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主管领导：高韦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陪同人员：高韦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</w:rPr>
              <w:t>周文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/远程、微信；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>2022年</w:t>
            </w:r>
            <w:r>
              <w:rPr>
                <w:rFonts w:hint="eastAsia"/>
                <w:lang w:val="en-US" w:eastAsia="zh-CN"/>
              </w:rPr>
              <w:t xml:space="preserve"> 12  </w:t>
            </w:r>
            <w:r>
              <w:t>月</w:t>
            </w:r>
            <w:r>
              <w:rPr>
                <w:rFonts w:hint="eastAsia"/>
                <w:lang w:val="en-US" w:eastAsia="zh-CN"/>
              </w:rPr>
              <w:t xml:space="preserve"> 26   </w:t>
            </w:r>
            <w:r>
              <w:t xml:space="preserve">日 </w:t>
            </w:r>
            <w:bookmarkEnd w:id="1"/>
            <w:r>
              <w:rPr>
                <w:rFonts w:hint="eastAsia"/>
                <w:lang w:val="en-US" w:eastAsia="zh-CN"/>
              </w:rPr>
              <w:t xml:space="preserve">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/权限；6.2质量目标及其实现的策划；8.2产品和服务的要求；8.4外部提供供方的控制；8.5.3顾客或外部供方的财产；8.5.5交付后的活动；9.1.2顾客满意；9.2内部审核；10.2纠正措施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 6.1.2环境因素；6.2目标及其达成的策划； 8.1运行策划和控制；8.2应急准备和响应；9.2内部审核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0"/>
                <w:lang w:val="de-DE"/>
              </w:rPr>
              <w:t>ISO 45001：2018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 6.2目标及其实现的策划；6.1.2危险源辨识和职业安全风险评价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8.1运行策划和控制；9.2内部审核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10.2不符合和纠正措施；8.2应急准备和响应；9.1.1监视、测量、分析和评价总则；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岗位/职责 /权限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QES5.3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查“岗位任职要求HYJJ-SJ02”：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4.3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综合部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主任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560"/>
              <w:jc w:val="both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．工作认真负责有高度的责任心和事业心；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560"/>
              <w:jc w:val="both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．年龄：45岁以下；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560"/>
              <w:jc w:val="both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．文化程度：专科以上学历；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560"/>
              <w:jc w:val="both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熟练使用电脑办公软件，有驾驶经验；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right="0" w:rightChars="0" w:firstLine="140"/>
              <w:jc w:val="both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．同等岗位工作经验3年以上；</w:t>
            </w:r>
          </w:p>
          <w:p>
            <w:pPr>
              <w:pStyle w:val="1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。。。。。。等等。</w:t>
            </w:r>
          </w:p>
          <w:p>
            <w:pPr>
              <w:pStyle w:val="1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——基本符合</w:t>
            </w:r>
          </w:p>
          <w:p/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环境因素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\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危险源辨识和职业安全风险评价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ES6.1.2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---策划有“</w:t>
            </w:r>
            <w:r>
              <w:rPr>
                <w:rFonts w:hint="eastAsia"/>
              </w:rPr>
              <w:t>环境因素识别与评价控制程序</w:t>
            </w:r>
            <w:r>
              <w:rPr>
                <w:rFonts w:hint="eastAsia"/>
                <w:lang w:eastAsia="zh-CN"/>
              </w:rPr>
              <w:t>”。</w:t>
            </w:r>
          </w:p>
          <w:p>
            <w:pPr>
              <w:pStyle w:val="12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-查“环境因素识别和评价表”，按活动地点及方式识别环境因素33项，抽查如下：</w:t>
            </w:r>
          </w:p>
          <w:p>
            <w:pPr>
              <w:pStyle w:val="12"/>
            </w:pPr>
            <w:r>
              <w:drawing>
                <wp:inline distT="0" distB="0" distL="114300" distR="114300">
                  <wp:extent cx="5175250" cy="882650"/>
                  <wp:effectExtent l="0" t="0" r="635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-查“重要环境因素清单”，涉及本部门的重要环境因素为潜在的火灾的发生，制定有相应的控制措施。</w:t>
            </w: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---策划有“</w:t>
            </w:r>
            <w:r>
              <w:rPr>
                <w:rFonts w:hint="eastAsia"/>
              </w:rPr>
              <w:t>危险源识别及风险评价控制程序</w:t>
            </w:r>
            <w:r>
              <w:rPr>
                <w:rFonts w:hint="eastAsia"/>
                <w:lang w:eastAsia="zh-CN"/>
              </w:rPr>
              <w:t>”。</w:t>
            </w:r>
          </w:p>
          <w:p>
            <w:pPr>
              <w:pStyle w:val="12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-查“危险源辨识评价表”，按活动地点及方式识别危险源55项，抽查如下：</w:t>
            </w:r>
          </w:p>
          <w:p>
            <w:pPr>
              <w:pStyle w:val="12"/>
            </w:pPr>
            <w:r>
              <w:drawing>
                <wp:inline distT="0" distB="0" distL="114300" distR="114300">
                  <wp:extent cx="5651500" cy="1085850"/>
                  <wp:effectExtent l="0" t="0" r="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-查“不可接受风险清单”，涉及本部门的不可接受风险为潜在的火灾的发生及触电事件，制定有相应的控制措施。</w:t>
            </w: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——基本符合</w:t>
            </w:r>
          </w:p>
          <w:p>
            <w:pPr>
              <w:pStyle w:val="12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新宋体"/>
                <w:sz w:val="18"/>
                <w:szCs w:val="18"/>
              </w:rPr>
              <w:t>目标及其达成的策划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QES6.2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查“（2022年）目标、指标完成情况监控记录”，内容显示1-3季度部门目标均已达成。</w:t>
            </w:r>
          </w:p>
          <w:p>
            <w:pPr>
              <w:pStyle w:val="12"/>
            </w:pPr>
            <w:r>
              <w:drawing>
                <wp:inline distT="0" distB="0" distL="114300" distR="114300">
                  <wp:extent cx="5219700" cy="2051050"/>
                  <wp:effectExtent l="0" t="0" r="0" b="635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0" cy="205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基本符合</w:t>
            </w: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产品和服务的要求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Q8.2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---策划的文件《</w:t>
            </w:r>
            <w:r>
              <w:rPr>
                <w:rFonts w:hint="eastAsia"/>
              </w:rPr>
              <w:t>产品和服务的要求控制程序</w:t>
            </w:r>
            <w:r>
              <w:rPr>
                <w:rFonts w:hint="eastAsia"/>
                <w:lang w:eastAsia="zh-CN"/>
              </w:rPr>
              <w:t>》</w:t>
            </w:r>
          </w:p>
          <w:p>
            <w:pPr>
              <w:pStyle w:val="12"/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通过面访、电话、微信等方式同客户保持沟通。</w:t>
            </w:r>
          </w:p>
          <w:p>
            <w:pPr>
              <w:pStyle w:val="12"/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查“合 同（订 单）台 帐”，主要的客户3家：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和玺（北京）家居有限公司、北京楠社科技有限公司、和玺（北京）家居有限公司。主要产品为定制家具等。</w:t>
            </w:r>
          </w:p>
          <w:p>
            <w:pPr>
              <w:pStyle w:val="12"/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跟踪抽查同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和玺（北京）家居有限公司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的销售合同，如下：</w:t>
            </w:r>
          </w:p>
          <w:p>
            <w:pPr>
              <w:pStyle w:val="1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甲方:河北汇友家具有限公司</w:t>
            </w:r>
          </w:p>
          <w:p>
            <w:pPr>
              <w:pStyle w:val="1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乙方: 和玺(北京) 家居有限公司</w:t>
            </w:r>
          </w:p>
          <w:p>
            <w:pPr>
              <w:pStyle w:val="12"/>
              <w:numPr>
                <w:ilvl w:val="0"/>
                <w:numId w:val="0"/>
              </w:numPr>
            </w:pPr>
            <w:r>
              <w:drawing>
                <wp:inline distT="0" distB="0" distL="114300" distR="114300">
                  <wp:extent cx="2845435" cy="1885950"/>
                  <wp:effectExtent l="0" t="0" r="12065" b="635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43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001010" cy="1786255"/>
                  <wp:effectExtent l="0" t="0" r="8890" b="4445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010" cy="178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产品名称、价格、质量标准、交付方式等信息明确，双方签章日期齐全。</w:t>
            </w:r>
          </w:p>
          <w:p>
            <w:pPr>
              <w:pStyle w:val="12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跟踪核查其“合同（订单）评审表”，签合同前进行多部门评审会签。抽查如下：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要求（包括顾客明示和潜在要求、适用产品的法律法规要求）：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客户规定的产品要求，隐含的要求，适用于产品的法律法规要求，及本公司附加要求都已得到明确规定。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评审人：高韦       日期：2022-09-28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本公司为满足顾客要求作出的承诺：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接收顾客提出的要求，做出满足其要求的承诺，确保本公司的产品符合顾客要求，销售过程出现的问题及时处理。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评审人：高韦          日期：2022-09-28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评审结论：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同意签订          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总经理或业务经理：郑文汇       日期：2022-09-28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  <w:p>
            <w:pPr>
              <w:pStyle w:val="1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外部提供供方的控制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Q8.4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---策划的文件《</w:t>
            </w:r>
            <w:r>
              <w:rPr>
                <w:rFonts w:hint="eastAsia"/>
              </w:rPr>
              <w:t>采购控制程序</w:t>
            </w:r>
            <w:r>
              <w:rPr>
                <w:rFonts w:hint="eastAsia"/>
                <w:lang w:eastAsia="zh-CN"/>
              </w:rPr>
              <w:t>》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采购的主要产品：刨花板、人造板表面装饰板、家具配件、吸塑胶等。</w:t>
            </w:r>
          </w:p>
          <w:p>
            <w:pPr>
              <w:pStyle w:val="12"/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查“合格供方名录”，登录有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中享汇成（天津）网络科技有限公司、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北京瑞原爱格装饰材料有限公司、华羽彭飞（唐山）新材料有限公司等共6家合格供方，2022.1.5.进行再评价。</w:t>
            </w:r>
          </w:p>
          <w:p>
            <w:pPr>
              <w:pStyle w:val="12"/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提供有相应的“供方评价记录表”，主要的评价内容包括生产能力、技术能力、质量能力等方面的评价：</w:t>
            </w:r>
          </w:p>
          <w:p>
            <w:pPr>
              <w:pStyle w:val="12"/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抽查与华羽彭飞（唐山）新材料有限公司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的采购合同</w:t>
            </w:r>
          </w:p>
          <w:p>
            <w:pPr>
              <w:pStyle w:val="1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卖方:华彭飞(唐山)新材料有限公司</w:t>
            </w:r>
          </w:p>
          <w:p>
            <w:pPr>
              <w:pStyle w:val="1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买方:河北汇友家具有限公司</w:t>
            </w:r>
          </w:p>
          <w:p>
            <w:pPr>
              <w:pStyle w:val="12"/>
              <w:numPr>
                <w:ilvl w:val="0"/>
                <w:numId w:val="0"/>
              </w:numPr>
            </w:pPr>
            <w:r>
              <w:drawing>
                <wp:inline distT="0" distB="0" distL="114300" distR="114300">
                  <wp:extent cx="2759710" cy="2660650"/>
                  <wp:effectExtent l="0" t="0" r="8890" b="6350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9710" cy="266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890520" cy="2433955"/>
                  <wp:effectExtent l="0" t="0" r="5080" b="4445"/>
                  <wp:docPr id="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520" cy="243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产品、质量、交付等采购信息明确，双方签章日期齐全。</w:t>
            </w:r>
          </w:p>
          <w:p>
            <w:pPr>
              <w:pStyle w:val="12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核查其采购申请记录均能提供。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顾客或外部供方的财产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Q8.5.3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负责人介绍，其顾客及供方的财产主要为信息资料，全部在公司系统内保存，需有授权的人员才可浏览。</w:t>
            </w: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交付后的活动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Q8.5.5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负责人介绍，公司的售后活动主要涉及退货、换货、修理等。信息在OA系统里登录显示，如下：</w:t>
            </w:r>
          </w:p>
          <w:p>
            <w:pPr>
              <w:pStyle w:val="12"/>
            </w:pPr>
            <w:r>
              <w:drawing>
                <wp:inline distT="0" distB="0" distL="114300" distR="114300">
                  <wp:extent cx="5962650" cy="3340100"/>
                  <wp:effectExtent l="0" t="0" r="6350" b="0"/>
                  <wp:docPr id="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2650" cy="334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顾客满意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Q9.1.2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查“顾客满意度调查表”及“顾客满意度调查分析报告”，</w:t>
            </w:r>
            <w:r>
              <w:rPr>
                <w:rFonts w:hint="eastAsia"/>
              </w:rPr>
              <w:t>调查日期：</w:t>
            </w:r>
            <w:r>
              <w:rPr>
                <w:rFonts w:hint="eastAsia"/>
                <w:lang w:eastAsia="zh-CN"/>
              </w:rPr>
              <w:t>2022-6-28，</w:t>
            </w:r>
            <w:r>
              <w:rPr>
                <w:rFonts w:hint="eastAsia"/>
                <w:lang w:val="en-US" w:eastAsia="zh-CN"/>
              </w:rPr>
              <w:t>对和玺（北京）家居有限公司及北京楠社科技有限公司进行了调查，综合得分99分；</w:t>
            </w:r>
          </w:p>
          <w:p>
            <w:pPr>
              <w:pStyle w:val="12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  <w:p>
            <w:pPr>
              <w:pStyle w:val="12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运行策划和控制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ES8.1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---负责人介绍，部门按主控部门策划的文件规定管控本部门的环境因素及危险源。</w:t>
            </w:r>
          </w:p>
          <w:p>
            <w:pPr>
              <w:pStyle w:val="1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---提供有“安全检查记录”、“消防安全检查记录表”、“废弃物处理统计表”“劳保用品的领用”、“环保投入财务费用支出清单”等记录。</w:t>
            </w:r>
          </w:p>
          <w:p>
            <w:pPr>
              <w:pStyle w:val="1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-抽“(2022年第三季度)消防安全检查记录表”，涉及本部门的如下：</w:t>
            </w:r>
          </w:p>
          <w:p>
            <w:pPr>
              <w:pStyle w:val="12"/>
            </w:pPr>
            <w:r>
              <w:drawing>
                <wp:inline distT="0" distB="0" distL="114300" distR="114300">
                  <wp:extent cx="5588000" cy="2228850"/>
                  <wp:effectExtent l="0" t="0" r="0" b="6350"/>
                  <wp:docPr id="1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-抽“废弃物处理统计表”</w:t>
            </w:r>
          </w:p>
          <w:p>
            <w:pPr>
              <w:pStyle w:val="12"/>
            </w:pPr>
            <w:r>
              <w:drawing>
                <wp:inline distT="0" distB="0" distL="114300" distR="114300">
                  <wp:extent cx="3981450" cy="2724150"/>
                  <wp:effectExtent l="0" t="0" r="6350" b="6350"/>
                  <wp:docPr id="1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-抽“劳保用品的领用”</w:t>
            </w:r>
          </w:p>
          <w:p>
            <w:pPr>
              <w:pStyle w:val="12"/>
            </w:pPr>
            <w:r>
              <w:drawing>
                <wp:inline distT="0" distB="0" distL="114300" distR="114300">
                  <wp:extent cx="5181600" cy="3390900"/>
                  <wp:effectExtent l="0" t="0" r="0" b="0"/>
                  <wp:docPr id="1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0" cy="339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-抽“环保/安全投入财务费用支出清单（2022年）”</w:t>
            </w:r>
          </w:p>
          <w:p>
            <w:pPr>
              <w:pStyle w:val="12"/>
            </w:pPr>
            <w:r>
              <w:drawing>
                <wp:inline distT="0" distB="0" distL="114300" distR="114300">
                  <wp:extent cx="4451350" cy="2482850"/>
                  <wp:effectExtent l="0" t="0" r="6350" b="6350"/>
                  <wp:docPr id="13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0" cy="248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新宋体"/>
                <w:sz w:val="18"/>
                <w:szCs w:val="18"/>
              </w:rPr>
              <w:t>应急准备和响应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ES8.2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---程序文件：《</w:t>
            </w:r>
            <w:r>
              <w:rPr>
                <w:rFonts w:hint="eastAsia"/>
              </w:rPr>
              <w:t>应急准备和响应控制程序</w:t>
            </w:r>
            <w:r>
              <w:rPr>
                <w:rFonts w:hint="eastAsia"/>
                <w:lang w:eastAsia="zh-CN"/>
              </w:rPr>
              <w:t>》</w:t>
            </w:r>
          </w:p>
          <w:p>
            <w:pPr>
              <w:pStyle w:val="12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---策划的应急预案：火灾应急处理预案、工伤事故应急预案、触电事故应急救援预案</w:t>
            </w:r>
          </w:p>
          <w:p>
            <w:pPr>
              <w:pStyle w:val="12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---核查其演练记录：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日触电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伤害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应急预案演练记录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机械伤害应急预案演练记录，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火灾应急预案演练记录；——均有效果评价。</w:t>
            </w:r>
          </w:p>
          <w:p>
            <w:pPr>
              <w:pStyle w:val="12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新宋体"/>
                <w:sz w:val="18"/>
                <w:szCs w:val="18"/>
              </w:rPr>
              <w:t>内部审核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QES9.2</w:t>
            </w:r>
          </w:p>
        </w:tc>
        <w:tc>
          <w:tcPr>
            <w:tcW w:w="10004" w:type="dxa"/>
          </w:tcPr>
          <w:p>
            <w:pPr>
              <w:pStyle w:val="2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---制定了《内部审核控制程序》进行内部审核过程控制。提供内审记录，抽查内容如下：</w:t>
            </w:r>
          </w:p>
          <w:p>
            <w:pPr>
              <w:pStyle w:val="2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组：李环晔、高韦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：签到表显示，管代及各部门负责人参与了内部审核的首末次会议；提供了内审员任命书及首末次手写签到表。</w:t>
            </w:r>
          </w:p>
          <w:p>
            <w:pPr>
              <w:pStyle w:val="2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查2022.7.11.制定计划，2022.7.20.实施的内部审核，内容包括审核目的、审核范围、审核准则、审核具体日程安排、编制批准等，内容完整，能够满足策划要求。</w:t>
            </w:r>
          </w:p>
          <w:p>
            <w:pPr>
              <w:pStyle w:val="2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提供各部门《内部审核检查表》，内容包括条款号、检查内容、检查记录和结果判定等，记录显示，审核组有按照计划要求进行，满足执行要求。</w:t>
            </w:r>
          </w:p>
          <w:p>
            <w:pPr>
              <w:pStyle w:val="2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查《内审报告》中内部审核结论记录如下：</w:t>
            </w:r>
          </w:p>
          <w:p>
            <w:pPr>
              <w:pStyle w:val="2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此，我们的审核结论是：在不符合项采取了纠正措施并验证其有效性后，本公司质量、环境和职业健康安全管理体系的有效性、适宜性和符合性将有所提高，质量、环境和职业健康安全管理体系文件得到了有效的实施和保持。</w:t>
            </w:r>
          </w:p>
          <w:p>
            <w:pPr>
              <w:pStyle w:val="2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查《内审不符合报告》，涉及的不符合项如下：审核发现，查未提供2022年3月策划的关于“管理手册和程序文件，规章、管理制度及各部门文件控制与管理培训”培训的证据；</w:t>
            </w:r>
          </w:p>
          <w:p>
            <w:pPr>
              <w:pStyle w:val="2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不符合标准条款：QES7.2。不符合已验证关闭。</w:t>
            </w:r>
          </w:p>
          <w:p>
            <w:r>
              <w:rPr>
                <w:rFonts w:hint="eastAsia"/>
                <w:sz w:val="21"/>
                <w:szCs w:val="21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监视、测量、分析和评价总则；不符合和纠正措施；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S9.1.1/QES10.2</w:t>
            </w:r>
          </w:p>
        </w:tc>
        <w:tc>
          <w:tcPr>
            <w:tcW w:w="100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---</w:t>
            </w:r>
            <w:r>
              <w:rPr>
                <w:rFonts w:hint="eastAsia"/>
              </w:rPr>
              <w:t>部门通过管理评审、内审、目标指标考核、过程控制、纠正措施和预防措施等方式，进行质量和环境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安全</w:t>
            </w:r>
            <w:r>
              <w:rPr>
                <w:rFonts w:hint="eastAsia"/>
              </w:rPr>
              <w:t>管理体系过程的监视和测量，找出改进点，持续改进质量、环境和健康安全管理体系的运行有效性。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---</w:t>
            </w:r>
            <w:bookmarkStart w:id="2" w:name="_GoBack"/>
            <w:bookmarkEnd w:id="2"/>
            <w:r>
              <w:rPr>
                <w:rFonts w:hint="eastAsia"/>
              </w:rPr>
              <w:t>部门过程的监视、测量、分析、评价主要表现在以下几个方面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1.目标指标考评：其</w:t>
            </w:r>
            <w:r>
              <w:rPr>
                <w:rFonts w:hint="eastAsia"/>
                <w:lang w:val="en-US" w:eastAsia="zh-CN"/>
              </w:rPr>
              <w:t>贯标期内</w:t>
            </w:r>
            <w:r>
              <w:rPr>
                <w:rFonts w:hint="eastAsia"/>
              </w:rPr>
              <w:t>部门分解目标指标</w:t>
            </w:r>
            <w:r>
              <w:rPr>
                <w:rFonts w:hint="eastAsia"/>
                <w:lang w:val="en-US" w:eastAsia="zh-CN"/>
              </w:rPr>
              <w:t>均已</w:t>
            </w:r>
            <w:r>
              <w:rPr>
                <w:rFonts w:hint="eastAsia"/>
              </w:rPr>
              <w:t>达成，有效证实体系过程具备目标指标的实现能力。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 日常监测包括自查、接受检查，目前未发现部门的问题。对部门目标进行考核，目标经考核能完成。对完成情况进行分析，在部门工作报告中，整体认为部门的监测分析工作基本有效。本年度内审中发现的不符合</w:t>
            </w:r>
            <w:r>
              <w:rPr>
                <w:rFonts w:hint="eastAsia"/>
                <w:lang w:val="en-US" w:eastAsia="zh-CN"/>
              </w:rPr>
              <w:t>已整改验证关闭</w:t>
            </w:r>
            <w:r>
              <w:rPr>
                <w:rFonts w:hint="eastAsia"/>
              </w:rPr>
              <w:t>。管评的改进措施正在实施中。部门执行质量、环境、职业健康安全手册相关内容，明确公司收集分析信息数据的内容、责任部门及方法等内容。分析和评价机制</w:t>
            </w:r>
            <w:r>
              <w:rPr>
                <w:rFonts w:hint="eastAsia"/>
                <w:lang w:val="en-US" w:eastAsia="zh-CN"/>
              </w:rPr>
              <w:t>运行有效</w:t>
            </w:r>
            <w:r>
              <w:rPr>
                <w:rFonts w:hint="eastAsia"/>
              </w:rPr>
              <w:t>。基本符合要求。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3.过程控制：出示有“</w:t>
            </w:r>
            <w:r>
              <w:rPr>
                <w:rFonts w:hint="eastAsia"/>
                <w:lang w:val="en-US" w:eastAsia="zh-CN"/>
              </w:rPr>
              <w:t>（2022年）目标、指标完成情况监控记录</w:t>
            </w:r>
            <w:r>
              <w:rPr>
                <w:rFonts w:hint="eastAsia"/>
              </w:rPr>
              <w:t>”，“</w:t>
            </w:r>
            <w:r>
              <w:rPr>
                <w:rFonts w:hint="eastAsia"/>
                <w:lang w:val="en-US" w:eastAsia="zh-CN"/>
              </w:rPr>
              <w:t>内审检查表</w:t>
            </w:r>
            <w:r>
              <w:rPr>
                <w:rFonts w:hint="eastAsia"/>
              </w:rPr>
              <w:t>”等。</w:t>
            </w:r>
          </w:p>
          <w:p>
            <w:r>
              <w:rPr>
                <w:rFonts w:hint="eastAsia"/>
              </w:rPr>
              <w:t>——上述描述基本有效证实了部门体系过程监视、测量、分析和评价</w:t>
            </w:r>
            <w:r>
              <w:rPr>
                <w:rFonts w:hint="eastAsia"/>
                <w:lang w:val="en-US" w:eastAsia="zh-CN"/>
              </w:rPr>
              <w:t>及改进过程</w:t>
            </w:r>
            <w:r>
              <w:rPr>
                <w:rFonts w:hint="eastAsia"/>
              </w:rPr>
              <w:t>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CD9924"/>
    <w:multiLevelType w:val="singleLevel"/>
    <w:tmpl w:val="08CD992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2D4E5D1"/>
    <w:multiLevelType w:val="singleLevel"/>
    <w:tmpl w:val="72D4E5D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mYzZkNjY3OTU4NDczNmE2MzQyY2ZjMDNmYTJmNDMifQ=="/>
  </w:docVars>
  <w:rsids>
    <w:rsidRoot w:val="00000000"/>
    <w:rsid w:val="09785C97"/>
    <w:rsid w:val="098C1F3B"/>
    <w:rsid w:val="0ABD3086"/>
    <w:rsid w:val="0F9D2EED"/>
    <w:rsid w:val="14F30489"/>
    <w:rsid w:val="184B6451"/>
    <w:rsid w:val="1B5717AB"/>
    <w:rsid w:val="1BB71B3B"/>
    <w:rsid w:val="1BE62ADF"/>
    <w:rsid w:val="203B0065"/>
    <w:rsid w:val="22DD7039"/>
    <w:rsid w:val="244B2FAC"/>
    <w:rsid w:val="24625F84"/>
    <w:rsid w:val="248A31F6"/>
    <w:rsid w:val="2603756F"/>
    <w:rsid w:val="26E73118"/>
    <w:rsid w:val="28F416F8"/>
    <w:rsid w:val="2B1C518D"/>
    <w:rsid w:val="2C3801CB"/>
    <w:rsid w:val="2E72414F"/>
    <w:rsid w:val="304E5B92"/>
    <w:rsid w:val="31230A04"/>
    <w:rsid w:val="431528E1"/>
    <w:rsid w:val="47BA749C"/>
    <w:rsid w:val="493E3092"/>
    <w:rsid w:val="4BCE3AD9"/>
    <w:rsid w:val="4EBB48DA"/>
    <w:rsid w:val="54FB52E2"/>
    <w:rsid w:val="555667CB"/>
    <w:rsid w:val="5B370FD6"/>
    <w:rsid w:val="5CDE2745"/>
    <w:rsid w:val="5EF5778B"/>
    <w:rsid w:val="671057D4"/>
    <w:rsid w:val="6A7554EE"/>
    <w:rsid w:val="6D054F29"/>
    <w:rsid w:val="71362A1C"/>
    <w:rsid w:val="72D83068"/>
    <w:rsid w:val="735312F1"/>
    <w:rsid w:val="743A5421"/>
    <w:rsid w:val="755E374E"/>
    <w:rsid w:val="7F8D08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2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2882</Words>
  <Characters>3172</Characters>
  <Lines>1</Lines>
  <Paragraphs>1</Paragraphs>
  <TotalTime>1</TotalTime>
  <ScaleCrop>false</ScaleCrop>
  <LinksUpToDate>false</LinksUpToDate>
  <CharactersWithSpaces>3250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2022-12-26T04:29:48Z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7DFCEC2663F8433AAB0395BE4DD38EEB</vt:lpwstr>
  </property>
  <property fmtid="{D5CDD505-2E9C-101B-9397-08002B2CF9AE}" pid="3" name="KSOProductBuildVer">
    <vt:lpwstr>2052-11.1.0.12132</vt:lpwstr>
  </property>
</Properties>
</file>