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1288-2022-E</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衡水市明诺采暖设备有限公司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2022年12月26日 上午至2022年12月26日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7"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89"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vAlign w:val="top"/>
          </w:tcPr>
          <w:p>
            <w:pPr>
              <w:rPr>
                <w:rFonts w:asciiTheme="minorEastAsia" w:hAnsiTheme="minorEastAsia" w:eastAsiaTheme="minorEastAsia"/>
                <w:b/>
                <w:color w:val="000000"/>
                <w:szCs w:val="21"/>
                <w:lang w:val="de-DE"/>
              </w:rPr>
            </w:pPr>
            <w:r>
              <w:rPr>
                <w:rFonts w:hint="eastAsia" w:asciiTheme="minorEastAsia" w:hAnsiTheme="minorEastAsia" w:eastAsiaTheme="minorEastAsia"/>
                <w:b/>
                <w:color w:val="000000"/>
                <w:szCs w:val="21"/>
                <w:lang w:val="de-DE"/>
              </w:rPr>
              <w:t>□GB/T19001-2016□GB/T 50430-2017■GB/T24001-2016</w:t>
            </w:r>
          </w:p>
          <w:p>
            <w:pPr>
              <w:rPr>
                <w:rFonts w:asciiTheme="minorEastAsia" w:hAnsiTheme="minorEastAsia" w:eastAsiaTheme="minorEastAsia"/>
                <w:b/>
                <w:color w:val="000000"/>
                <w:szCs w:val="21"/>
                <w:lang w:val="de-DE"/>
              </w:rPr>
            </w:pPr>
            <w:r>
              <w:rPr>
                <w:rFonts w:hint="eastAsia" w:asciiTheme="minorEastAsia" w:hAnsiTheme="minorEastAsia" w:eastAsiaTheme="minorEastAsia"/>
                <w:b/>
                <w:color w:val="000000"/>
                <w:szCs w:val="21"/>
                <w:lang w:val="de-DE"/>
              </w:rPr>
              <w:t>□GB/T28001-2011□ISO45001：2018</w:t>
            </w:r>
          </w:p>
          <w:p>
            <w:pPr>
              <w:rPr>
                <w:rFonts w:asciiTheme="minorEastAsia" w:hAnsiTheme="minorEastAsia" w:eastAsiaTheme="minorEastAsia"/>
                <w:b/>
                <w:color w:val="000000"/>
                <w:szCs w:val="21"/>
                <w:lang w:val="de-DE"/>
              </w:rPr>
            </w:pPr>
            <w:r>
              <w:rPr>
                <w:rFonts w:hint="eastAsia" w:asciiTheme="minorEastAsia" w:hAnsiTheme="minorEastAsia" w:eastAsiaTheme="minorEastAsia"/>
                <w:b/>
                <w:color w:val="000000"/>
                <w:szCs w:val="21"/>
                <w:lang w:val="de-DE"/>
              </w:rPr>
              <w:t>□GB/T 23331-2021 □</w:t>
            </w:r>
            <w:r>
              <w:rPr>
                <w:rFonts w:hint="eastAsia" w:asciiTheme="minorEastAsia" w:hAnsiTheme="minorEastAsia" w:eastAsiaTheme="minorEastAsia"/>
                <w:b/>
                <w:color w:val="000000"/>
                <w:szCs w:val="21"/>
              </w:rPr>
              <w:t>能源认证标准</w:t>
            </w:r>
            <w:r>
              <w:rPr>
                <w:rFonts w:hint="eastAsia" w:asciiTheme="minorEastAsia" w:hAnsiTheme="minorEastAsia" w:eastAsiaTheme="minorEastAsia"/>
                <w:b/>
                <w:color w:val="000000"/>
                <w:szCs w:val="21"/>
                <w:lang w:val="de-DE"/>
              </w:rPr>
              <w:t>：RBXXX</w:t>
            </w:r>
          </w:p>
          <w:p>
            <w:pPr>
              <w:rPr>
                <w:rFonts w:asciiTheme="minorEastAsia" w:hAnsiTheme="minorEastAsia" w:eastAsiaTheme="minorEastAsia"/>
                <w:b/>
                <w:color w:val="000000"/>
                <w:szCs w:val="21"/>
                <w:lang w:val="de-DE"/>
              </w:rPr>
            </w:pPr>
            <w:r>
              <w:rPr>
                <w:rFonts w:hint="eastAsia" w:asciiTheme="minorEastAsia" w:hAnsiTheme="minorEastAsia" w:eastAsiaTheme="minorEastAsia"/>
                <w:b/>
                <w:color w:val="000000"/>
                <w:szCs w:val="21"/>
                <w:lang w:val="de-DE"/>
              </w:rPr>
              <w:t xml:space="preserve">FSMS：□ GB/T22000-2006□ISO 22000-2018 </w:t>
            </w:r>
          </w:p>
          <w:p>
            <w:pPr>
              <w:rPr>
                <w:rFonts w:asciiTheme="minorEastAsia" w:hAnsiTheme="minorEastAsia" w:eastAsiaTheme="minorEastAsia"/>
                <w:b/>
                <w:color w:val="000000"/>
                <w:szCs w:val="21"/>
                <w:lang w:val="de-DE"/>
              </w:rPr>
            </w:pPr>
            <w:r>
              <w:rPr>
                <w:rFonts w:hint="eastAsia" w:asciiTheme="minorEastAsia" w:hAnsiTheme="minorEastAsia" w:eastAsiaTheme="minorEastAsia"/>
                <w:b/>
                <w:color w:val="000000"/>
                <w:szCs w:val="21"/>
                <w:lang w:val="de-DE"/>
              </w:rPr>
              <w:t>HACCP：□ GB/T27341-2009□ GB 14881-2013 □《危害分析与关键控制点（HACCP体系）认证补充要求 1.0》</w:t>
            </w:r>
          </w:p>
          <w:p>
            <w:pPr>
              <w:rPr>
                <w:rFonts w:asciiTheme="minorEastAsia" w:hAnsiTheme="minorEastAsia" w:eastAsiaTheme="minorEastAsia"/>
                <w:b/>
                <w:color w:val="000000"/>
                <w:szCs w:val="21"/>
              </w:rPr>
            </w:pPr>
            <w:r>
              <w:rPr>
                <w:rFonts w:asciiTheme="minorEastAsia" w:hAnsiTheme="minorEastAsia" w:eastAsiaTheme="minorEastAsia"/>
                <w:color w:val="000000"/>
                <w:szCs w:val="21"/>
              </w:rPr>
              <w:t>■</w:t>
            </w:r>
            <w:r>
              <w:rPr>
                <w:rFonts w:hint="eastAsia" w:asciiTheme="minorEastAsia" w:hAnsiTheme="minorEastAsia" w:eastAsiaTheme="minorEastAsia"/>
                <w:b/>
                <w:color w:val="000000"/>
                <w:szCs w:val="21"/>
                <w:lang w:val="de-DE"/>
              </w:rPr>
              <w:t>受审核方</w:t>
            </w:r>
            <w:r>
              <w:rPr>
                <w:rFonts w:hint="eastAsia" w:asciiTheme="minorEastAsia" w:hAnsiTheme="minorEastAsia" w:eastAsiaTheme="minorEastAsia"/>
                <w:b/>
                <w:color w:val="000000"/>
                <w:szCs w:val="21"/>
              </w:rPr>
              <w:t>管理体系成文信息</w:t>
            </w:r>
            <w:r>
              <w:rPr>
                <w:rFonts w:hint="eastAsia" w:ascii="宋体" w:hAnsi="宋体" w:eastAsia="宋体" w:cs="宋体"/>
                <w:b/>
                <w:color w:val="000000"/>
                <w:szCs w:val="21"/>
                <w:lang w:val="de-DE"/>
              </w:rPr>
              <w:t>■</w:t>
            </w:r>
            <w:r>
              <w:rPr>
                <w:rFonts w:hint="eastAsia" w:asciiTheme="minorEastAsia" w:hAnsiTheme="minorEastAsia" w:eastAsiaTheme="minorEastAsia"/>
                <w:b/>
                <w:color w:val="000000"/>
                <w:szCs w:val="21"/>
              </w:rPr>
              <w:t>顾客要求</w:t>
            </w:r>
          </w:p>
          <w:p>
            <w:pPr>
              <w:rPr>
                <w:szCs w:val="21"/>
              </w:rPr>
            </w:pPr>
            <w:r>
              <w:rPr>
                <w:rFonts w:asciiTheme="minorEastAsia" w:hAnsiTheme="minorEastAsia" w:eastAsiaTheme="minorEastAsia"/>
                <w:color w:val="000000"/>
                <w:szCs w:val="21"/>
              </w:rPr>
              <w:t>■</w:t>
            </w:r>
            <w:r>
              <w:rPr>
                <w:rFonts w:hint="eastAsia" w:asciiTheme="minorEastAsia" w:hAnsiTheme="minorEastAsia" w:eastAsiaTheme="minorEastAsia"/>
                <w:b/>
                <w:color w:val="000000"/>
                <w:szCs w:val="21"/>
                <w:lang w:val="de-DE"/>
              </w:rPr>
              <w:t>适用于受审核方的法律法规及其他要求</w:t>
            </w:r>
            <w:r>
              <w:rPr>
                <w:rFonts w:hint="eastAsia" w:ascii="宋体" w:hAnsi="宋体" w:eastAsia="宋体" w:cs="宋体"/>
                <w:b/>
                <w:color w:val="000000"/>
                <w:szCs w:val="21"/>
                <w:lang w:val="de-DE"/>
              </w:rPr>
              <w:t>■</w:t>
            </w:r>
            <w:r>
              <w:rPr>
                <w:rFonts w:hint="eastAsia" w:asciiTheme="minorEastAsia" w:hAnsiTheme="minorEastAsia" w:eastAsiaTheme="minorEastAsia"/>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asciiTheme="minorEastAsia" w:hAnsiTheme="minorEastAsia" w:eastAsiaTheme="minorEastAsia"/>
                <w:color w:val="000000"/>
                <w:szCs w:val="21"/>
              </w:rPr>
              <w:t>■</w:t>
            </w:r>
            <w:r>
              <w:rPr>
                <w:rFonts w:hint="eastAsia" w:asciiTheme="minorEastAsia" w:hAnsiTheme="minorEastAsia" w:eastAsiaTheme="minorEastAsia"/>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hAnsi="宋体" w:eastAsia="宋体" w:cs="宋体"/>
                <w:b/>
                <w:color w:val="000000"/>
                <w:szCs w:val="21"/>
              </w:rPr>
              <w:t>■</w:t>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衡水市冀州区春风南大街（云彩服饰办公楼201号）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音频</w:t>
            </w:r>
            <w:r>
              <w:rPr>
                <w:rFonts w:hint="eastAsia" w:ascii="宋体" w:hAnsi="宋体" w:eastAsia="宋体" w:cs="宋体"/>
                <w:b/>
                <w:color w:val="0000FF"/>
                <w:szCs w:val="21"/>
              </w:rPr>
              <w:t>■</w:t>
            </w:r>
            <w:r>
              <w:rPr>
                <w:rFonts w:hint="eastAsia" w:ascii="宋体"/>
                <w:b/>
                <w:color w:val="0000FF"/>
                <w:szCs w:val="21"/>
              </w:rPr>
              <w:t>视频</w:t>
            </w:r>
            <w:r>
              <w:rPr>
                <w:rFonts w:hint="eastAsia" w:ascii="宋体" w:hAnsi="宋体" w:eastAsia="宋体" w:cs="宋体"/>
                <w:b/>
                <w:color w:val="0000FF"/>
                <w:szCs w:val="21"/>
              </w:rPr>
              <w:t>■</w:t>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w:t>
            </w:r>
            <w:r>
              <w:rPr>
                <w:rFonts w:hint="eastAsia" w:ascii="宋体" w:hAnsi="宋体" w:eastAsia="宋体" w:cs="宋体"/>
                <w:b/>
                <w:color w:val="0000FF"/>
                <w:szCs w:val="21"/>
              </w:rPr>
              <w:t>■</w:t>
            </w:r>
            <w:r>
              <w:rPr>
                <w:rFonts w:hint="eastAsia" w:ascii="宋体"/>
                <w:b/>
                <w:color w:val="0000FF"/>
                <w:szCs w:val="21"/>
              </w:rPr>
              <w:t>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网络</w:t>
            </w:r>
            <w:r>
              <w:rPr>
                <w:rFonts w:hint="eastAsia" w:ascii="宋体" w:hAnsi="宋体" w:eastAsia="宋体" w:cs="宋体"/>
                <w:b/>
                <w:color w:val="0000FF"/>
                <w:szCs w:val="21"/>
              </w:rPr>
              <w:t>■</w:t>
            </w:r>
            <w:r>
              <w:rPr>
                <w:rFonts w:hint="eastAsia" w:ascii="宋体"/>
                <w:b/>
                <w:color w:val="0000FF"/>
                <w:szCs w:val="21"/>
              </w:rPr>
              <w:t>智能手机□手持设备</w:t>
            </w:r>
            <w:r>
              <w:rPr>
                <w:rFonts w:hint="eastAsia" w:ascii="宋体" w:hAnsi="宋体" w:eastAsia="宋体" w:cs="宋体"/>
                <w:b/>
                <w:color w:val="0000FF"/>
                <w:szCs w:val="21"/>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冉景洲</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2020-N1EMS-1267598</w:t>
            </w:r>
          </w:p>
        </w:tc>
        <w:tc>
          <w:tcPr>
            <w:tcW w:w="1140" w:type="dxa"/>
            <w:vAlign w:val="center"/>
          </w:tcPr>
          <w:p>
            <w:pPr>
              <w:spacing w:line="240" w:lineRule="exact"/>
              <w:jc w:val="center"/>
              <w:rPr>
                <w:b/>
                <w:color w:val="000000"/>
                <w:szCs w:val="21"/>
              </w:rPr>
            </w:pPr>
            <w:r>
              <w:rPr>
                <w:b/>
                <w:color w:val="000000"/>
                <w:szCs w:val="21"/>
              </w:rPr>
              <w:t>29.11.04</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17" w:name="组织名称Add1"/>
            <w:r>
              <w:rPr>
                <w:rFonts w:ascii="宋体"/>
                <w:b/>
                <w:color w:val="000000"/>
                <w:szCs w:val="21"/>
              </w:rPr>
              <w:t>衡水市明诺采暖设备有限公司</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18" w:name="注册地址"/>
            <w:r>
              <w:rPr>
                <w:rFonts w:ascii="宋体"/>
                <w:b/>
                <w:color w:val="000000"/>
                <w:szCs w:val="21"/>
              </w:rPr>
              <w:t>衡水市冀州区春风南大街396号</w:t>
            </w:r>
            <w:bookmarkEnd w:id="18"/>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19" w:name="注册邮编"/>
            <w:r>
              <w:rPr>
                <w:rFonts w:ascii="宋体"/>
                <w:b/>
                <w:color w:val="000000"/>
                <w:szCs w:val="21"/>
              </w:rPr>
              <w:t>053200</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0" w:name="办公地址"/>
            <w:bookmarkStart w:id="21" w:name="生产地址"/>
            <w:r>
              <w:rPr>
                <w:rFonts w:ascii="宋体"/>
                <w:b/>
                <w:color w:val="000000"/>
                <w:szCs w:val="21"/>
              </w:rPr>
              <w:t>衡水市冀州区春风南大街396号</w:t>
            </w:r>
            <w:bookmarkEnd w:id="20"/>
            <w:bookmarkEnd w:id="21"/>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2" w:name="办公邮编"/>
            <w:r>
              <w:rPr>
                <w:rFonts w:ascii="宋体"/>
                <w:b/>
                <w:color w:val="000000"/>
                <w:szCs w:val="21"/>
              </w:rPr>
              <w:t>053200</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3" w:name="联系人"/>
            <w:r>
              <w:rPr>
                <w:rFonts w:ascii="宋体"/>
                <w:b/>
                <w:color w:val="000000"/>
                <w:szCs w:val="21"/>
              </w:rPr>
              <w:t>田永菊</w:t>
            </w:r>
            <w:bookmarkEnd w:id="23"/>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4" w:name="联系人手机"/>
            <w:r>
              <w:rPr>
                <w:rFonts w:ascii="宋体"/>
                <w:b/>
                <w:color w:val="000000"/>
                <w:szCs w:val="21"/>
              </w:rPr>
              <w:t>15233288289</w:t>
            </w:r>
            <w:bookmarkEnd w:id="24"/>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5" w:name="联系人传真"/>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6" w:name="法人"/>
            <w:r>
              <w:rPr>
                <w:rFonts w:ascii="宋体"/>
                <w:b/>
                <w:color w:val="000000"/>
                <w:szCs w:val="21"/>
              </w:rPr>
              <w:t>黄芳</w:t>
            </w:r>
            <w:bookmarkEnd w:id="26"/>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7" w:name="管理者代表"/>
            <w:r>
              <w:rPr>
                <w:rFonts w:ascii="宋体"/>
                <w:b/>
                <w:color w:val="000000"/>
                <w:szCs w:val="21"/>
              </w:rPr>
              <w:t>杨长安</w:t>
            </w:r>
            <w:bookmarkEnd w:id="27"/>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bookmarkStart w:id="28" w:name="审核范围"/>
            <w:r>
              <w:t>暖气片的销售所涉及场所的相关环境管理活动</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hint="eastAsia" w:ascii="宋体" w:hAnsi="宋体"/>
                <w:color w:val="000000"/>
                <w:szCs w:val="21"/>
                <w:lang w:val="en-US" w:eastAsia="zh-CN"/>
              </w:rPr>
            </w:pPr>
            <w:r>
              <w:rPr>
                <w:rFonts w:hint="eastAsia" w:ascii="宋体" w:hAnsi="宋体"/>
                <w:color w:val="000000"/>
                <w:szCs w:val="21"/>
                <w:lang w:val="en-US" w:eastAsia="zh-CN"/>
              </w:rPr>
              <w:t>销售流程：</w:t>
            </w:r>
          </w:p>
          <w:p>
            <w:pPr>
              <w:tabs>
                <w:tab w:val="left" w:pos="360"/>
              </w:tabs>
              <w:ind w:left="360" w:hanging="360"/>
              <w:rPr>
                <w:rFonts w:ascii="宋体"/>
                <w:color w:val="000000"/>
                <w:szCs w:val="21"/>
              </w:rPr>
            </w:pPr>
            <w:r>
              <w:rPr>
                <w:rFonts w:hint="eastAsia" w:ascii="宋体" w:hAnsi="宋体"/>
                <w:color w:val="000000"/>
                <w:szCs w:val="21"/>
                <w:lang w:val="en-US" w:eastAsia="zh-CN"/>
              </w:rPr>
              <w:t>签订合同-</w:t>
            </w:r>
            <w:r>
              <w:rPr>
                <w:rFonts w:hint="eastAsia" w:ascii="宋体" w:hAnsi="宋体"/>
                <w:color w:val="000000"/>
                <w:szCs w:val="21"/>
              </w:rPr>
              <w:t>采购产品</w:t>
            </w:r>
            <w:r>
              <w:rPr>
                <w:rFonts w:hint="eastAsia" w:ascii="宋体" w:hAnsi="宋体"/>
                <w:color w:val="000000"/>
                <w:szCs w:val="21"/>
                <w:lang w:val="en-US" w:eastAsia="zh-CN"/>
              </w:rPr>
              <w:t>-进料验收-</w:t>
            </w:r>
            <w:r>
              <w:rPr>
                <w:rFonts w:hint="eastAsia" w:ascii="宋体" w:hAnsi="宋体"/>
                <w:color w:val="000000"/>
                <w:szCs w:val="21"/>
              </w:rPr>
              <w:t>销售产品</w:t>
            </w:r>
            <w:r>
              <w:rPr>
                <w:rFonts w:hint="eastAsia" w:ascii="宋体" w:hAnsi="宋体"/>
                <w:color w:val="000000"/>
                <w:szCs w:val="21"/>
                <w:lang w:val="en-US" w:eastAsia="zh-CN"/>
              </w:rPr>
              <w:t>-客户验收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t>暖气片的销售所涉及场所的相关环境管理活动</w:t>
            </w:r>
          </w:p>
        </w:tc>
        <w:tc>
          <w:tcPr>
            <w:tcW w:w="2006" w:type="dxa"/>
            <w:gridSpan w:val="3"/>
            <w:vAlign w:val="center"/>
          </w:tcPr>
          <w:p>
            <w:pPr>
              <w:spacing w:line="400" w:lineRule="exact"/>
              <w:rPr>
                <w:rFonts w:ascii="宋体" w:hAnsi="宋体"/>
                <w:b/>
                <w:color w:val="000000"/>
                <w:szCs w:val="21"/>
              </w:rPr>
            </w:pPr>
            <w:bookmarkStart w:id="29" w:name="专业代码"/>
            <w:r>
              <w:t>29.11.04</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eastAsia="宋体" w:cs="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522"/>
        <w:gridCol w:w="950"/>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522"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950"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衡水市明诺采暖设备有限公司</w:t>
            </w:r>
            <w:r>
              <w:rPr>
                <w:rFonts w:hint="eastAsia"/>
                <w:sz w:val="21"/>
                <w:szCs w:val="21"/>
                <w:lang w:val="en-US" w:eastAsia="zh-CN"/>
              </w:rPr>
              <w:t>/</w:t>
            </w:r>
            <w:r>
              <w:rPr>
                <w:sz w:val="21"/>
                <w:szCs w:val="21"/>
              </w:rPr>
              <w:t>衡水市冀州区春风南大街396号</w:t>
            </w:r>
          </w:p>
        </w:tc>
        <w:tc>
          <w:tcPr>
            <w:tcW w:w="2267" w:type="dxa"/>
          </w:tcPr>
          <w:p>
            <w:pPr>
              <w:spacing w:before="40" w:after="40"/>
              <w:rPr>
                <w:rFonts w:eastAsia="黑体"/>
                <w:szCs w:val="21"/>
                <w:lang w:val="de-DE" w:eastAsia="ja-JP"/>
              </w:rPr>
            </w:pPr>
            <w:r>
              <w:rPr>
                <w:sz w:val="21"/>
                <w:szCs w:val="21"/>
              </w:rPr>
              <w:t>衡水市冀州区春风南大街（云彩服饰办公楼201号）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20人</w:t>
            </w:r>
          </w:p>
        </w:tc>
        <w:tc>
          <w:tcPr>
            <w:tcW w:w="2522" w:type="dxa"/>
            <w:vAlign w:val="center"/>
          </w:tcPr>
          <w:p>
            <w:pPr>
              <w:pStyle w:val="19"/>
              <w:rPr>
                <w:rFonts w:eastAsia="黑体" w:cs="Arial"/>
                <w:sz w:val="21"/>
                <w:szCs w:val="21"/>
                <w:lang w:val="en-US" w:eastAsia="ja-JP"/>
              </w:rPr>
            </w:pPr>
            <w:r>
              <w:t>暖气片的销售所涉及场所的相关环境管理活动</w:t>
            </w:r>
          </w:p>
        </w:tc>
        <w:tc>
          <w:tcPr>
            <w:tcW w:w="950" w:type="dxa"/>
            <w:vAlign w:val="center"/>
          </w:tcPr>
          <w:p>
            <w:pPr>
              <w:spacing w:before="40" w:after="40"/>
              <w:rPr>
                <w:rFonts w:eastAsia="黑体"/>
                <w:szCs w:val="21"/>
                <w:lang w:eastAsia="ja-JP"/>
              </w:rPr>
            </w:pPr>
            <w:r>
              <w:rPr>
                <w:rFonts w:hint="eastAsia" w:asciiTheme="minorEastAsia" w:hAnsiTheme="minorEastAsia" w:eastAsiaTheme="minorEastAsia"/>
                <w:sz w:val="20"/>
                <w:szCs w:val="20"/>
                <w:lang w:val="en-GB" w:eastAsia="de-DE"/>
              </w:rPr>
              <w:t>GB/T24001-2016</w:t>
            </w:r>
          </w:p>
        </w:tc>
        <w:tc>
          <w:tcPr>
            <w:tcW w:w="668" w:type="dxa"/>
            <w:shd w:val="clear" w:color="auto" w:fill="FFFFFF"/>
            <w:vAlign w:val="top"/>
          </w:tcPr>
          <w:sdt>
            <w:sdtPr>
              <w:rPr>
                <w:rFonts w:asciiTheme="minorEastAsia" w:hAnsiTheme="minorEastAsia" w:eastAsiaTheme="minorEastAsia"/>
                <w:szCs w:val="21"/>
              </w:rPr>
              <w:id w:val="271604670"/>
            </w:sdtPr>
            <w:sdtEndPr>
              <w:rPr>
                <w:rFonts w:asciiTheme="minorEastAsia" w:hAnsiTheme="minorEastAsia" w:eastAsiaTheme="minorEastAsia"/>
                <w:szCs w:val="21"/>
              </w:rPr>
            </w:sdtEndPr>
            <w:sdtContent>
              <w:p>
                <w:pPr>
                  <w:rPr>
                    <w:rFonts w:asciiTheme="minorEastAsia" w:hAnsiTheme="minorEastAsia" w:eastAsiaTheme="minorEastAsia"/>
                    <w:szCs w:val="21"/>
                  </w:rPr>
                </w:pPr>
                <w:r>
                  <w:rPr>
                    <w:rFonts w:hint="eastAsia" w:asciiTheme="minorEastAsia" w:hAnsiTheme="minorEastAsia" w:eastAsiaTheme="minorEastAsia"/>
                    <w:color w:val="000000"/>
                    <w:spacing w:val="-10"/>
                    <w:szCs w:val="21"/>
                  </w:rPr>
                  <w:t>■</w:t>
                </w:r>
              </w:p>
            </w:sdtContent>
          </w:sdt>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522" w:type="dxa"/>
            <w:vAlign w:val="center"/>
          </w:tcPr>
          <w:p>
            <w:pPr>
              <w:spacing w:before="40" w:after="40"/>
              <w:rPr>
                <w:rFonts w:eastAsia="黑体"/>
                <w:szCs w:val="21"/>
                <w:lang w:eastAsia="ja-JP"/>
              </w:rPr>
            </w:pPr>
          </w:p>
        </w:tc>
        <w:tc>
          <w:tcPr>
            <w:tcW w:w="950"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522" w:type="dxa"/>
            <w:vAlign w:val="center"/>
          </w:tcPr>
          <w:p>
            <w:pPr>
              <w:spacing w:before="40" w:after="40"/>
              <w:rPr>
                <w:rFonts w:eastAsia="黑体"/>
                <w:szCs w:val="21"/>
                <w:lang w:eastAsia="ja-JP"/>
              </w:rPr>
            </w:pPr>
          </w:p>
        </w:tc>
        <w:tc>
          <w:tcPr>
            <w:tcW w:w="950"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522" w:type="dxa"/>
            <w:vAlign w:val="center"/>
          </w:tcPr>
          <w:p>
            <w:pPr>
              <w:spacing w:before="40" w:after="40"/>
              <w:rPr>
                <w:rFonts w:eastAsia="黑体"/>
                <w:szCs w:val="21"/>
                <w:lang w:eastAsia="ja-JP"/>
              </w:rPr>
            </w:pPr>
          </w:p>
        </w:tc>
        <w:tc>
          <w:tcPr>
            <w:tcW w:w="950"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522" w:type="dxa"/>
            <w:vAlign w:val="center"/>
          </w:tcPr>
          <w:p>
            <w:pPr>
              <w:spacing w:before="40" w:after="40"/>
              <w:rPr>
                <w:rFonts w:eastAsia="黑体"/>
                <w:szCs w:val="21"/>
                <w:lang w:eastAsia="ja-JP"/>
              </w:rPr>
            </w:pPr>
          </w:p>
        </w:tc>
        <w:tc>
          <w:tcPr>
            <w:tcW w:w="950"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jc w:val="left"/>
              <w:rPr>
                <w:rFonts w:ascii="宋体"/>
                <w:color w:val="000000"/>
                <w:sz w:val="21"/>
                <w:szCs w:val="21"/>
                <w:lang w:eastAsia="zh-CN"/>
              </w:rPr>
            </w:pP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是</w:t>
            </w:r>
          </w:p>
        </w:tc>
        <w:tc>
          <w:tcPr>
            <w:tcW w:w="1063" w:type="dxa"/>
            <w:shd w:val="clear" w:color="auto" w:fill="auto"/>
            <w:vAlign w:val="top"/>
          </w:tcPr>
          <w:p>
            <w:pPr>
              <w:rPr>
                <w:rFonts w:ascii="宋体" w:hAnsi="宋体"/>
                <w:color w:val="000000"/>
                <w:spacing w:val="-1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Theme="minorEastAsia" w:hAnsiTheme="minorEastAsia" w:eastAsiaTheme="minorEastAsia"/>
                <w:color w:val="000000"/>
                <w:szCs w:val="21"/>
              </w:rPr>
              <w:t xml:space="preserve">   </w:t>
            </w: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jc w:val="left"/>
              <w:rPr>
                <w:rFonts w:ascii="宋体"/>
                <w:color w:val="000000"/>
                <w:sz w:val="21"/>
                <w:szCs w:val="21"/>
                <w:lang w:val="en-GB" w:eastAsia="zh-CN"/>
              </w:rPr>
            </w:pP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是</w:t>
            </w:r>
          </w:p>
        </w:tc>
        <w:tc>
          <w:tcPr>
            <w:tcW w:w="1063" w:type="dxa"/>
            <w:shd w:val="clear" w:color="auto" w:fill="auto"/>
            <w:vAlign w:val="top"/>
          </w:tcPr>
          <w:p>
            <w:pPr>
              <w:rPr>
                <w:rFonts w:ascii="宋体" w:hAnsi="宋体"/>
                <w:color w:val="000000"/>
                <w:spacing w:val="-1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Theme="minorEastAsia" w:hAnsiTheme="minorEastAsia" w:eastAsiaTheme="minorEastAsia"/>
                <w:color w:val="000000"/>
                <w:szCs w:val="21"/>
              </w:rPr>
              <w:t xml:space="preserve">   </w:t>
            </w: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jc w:val="left"/>
              <w:rPr>
                <w:rFonts w:ascii="宋体"/>
                <w:color w:val="000000"/>
                <w:sz w:val="21"/>
                <w:szCs w:val="21"/>
                <w:lang w:val="en-GB" w:eastAsia="zh-CN"/>
              </w:rPr>
            </w:pP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是</w:t>
            </w:r>
          </w:p>
        </w:tc>
        <w:tc>
          <w:tcPr>
            <w:tcW w:w="1063" w:type="dxa"/>
            <w:shd w:val="clear" w:color="auto" w:fill="auto"/>
            <w:vAlign w:val="top"/>
          </w:tcPr>
          <w:p>
            <w:pPr>
              <w:rPr>
                <w:rFonts w:ascii="宋体" w:hAnsi="宋体"/>
                <w:color w:val="000000"/>
                <w:spacing w:val="-1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Theme="minorEastAsia" w:hAnsiTheme="minorEastAsia" w:eastAsiaTheme="minorEastAsia"/>
                <w:color w:val="000000"/>
                <w:szCs w:val="21"/>
              </w:rPr>
              <w:t xml:space="preserve">   </w:t>
            </w: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MS Gothic" w:hAnsi="MS Gothic" w:eastAsia="MS Gothic" w:cs="MS Gothic"/>
                <w:color w:val="000000"/>
                <w:sz w:val="21"/>
                <w:szCs w:val="21"/>
                <w:lang w:eastAsia="zh-CN"/>
              </w:rPr>
              <w:t>☐</w:t>
            </w:r>
            <w:r>
              <w:rPr>
                <w:rFonts w:hint="eastAsia" w:asciiTheme="minorEastAsia" w:hAnsiTheme="minorEastAsia" w:eastAsiaTheme="minorEastAsia"/>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Theme="minorEastAsia" w:hAnsiTheme="minorEastAsia" w:eastAsiaTheme="minorEastAsia"/>
                <w:color w:val="000000"/>
                <w:szCs w:val="21"/>
              </w:rPr>
              <w:t xml:space="preserve">   </w:t>
            </w:r>
            <w:sdt>
              <w:sdtPr>
                <w:rPr>
                  <w:rFonts w:asciiTheme="minorEastAsia" w:hAnsiTheme="minorEastAsia" w:eastAsiaTheme="minorEastAsia"/>
                  <w:szCs w:val="21"/>
                </w:rPr>
                <w:id w:val="2656108"/>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MS Gothic" w:hAnsi="MS Gothic" w:eastAsia="MS Gothic" w:cs="MS Gothic"/>
                <w:color w:val="000000"/>
                <w:sz w:val="21"/>
                <w:szCs w:val="21"/>
                <w:lang w:eastAsia="zh-CN"/>
              </w:rPr>
              <w:t>☐</w:t>
            </w:r>
            <w:r>
              <w:rPr>
                <w:rFonts w:hint="eastAsia" w:asciiTheme="minorEastAsia" w:hAnsiTheme="minorEastAsia" w:eastAsiaTheme="minorEastAsia"/>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Theme="minorEastAsia" w:hAnsiTheme="minorEastAsia" w:eastAsiaTheme="minorEastAsia"/>
                <w:color w:val="000000"/>
                <w:szCs w:val="21"/>
              </w:rPr>
              <w:t xml:space="preserve">   </w:t>
            </w:r>
            <w:sdt>
              <w:sdtPr>
                <w:rPr>
                  <w:rFonts w:asciiTheme="minorEastAsia" w:hAnsiTheme="minorEastAsia" w:eastAsiaTheme="minorEastAsia"/>
                  <w:szCs w:val="21"/>
                </w:rPr>
                <w:id w:val="436627645"/>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MS Gothic" w:hAnsi="MS Gothic" w:eastAsia="MS Gothic" w:cs="MS Gothic"/>
                <w:color w:val="000000"/>
                <w:sz w:val="21"/>
                <w:szCs w:val="21"/>
                <w:lang w:eastAsia="zh-CN"/>
              </w:rPr>
              <w:t>☐</w:t>
            </w:r>
            <w:r>
              <w:rPr>
                <w:rFonts w:hint="eastAsia" w:asciiTheme="minorEastAsia" w:hAnsiTheme="minorEastAsia" w:eastAsiaTheme="minorEastAsia"/>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Theme="minorEastAsia" w:hAnsiTheme="minorEastAsia" w:eastAsiaTheme="minorEastAsia"/>
                <w:color w:val="000000"/>
                <w:szCs w:val="21"/>
              </w:rPr>
              <w:t xml:space="preserve">   </w:t>
            </w:r>
            <w:r>
              <w:rPr>
                <w:rFonts w:hint="eastAsia" w:cs="宋体" w:asciiTheme="minorEastAsia" w:hAnsiTheme="minorEastAsia" w:eastAsiaTheme="minorEastAsia"/>
                <w:color w:val="000000"/>
                <w:kern w:val="0"/>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MS Gothic" w:hAnsi="MS Gothic" w:eastAsia="MS Gothic" w:cs="MS Gothic"/>
                <w:color w:val="000000"/>
                <w:sz w:val="21"/>
                <w:szCs w:val="21"/>
                <w:lang w:eastAsia="zh-CN"/>
              </w:rPr>
              <w:t>☐</w:t>
            </w:r>
            <w:r>
              <w:rPr>
                <w:rFonts w:hint="eastAsia" w:asciiTheme="minorEastAsia" w:hAnsiTheme="minorEastAsia" w:eastAsiaTheme="minorEastAsia"/>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Theme="minorEastAsia" w:hAnsiTheme="minorEastAsia" w:eastAsiaTheme="minorEastAsia"/>
                <w:color w:val="000000"/>
                <w:szCs w:val="21"/>
              </w:rPr>
              <w:t xml:space="preserve">   </w:t>
            </w:r>
            <w:r>
              <w:rPr>
                <w:rFonts w:hint="eastAsia" w:cs="宋体" w:asciiTheme="minorEastAsia" w:hAnsiTheme="minorEastAsia" w:eastAsiaTheme="minorEastAsia"/>
                <w:color w:val="000000"/>
                <w:kern w:val="0"/>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asciiTheme="minorEastAsia" w:hAnsiTheme="minorEastAsia" w:eastAsiaTheme="minorEastAsia"/>
                <w:color w:val="000000"/>
                <w:sz w:val="21"/>
                <w:szCs w:val="21"/>
                <w:lang w:eastAsia="zh-CN"/>
              </w:rPr>
              <w:t>■</w:t>
            </w:r>
            <w:r>
              <w:rPr>
                <w:rFonts w:hint="eastAsia" w:asciiTheme="minorEastAsia" w:hAnsiTheme="minorEastAsia" w:eastAsiaTheme="minorEastAsia"/>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Theme="minorEastAsia" w:hAnsiTheme="minorEastAsia" w:eastAsiaTheme="minorEastAsia"/>
                <w:color w:val="000000"/>
                <w:szCs w:val="21"/>
              </w:rPr>
              <w:t xml:space="preserve">   </w:t>
            </w: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jc w:val="left"/>
              <w:rPr>
                <w:rFonts w:ascii="宋体"/>
                <w:color w:val="000000"/>
                <w:sz w:val="21"/>
                <w:szCs w:val="21"/>
                <w:lang w:val="en-US" w:eastAsia="zh-CN"/>
              </w:rPr>
            </w:pP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是</w:t>
            </w:r>
          </w:p>
        </w:tc>
        <w:tc>
          <w:tcPr>
            <w:tcW w:w="1063" w:type="dxa"/>
            <w:shd w:val="clear" w:color="auto" w:fill="auto"/>
            <w:vAlign w:val="top"/>
          </w:tcPr>
          <w:p>
            <w:pPr>
              <w:rPr>
                <w:rFonts w:ascii="宋体" w:hAnsi="宋体"/>
                <w:color w:val="000000"/>
                <w:spacing w:val="-1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Theme="minorEastAsia" w:hAnsiTheme="minorEastAsia" w:eastAsiaTheme="minorEastAsia"/>
                <w:color w:val="000000"/>
                <w:szCs w:val="21"/>
              </w:rPr>
              <w:t xml:space="preserve">   </w:t>
            </w: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MS Gothic" w:hAnsi="MS Gothic" w:eastAsia="MS Gothic" w:cs="MS Gothic"/>
                <w:color w:val="000000"/>
                <w:sz w:val="21"/>
                <w:szCs w:val="21"/>
                <w:lang w:eastAsia="zh-CN"/>
              </w:rPr>
              <w:t>☐</w:t>
            </w:r>
            <w:r>
              <w:rPr>
                <w:rFonts w:hint="eastAsia" w:asciiTheme="minorEastAsia" w:hAnsiTheme="minorEastAsia" w:eastAsiaTheme="minorEastAsia"/>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zCs w:val="21"/>
              </w:rPr>
              <w:t xml:space="preserve">否   </w:t>
            </w:r>
          </w:p>
        </w:tc>
        <w:tc>
          <w:tcPr>
            <w:tcW w:w="1637" w:type="dxa"/>
            <w:shd w:val="clear" w:color="auto" w:fill="auto"/>
            <w:vAlign w:val="top"/>
          </w:tcPr>
          <w:p>
            <w:pPr>
              <w:ind w:firstLine="210" w:firstLineChars="100"/>
              <w:rPr>
                <w:rFonts w:ascii="宋体" w:hAnsi="宋体"/>
                <w:color w:val="000000"/>
                <w:szCs w:val="21"/>
              </w:rPr>
            </w:pPr>
            <w:r>
              <w:rPr>
                <w:rFonts w:hint="eastAsia" w:asciiTheme="minorEastAsia" w:hAnsiTheme="minorEastAsia" w:eastAsiaTheme="minorEastAsia"/>
                <w:color w:val="000000"/>
                <w:szCs w:val="21"/>
              </w:rPr>
              <w:t xml:space="preserve"> </w:t>
            </w:r>
            <w:sdt>
              <w:sdtPr>
                <w:rPr>
                  <w:rFonts w:hint="eastAsia" w:asciiTheme="minorEastAsia" w:hAnsiTheme="minorEastAsia" w:eastAsiaTheme="minorEastAsia"/>
                  <w:color w:val="000000"/>
                  <w:szCs w:val="21"/>
                </w:rPr>
                <w:id w:val="436627646"/>
              </w:sdtPr>
              <w:sdtEndPr>
                <w:rPr>
                  <w:rFonts w:hint="eastAsia" w:asciiTheme="minorEastAsia" w:hAnsiTheme="minorEastAsia" w:eastAsiaTheme="minorEastAsia"/>
                  <w:color w:val="000000"/>
                  <w:szCs w:val="21"/>
                </w:rPr>
              </w:sdtEndPr>
              <w:sdtContent>
                <w:r>
                  <w:rPr>
                    <w:rFonts w:hint="eastAsia" w:asciiTheme="minorEastAsia" w:hAnsiTheme="minorEastAsia" w:eastAsiaTheme="minorEastAsia"/>
                    <w:color w:val="000000"/>
                    <w:szCs w:val="21"/>
                  </w:rPr>
                  <w:t>■</w:t>
                </w:r>
              </w:sdtContent>
            </w:sdt>
            <w:r>
              <w:rPr>
                <w:rFonts w:hint="eastAsia" w:asciiTheme="minorEastAsia" w:hAnsiTheme="minorEastAsia" w:eastAsiaTheme="minorEastAsia"/>
                <w:color w:val="000000"/>
                <w:szCs w:val="21"/>
              </w:rPr>
              <w:t>不适用</w:t>
            </w:r>
          </w:p>
        </w:tc>
      </w:tr>
    </w:tbl>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Theme="minorEastAsia" w:hAnsiTheme="minorEastAsia" w:eastAsiaTheme="minorEastAsia"/>
                <w:b/>
                <w:color w:val="000000"/>
                <w:spacing w:val="-10"/>
                <w:szCs w:val="21"/>
              </w:rPr>
            </w:pPr>
            <w:r>
              <w:rPr>
                <w:rFonts w:asciiTheme="minorEastAsia" w:hAnsiTheme="minorEastAsia" w:eastAsiaTheme="minorEastAsia"/>
                <w:b/>
                <w:color w:val="000000"/>
                <w:spacing w:val="-10"/>
                <w:szCs w:val="21"/>
              </w:rPr>
              <w:t>1</w:t>
            </w:r>
            <w:r>
              <w:rPr>
                <w:rFonts w:hint="eastAsia" w:asciiTheme="minorEastAsia" w:hAnsiTheme="minorEastAsia" w:eastAsiaTheme="minorEastAsia"/>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是否确定了与其宗旨和战略方向相关并影响其实现管理体系预期结果的能力的各种外部和内部因素</w:t>
            </w:r>
          </w:p>
        </w:tc>
        <w:tc>
          <w:tcPr>
            <w:tcW w:w="964" w:type="dxa"/>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59"/>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14" w:type="dxa"/>
            <w:gridSpan w:val="3"/>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是否对这些内部和外部因素的相关信息进行监视和评审</w:t>
            </w:r>
          </w:p>
        </w:tc>
        <w:tc>
          <w:tcPr>
            <w:tcW w:w="964" w:type="dxa"/>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60"/>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14" w:type="dxa"/>
            <w:gridSpan w:val="3"/>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Theme="minorEastAsia" w:hAnsiTheme="minorEastAsia" w:eastAsiaTheme="minorEastAsia"/>
                <w:color w:val="000000"/>
                <w:spacing w:val="-10"/>
                <w:szCs w:val="21"/>
              </w:rPr>
            </w:pPr>
            <w:r>
              <w:rPr>
                <w:rFonts w:asciiTheme="minorEastAsia" w:hAnsiTheme="minorEastAsia" w:eastAsiaTheme="minorEastAsia"/>
                <w:b/>
                <w:color w:val="000000"/>
                <w:spacing w:val="-10"/>
                <w:szCs w:val="21"/>
              </w:rPr>
              <w:t>2</w:t>
            </w:r>
            <w:r>
              <w:rPr>
                <w:rFonts w:hint="eastAsia" w:asciiTheme="minorEastAsia" w:hAnsiTheme="minorEastAsia" w:eastAsiaTheme="minorEastAsia"/>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是否确定了与管理体系有关的相关方</w:t>
            </w:r>
          </w:p>
        </w:tc>
        <w:tc>
          <w:tcPr>
            <w:tcW w:w="964" w:type="dxa"/>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62"/>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14" w:type="dxa"/>
            <w:gridSpan w:val="3"/>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是否识别了与管理体系有关的相关方的要求</w:t>
            </w:r>
          </w:p>
        </w:tc>
        <w:tc>
          <w:tcPr>
            <w:tcW w:w="964" w:type="dxa"/>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61"/>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14" w:type="dxa"/>
            <w:gridSpan w:val="3"/>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676" w:type="dxa"/>
            <w:gridSpan w:val="7"/>
            <w:vAlign w:val="center"/>
          </w:tcPr>
          <w:p>
            <w:pPr>
              <w:rPr>
                <w:rFonts w:asciiTheme="minorEastAsia" w:hAnsiTheme="minorEastAsia" w:eastAsiaTheme="minorEastAsia"/>
                <w:b/>
                <w:color w:val="000000"/>
                <w:spacing w:val="-10"/>
                <w:szCs w:val="21"/>
              </w:rPr>
            </w:pPr>
            <w:r>
              <w:rPr>
                <w:rFonts w:asciiTheme="minorEastAsia" w:hAnsiTheme="minorEastAsia" w:eastAsiaTheme="minorEastAsia"/>
                <w:b/>
                <w:color w:val="000000"/>
                <w:spacing w:val="-10"/>
                <w:szCs w:val="21"/>
              </w:rPr>
              <w:t>3</w:t>
            </w:r>
            <w:r>
              <w:rPr>
                <w:rFonts w:hint="eastAsia" w:asciiTheme="minorEastAsia" w:hAnsiTheme="minorEastAsia" w:eastAsiaTheme="minorEastAsia"/>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是否确定了管理体系覆盖范围</w:t>
            </w:r>
          </w:p>
        </w:tc>
        <w:tc>
          <w:tcPr>
            <w:tcW w:w="990" w:type="dxa"/>
            <w:gridSpan w:val="3"/>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64"/>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14" w:type="dxa"/>
            <w:gridSpan w:val="3"/>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质量管理体系覆盖范围是否考虑了标准</w:t>
            </w:r>
            <w:r>
              <w:rPr>
                <w:rFonts w:asciiTheme="minorEastAsia" w:hAnsiTheme="minorEastAsia" w:eastAsiaTheme="minorEastAsia"/>
                <w:color w:val="000000"/>
                <w:spacing w:val="-10"/>
                <w:szCs w:val="21"/>
              </w:rPr>
              <w:t>a)-c)</w:t>
            </w:r>
            <w:r>
              <w:rPr>
                <w:rFonts w:hint="eastAsia" w:asciiTheme="minorEastAsia" w:hAnsiTheme="minorEastAsia" w:eastAsiaTheme="minorEastAsia"/>
                <w:color w:val="000000"/>
                <w:spacing w:val="-10"/>
                <w:szCs w:val="21"/>
              </w:rPr>
              <w:t>的要求</w:t>
            </w:r>
          </w:p>
        </w:tc>
        <w:tc>
          <w:tcPr>
            <w:tcW w:w="990" w:type="dxa"/>
            <w:gridSpan w:val="3"/>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63"/>
              </w:sdtPr>
              <w:sdtEndPr>
                <w:rPr>
                  <w:rFonts w:asciiTheme="minorEastAsia" w:hAnsiTheme="minorEastAsia" w:eastAsiaTheme="minorEastAsia"/>
                  <w:szCs w:val="21"/>
                </w:rPr>
              </w:sdtEndPr>
              <w:sdtContent>
                <w:r>
                  <w:rPr>
                    <w:rFonts w:hint="eastAsia" w:ascii="宋体" w:hAnsi="宋体" w:eastAsia="宋体" w:cs="宋体"/>
                    <w:color w:val="000000"/>
                    <w:spacing w:val="-10"/>
                    <w:szCs w:val="21"/>
                  </w:rPr>
                  <w:t>■</w:t>
                </w:r>
              </w:sdtContent>
            </w:sdt>
            <w:r>
              <w:rPr>
                <w:rFonts w:hint="eastAsia" w:asciiTheme="minorEastAsia" w:hAnsiTheme="minorEastAsia" w:eastAsiaTheme="minorEastAsia"/>
                <w:color w:val="000000"/>
                <w:szCs w:val="21"/>
              </w:rPr>
              <w:t>是</w:t>
            </w:r>
          </w:p>
        </w:tc>
        <w:tc>
          <w:tcPr>
            <w:tcW w:w="1314" w:type="dxa"/>
            <w:gridSpan w:val="3"/>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质量管理体系覆盖了</w:t>
            </w:r>
            <w:r>
              <w:rPr>
                <w:rFonts w:asciiTheme="minorEastAsia" w:hAnsiTheme="minorEastAsia" w:eastAsiaTheme="minorEastAsia"/>
              </w:rPr>
              <w:t>多场所</w:t>
            </w:r>
            <w:r>
              <w:rPr>
                <w:rFonts w:hint="eastAsia" w:asciiTheme="minorEastAsia" w:hAnsiTheme="minorEastAsia" w:eastAsiaTheme="minorEastAsia"/>
              </w:rPr>
              <w:t>/临时场</w:t>
            </w:r>
            <w:r>
              <w:rPr>
                <w:rFonts w:asciiTheme="minorEastAsia" w:hAnsiTheme="minorEastAsia" w:eastAsiaTheme="minorEastAsia"/>
              </w:rPr>
              <w:t>的</w:t>
            </w:r>
            <w:r>
              <w:rPr>
                <w:rFonts w:hint="eastAsia" w:asciiTheme="minorEastAsia" w:hAnsiTheme="minorEastAsia" w:eastAsiaTheme="minorEastAsia"/>
              </w:rPr>
              <w:t>运行控制</w:t>
            </w:r>
            <w:r>
              <w:rPr>
                <w:rFonts w:asciiTheme="minorEastAsia" w:hAnsiTheme="minorEastAsia" w:eastAsiaTheme="minorEastAsia"/>
              </w:rPr>
              <w:t>（</w:t>
            </w:r>
            <w:r>
              <w:rPr>
                <w:rFonts w:hint="eastAsia" w:asciiTheme="minorEastAsia" w:hAnsiTheme="minorEastAsia" w:eastAsiaTheme="minorEastAsia"/>
              </w:rPr>
              <w:t>适用</w:t>
            </w:r>
            <w:r>
              <w:rPr>
                <w:rFonts w:asciiTheme="minorEastAsia" w:hAnsiTheme="minorEastAsia" w:eastAsiaTheme="minorEastAsia"/>
              </w:rPr>
              <w:t>时）</w:t>
            </w:r>
          </w:p>
        </w:tc>
        <w:tc>
          <w:tcPr>
            <w:tcW w:w="990" w:type="dxa"/>
            <w:gridSpan w:val="3"/>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314" w:type="dxa"/>
            <w:gridSpan w:val="3"/>
          </w:tcPr>
          <w:p>
            <w:pPr>
              <w:rPr>
                <w:rFonts w:asciiTheme="minorEastAsia" w:hAnsiTheme="minorEastAsia" w:eastAsiaTheme="minorEastAsia"/>
                <w:color w:val="000000"/>
                <w:szCs w:val="21"/>
              </w:rPr>
            </w:pPr>
            <w:r>
              <w:rPr>
                <w:rFonts w:hint="eastAsia" w:ascii="宋体" w:hAnsi="宋体" w:eastAsia="宋体" w:cs="宋体"/>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Theme="minorEastAsia" w:hAnsiTheme="minorEastAsia" w:eastAsiaTheme="minorEastAsia"/>
                <w:b/>
                <w:color w:val="000000"/>
                <w:spacing w:val="-10"/>
                <w:szCs w:val="21"/>
              </w:rPr>
            </w:pPr>
            <w:r>
              <w:rPr>
                <w:rFonts w:asciiTheme="minorEastAsia" w:hAnsiTheme="minorEastAsia" w:eastAsiaTheme="minorEastAsia"/>
                <w:b/>
                <w:color w:val="000000"/>
                <w:spacing w:val="-10"/>
                <w:szCs w:val="21"/>
              </w:rPr>
              <w:t>4</w:t>
            </w:r>
            <w:r>
              <w:rPr>
                <w:rFonts w:hint="eastAsia" w:asciiTheme="minorEastAsia" w:hAnsiTheme="minorEastAsia" w:eastAsiaTheme="minorEastAsia"/>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Theme="minorEastAsia" w:hAnsiTheme="minorEastAsia" w:eastAsiaTheme="minorEastAsia"/>
                <w:b/>
                <w:color w:val="000000"/>
                <w:spacing w:val="-10"/>
                <w:szCs w:val="21"/>
              </w:rPr>
            </w:pPr>
            <w:r>
              <w:rPr>
                <w:rFonts w:hint="eastAsia" w:asciiTheme="minorEastAsia" w:hAnsiTheme="minorEastAsia" w:eastAsiaTheme="minorEastAsia"/>
                <w:b/>
                <w:color w:val="000000"/>
                <w:spacing w:val="-10"/>
                <w:szCs w:val="21"/>
              </w:rPr>
              <w:t>管理方针已</w:t>
            </w:r>
            <w:r>
              <w:rPr>
                <w:rFonts w:hint="eastAsia" w:asciiTheme="minorEastAsia" w:hAnsiTheme="minorEastAsia" w:eastAsiaTheme="minorEastAsia"/>
                <w:color w:val="000000"/>
                <w:szCs w:val="21"/>
              </w:rPr>
              <w:t>形成文件，并宣贯到全员并被相关方获取</w:t>
            </w:r>
          </w:p>
        </w:tc>
        <w:tc>
          <w:tcPr>
            <w:tcW w:w="970" w:type="dxa"/>
            <w:gridSpan w:val="2"/>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65"/>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08" w:type="dxa"/>
            <w:gridSpan w:val="2"/>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Theme="minorEastAsia" w:hAnsiTheme="minorEastAsia" w:eastAsiaTheme="minorEastAsia"/>
                <w:b/>
                <w:color w:val="000000"/>
                <w:spacing w:val="-10"/>
                <w:szCs w:val="21"/>
              </w:rPr>
            </w:pPr>
            <w:r>
              <w:rPr>
                <w:rFonts w:asciiTheme="minorEastAsia" w:hAnsiTheme="minorEastAsia" w:eastAsiaTheme="minorEastAsia"/>
                <w:b/>
                <w:color w:val="000000"/>
                <w:spacing w:val="-10"/>
                <w:szCs w:val="21"/>
              </w:rPr>
              <w:t>5</w:t>
            </w:r>
            <w:r>
              <w:rPr>
                <w:rFonts w:hint="eastAsia" w:asciiTheme="minorEastAsia" w:hAnsiTheme="minorEastAsia" w:eastAsiaTheme="minorEastAsia"/>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Theme="minorEastAsia" w:hAnsiTheme="minorEastAsia" w:eastAsiaTheme="minorEastAsia"/>
                <w:b/>
                <w:color w:val="000000"/>
                <w:spacing w:val="-10"/>
                <w:szCs w:val="21"/>
              </w:rPr>
            </w:pPr>
            <w:r>
              <w:rPr>
                <w:rFonts w:hint="eastAsia" w:asciiTheme="minorEastAsia" w:hAnsiTheme="minorEastAsia" w:eastAsiaTheme="minorEastAsia"/>
                <w:color w:val="000000"/>
                <w:szCs w:val="21"/>
              </w:rPr>
              <w:t>是否识别了组织的风险和机遇</w:t>
            </w:r>
          </w:p>
        </w:tc>
        <w:tc>
          <w:tcPr>
            <w:tcW w:w="1005" w:type="dxa"/>
            <w:gridSpan w:val="4"/>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67"/>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280" w:type="dxa"/>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是否针对风险和机遇策划了应对措施</w:t>
            </w:r>
          </w:p>
        </w:tc>
        <w:tc>
          <w:tcPr>
            <w:tcW w:w="1005" w:type="dxa"/>
            <w:gridSpan w:val="4"/>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66"/>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280" w:type="dxa"/>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Theme="minorEastAsia" w:hAnsiTheme="minorEastAsia" w:eastAsiaTheme="minorEastAsia"/>
                <w:b/>
                <w:color w:val="000000"/>
                <w:spacing w:val="-10"/>
                <w:szCs w:val="21"/>
              </w:rPr>
            </w:pPr>
            <w:r>
              <w:rPr>
                <w:rFonts w:hint="eastAsia" w:asciiTheme="minorEastAsia" w:hAnsiTheme="minorEastAsia" w:eastAsiaTheme="minorEastAsia"/>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Theme="minorEastAsia" w:hAnsiTheme="minorEastAsia" w:eastAsiaTheme="minorEastAsia"/>
                <w:b/>
                <w:color w:val="000000"/>
                <w:spacing w:val="-10"/>
                <w:szCs w:val="21"/>
              </w:rPr>
            </w:pPr>
            <w:r>
              <w:rPr>
                <w:rFonts w:hint="eastAsia" w:asciiTheme="minorEastAsia" w:hAnsiTheme="minorEastAsia" w:eastAsiaTheme="minorEastAsia"/>
                <w:bCs/>
                <w:color w:val="000000"/>
                <w:spacing w:val="-10"/>
                <w:szCs w:val="21"/>
              </w:rPr>
              <w:t>管理目标</w:t>
            </w:r>
            <w:r>
              <w:rPr>
                <w:rFonts w:hint="eastAsia" w:asciiTheme="minorEastAsia" w:hAnsiTheme="minorEastAsia" w:eastAsiaTheme="minorEastAsia"/>
                <w:bCs/>
                <w:color w:val="000000"/>
                <w:szCs w:val="21"/>
              </w:rPr>
              <w:t>是</w:t>
            </w:r>
            <w:r>
              <w:rPr>
                <w:rFonts w:hint="eastAsia" w:asciiTheme="minorEastAsia" w:hAnsiTheme="minorEastAsia" w:eastAsiaTheme="minorEastAsia"/>
                <w:color w:val="000000"/>
                <w:szCs w:val="21"/>
              </w:rPr>
              <w:t>否</w:t>
            </w:r>
            <w:r>
              <w:rPr>
                <w:rFonts w:hint="eastAsia" w:asciiTheme="minorEastAsia" w:hAnsiTheme="minorEastAsia" w:eastAsiaTheme="minorEastAsia"/>
                <w:b/>
                <w:color w:val="000000"/>
                <w:spacing w:val="-10"/>
                <w:szCs w:val="21"/>
              </w:rPr>
              <w:t>已</w:t>
            </w:r>
            <w:r>
              <w:rPr>
                <w:rFonts w:hint="eastAsia" w:asciiTheme="minorEastAsia" w:hAnsiTheme="minorEastAsia" w:eastAsiaTheme="minorEastAsia"/>
                <w:color w:val="000000"/>
                <w:szCs w:val="21"/>
              </w:rPr>
              <w:t>形成文件，已分解到相关职能和层次</w:t>
            </w:r>
          </w:p>
        </w:tc>
        <w:tc>
          <w:tcPr>
            <w:tcW w:w="970" w:type="dxa"/>
            <w:gridSpan w:val="2"/>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69"/>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08" w:type="dxa"/>
            <w:gridSpan w:val="2"/>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Theme="minorEastAsia" w:hAnsiTheme="minorEastAsia" w:eastAsiaTheme="minorEastAsia"/>
                <w:b/>
                <w:color w:val="000000"/>
                <w:spacing w:val="-10"/>
                <w:szCs w:val="21"/>
              </w:rPr>
            </w:pPr>
            <w:r>
              <w:rPr>
                <w:rFonts w:hint="eastAsia" w:asciiTheme="minorEastAsia" w:hAnsiTheme="minorEastAsia" w:eastAsiaTheme="minorEastAsia"/>
                <w:bCs/>
                <w:color w:val="000000"/>
                <w:spacing w:val="-10"/>
                <w:szCs w:val="21"/>
              </w:rPr>
              <w:t>已对管理目标</w:t>
            </w:r>
            <w:r>
              <w:rPr>
                <w:rFonts w:hint="eastAsia" w:asciiTheme="minorEastAsia" w:hAnsiTheme="minorEastAsia" w:eastAsiaTheme="minorEastAsia"/>
                <w:bCs/>
                <w:color w:val="000000"/>
                <w:szCs w:val="21"/>
              </w:rPr>
              <w:t>完成情况进行统计和分析</w:t>
            </w:r>
          </w:p>
        </w:tc>
        <w:tc>
          <w:tcPr>
            <w:tcW w:w="970" w:type="dxa"/>
            <w:gridSpan w:val="2"/>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68"/>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08" w:type="dxa"/>
            <w:gridSpan w:val="2"/>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7</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Theme="minorEastAsia" w:hAnsiTheme="minorEastAsia" w:eastAsiaTheme="minorEastAsia"/>
                <w:b/>
                <w:color w:val="000000"/>
                <w:szCs w:val="21"/>
              </w:rPr>
            </w:pPr>
            <w:r>
              <w:rPr>
                <w:rFonts w:hint="eastAsia" w:asciiTheme="minorEastAsia" w:hAnsiTheme="minorEastAsia" w:eastAsiaTheme="minorEastAsia"/>
                <w:color w:val="000000"/>
                <w:szCs w:val="21"/>
              </w:rPr>
              <w:t>是否建立了法律法规获取渠道，识别和收集了相关的法律法规</w:t>
            </w:r>
          </w:p>
        </w:tc>
        <w:tc>
          <w:tcPr>
            <w:tcW w:w="970" w:type="dxa"/>
            <w:gridSpan w:val="2"/>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71"/>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08" w:type="dxa"/>
            <w:gridSpan w:val="2"/>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8</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zCs w:val="21"/>
              </w:rPr>
              <w:t>组织结构、部门等职责是否已规定和沟通</w:t>
            </w:r>
          </w:p>
        </w:tc>
        <w:tc>
          <w:tcPr>
            <w:tcW w:w="970" w:type="dxa"/>
            <w:gridSpan w:val="2"/>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70"/>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08" w:type="dxa"/>
            <w:gridSpan w:val="2"/>
          </w:tcPr>
          <w:p>
            <w:pPr>
              <w:rPr>
                <w:rFonts w:asciiTheme="minorEastAsia" w:hAnsiTheme="minorEastAsia" w:eastAsiaTheme="minorEastAsia"/>
                <w:b/>
                <w:color w:val="000000"/>
                <w:spacing w:val="-10"/>
                <w:szCs w:val="21"/>
              </w:rPr>
            </w:pPr>
            <w:r>
              <w:rPr>
                <w:rFonts w:hint="eastAsia" w:asciiTheme="minorEastAsia" w:hAnsiTheme="minorEastAsia" w:eastAsiaTheme="minorEastAsia"/>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对管理体系</w:t>
            </w: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综合绩效是否建立了监视测量程序或制度</w:t>
            </w:r>
          </w:p>
        </w:tc>
        <w:tc>
          <w:tcPr>
            <w:tcW w:w="970" w:type="dxa"/>
            <w:gridSpan w:val="2"/>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72"/>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08" w:type="dxa"/>
            <w:gridSpan w:val="2"/>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Theme="minorEastAsia" w:hAnsiTheme="minorEastAsia" w:eastAsiaTheme="minorEastAsia"/>
                <w:b/>
                <w:color w:val="000000"/>
                <w:szCs w:val="21"/>
                <w:highlight w:val="none"/>
              </w:rPr>
            </w:pPr>
            <w:r>
              <w:rPr>
                <w:rFonts w:hint="eastAsia" w:asciiTheme="minorEastAsia" w:hAnsiTheme="minorEastAsia" w:eastAsiaTheme="minorEastAsia"/>
                <w:b/>
                <w:color w:val="000000"/>
                <w:szCs w:val="21"/>
                <w:highlight w:val="none"/>
              </w:rPr>
              <w:t>10.</w:t>
            </w:r>
            <w:r>
              <w:rPr>
                <w:rFonts w:hint="eastAsia" w:asciiTheme="minorEastAsia" w:hAnsiTheme="minorEastAsia" w:eastAsiaTheme="minorEastAsia"/>
                <w:b/>
                <w:color w:val="000000"/>
                <w:szCs w:val="21"/>
                <w:highlight w:val="none"/>
                <w:u w:val="single"/>
              </w:rPr>
              <w:t>于2022年</w:t>
            </w:r>
            <w:r>
              <w:rPr>
                <w:rFonts w:hint="eastAsia" w:asciiTheme="minorEastAsia" w:hAnsiTheme="minorEastAsia" w:eastAsiaTheme="minorEastAsia"/>
                <w:b/>
                <w:color w:val="000000"/>
                <w:szCs w:val="21"/>
                <w:highlight w:val="none"/>
                <w:u w:val="single"/>
                <w:lang w:val="en-US" w:eastAsia="zh-CN"/>
              </w:rPr>
              <w:t>7</w:t>
            </w:r>
            <w:r>
              <w:rPr>
                <w:rFonts w:hint="eastAsia" w:asciiTheme="minorEastAsia" w:hAnsiTheme="minorEastAsia" w:eastAsiaTheme="minorEastAsia"/>
                <w:b/>
                <w:color w:val="000000"/>
                <w:szCs w:val="21"/>
                <w:highlight w:val="none"/>
                <w:u w:val="single"/>
              </w:rPr>
              <w:t>月1日</w:t>
            </w:r>
            <w:r>
              <w:rPr>
                <w:rFonts w:hint="eastAsia" w:asciiTheme="minorEastAsia" w:hAnsiTheme="minorEastAsia" w:eastAsiaTheme="minorEastAsia"/>
                <w:b/>
                <w:color w:val="000000"/>
                <w:szCs w:val="21"/>
                <w:highlight w:val="none"/>
              </w:rPr>
              <w:t>起按照标准的要求，建立了文件化的管理体系，对管理体系文件进行发布和对全员进行了贯彻。管理体系已有效运行并且超过3个月。</w:t>
            </w:r>
          </w:p>
        </w:tc>
        <w:tc>
          <w:tcPr>
            <w:tcW w:w="970" w:type="dxa"/>
            <w:gridSpan w:val="2"/>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73"/>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08" w:type="dxa"/>
            <w:gridSpan w:val="2"/>
          </w:tcPr>
          <w:p>
            <w:pPr>
              <w:rPr>
                <w:rFonts w:asciiTheme="minorEastAsia" w:hAnsiTheme="minorEastAsia" w:eastAsiaTheme="minorEastAsia"/>
                <w:b/>
                <w:color w:val="000000"/>
                <w:spacing w:val="-10"/>
                <w:szCs w:val="21"/>
              </w:rPr>
            </w:pPr>
            <w:r>
              <w:rPr>
                <w:rFonts w:hint="eastAsia" w:asciiTheme="minorEastAsia" w:hAnsiTheme="minorEastAsia" w:eastAsiaTheme="minorEastAsia"/>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11.已根据策划和标准要求于</w:t>
            </w:r>
            <w:r>
              <w:rPr>
                <w:rFonts w:hint="eastAsia" w:asciiTheme="minorEastAsia" w:hAnsiTheme="minorEastAsia" w:eastAsiaTheme="minorEastAsia"/>
                <w:b/>
                <w:szCs w:val="21"/>
                <w:highlight w:val="none"/>
                <w:u w:val="single"/>
                <w:lang w:eastAsia="zh-CN"/>
              </w:rPr>
              <w:t>2022年10月15日至10月16日</w:t>
            </w:r>
            <w:r>
              <w:rPr>
                <w:rFonts w:hint="eastAsia" w:asciiTheme="minorEastAsia" w:hAnsiTheme="minorEastAsia" w:eastAsiaTheme="minorEastAsia"/>
                <w:b/>
                <w:szCs w:val="21"/>
                <w:highlight w:val="none"/>
              </w:rPr>
              <w:t>由</w:t>
            </w:r>
            <w:r>
              <w:rPr>
                <w:rFonts w:hint="eastAsia" w:asciiTheme="minorEastAsia" w:hAnsiTheme="minorEastAsia" w:eastAsiaTheme="minorEastAsia"/>
                <w:b/>
                <w:szCs w:val="21"/>
                <w:highlight w:val="none"/>
              </w:rPr>
              <w:t>有能力的人实施了内部审核，覆盖所有场所、部门和过程，</w:t>
            </w:r>
            <w:r>
              <w:rPr>
                <w:rFonts w:hint="eastAsia" w:asciiTheme="minorEastAsia" w:hAnsiTheme="minorEastAsia" w:eastAsiaTheme="minorEastAsia"/>
                <w:b/>
                <w:szCs w:val="21"/>
                <w:highlight w:val="none"/>
                <w:lang w:val="en-GB"/>
              </w:rPr>
              <w:t>组织通过内审验证了管理体系的</w:t>
            </w:r>
            <w:r>
              <w:rPr>
                <w:rFonts w:hint="eastAsia" w:asciiTheme="minorEastAsia" w:hAnsiTheme="minorEastAsia" w:eastAsiaTheme="minorEastAsia"/>
                <w:b/>
                <w:szCs w:val="21"/>
                <w:highlight w:val="none"/>
              </w:rPr>
              <w:t>符合性</w:t>
            </w:r>
            <w:r>
              <w:rPr>
                <w:rFonts w:hint="eastAsia" w:asciiTheme="minorEastAsia" w:hAnsiTheme="minorEastAsia" w:eastAsiaTheme="minorEastAsia"/>
                <w:b/>
                <w:szCs w:val="21"/>
                <w:highlight w:val="none"/>
                <w:lang w:val="en-GB"/>
              </w:rPr>
              <w:t>及有效性，</w:t>
            </w:r>
            <w:r>
              <w:rPr>
                <w:rFonts w:hint="eastAsia" w:asciiTheme="minorEastAsia" w:hAnsiTheme="minorEastAsia" w:eastAsiaTheme="minorEastAsia"/>
                <w:b/>
                <w:szCs w:val="21"/>
                <w:highlight w:val="none"/>
              </w:rPr>
              <w:t>并对不符合项制订和采取了纠正措施。</w:t>
            </w:r>
          </w:p>
        </w:tc>
        <w:tc>
          <w:tcPr>
            <w:tcW w:w="970" w:type="dxa"/>
            <w:gridSpan w:val="2"/>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74"/>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08" w:type="dxa"/>
            <w:gridSpan w:val="2"/>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Theme="minorEastAsia" w:hAnsiTheme="minorEastAsia" w:eastAsiaTheme="minorEastAsia"/>
                <w:sz w:val="21"/>
                <w:szCs w:val="21"/>
                <w:highlight w:val="none"/>
                <w:lang w:val="en-GB" w:eastAsia="zh-CN"/>
              </w:rPr>
            </w:pPr>
            <w:r>
              <w:rPr>
                <w:rFonts w:hint="eastAsia" w:asciiTheme="minorEastAsia" w:hAnsiTheme="minorEastAsia" w:eastAsiaTheme="minorEastAsia"/>
                <w:sz w:val="21"/>
                <w:szCs w:val="21"/>
                <w:highlight w:val="none"/>
                <w:lang w:val="en-US" w:eastAsia="zh-CN"/>
              </w:rPr>
              <w:t>12.已根据策划于</w:t>
            </w:r>
            <w:r>
              <w:rPr>
                <w:rFonts w:hint="eastAsia" w:asciiTheme="minorEastAsia" w:hAnsiTheme="minorEastAsia" w:eastAsiaTheme="minorEastAsia"/>
                <w:sz w:val="21"/>
                <w:szCs w:val="21"/>
                <w:highlight w:val="none"/>
                <w:u w:val="single"/>
                <w:lang w:val="en-US" w:eastAsia="zh-CN"/>
              </w:rPr>
              <w:t>2022年10月25日</w:t>
            </w:r>
            <w:r>
              <w:rPr>
                <w:rFonts w:hint="eastAsia" w:asciiTheme="minorEastAsia" w:hAnsiTheme="minorEastAsia" w:eastAsiaTheme="minorEastAsia"/>
                <w:sz w:val="21"/>
                <w:szCs w:val="21"/>
                <w:highlight w:val="none"/>
                <w:lang w:val="en-US" w:eastAsia="zh-CN"/>
              </w:rPr>
              <w:t>完成管理评审，包括所有标准要求的输入和输出, 对组织的管理体系的适宜性、充分性和有效性进行了评价。</w:t>
            </w:r>
          </w:p>
        </w:tc>
        <w:tc>
          <w:tcPr>
            <w:tcW w:w="970" w:type="dxa"/>
            <w:gridSpan w:val="2"/>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75"/>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08" w:type="dxa"/>
            <w:gridSpan w:val="2"/>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398" w:type="dxa"/>
            <w:gridSpan w:val="3"/>
          </w:tcPr>
          <w:p>
            <w:pPr>
              <w:rPr>
                <w:rFonts w:asciiTheme="minorEastAsia" w:hAnsiTheme="minorEastAsia" w:eastAsiaTheme="minorEastAsia"/>
                <w:b/>
                <w:szCs w:val="21"/>
              </w:rPr>
            </w:pPr>
            <w:r>
              <w:rPr>
                <w:rFonts w:hint="eastAsia" w:asciiTheme="minorEastAsia" w:hAnsiTheme="minorEastAsia" w:eastAsiaTheme="minorEastAsia"/>
                <w:b/>
                <w:szCs w:val="21"/>
              </w:rPr>
              <w:t>其他补充说明</w:t>
            </w:r>
          </w:p>
        </w:tc>
        <w:tc>
          <w:tcPr>
            <w:tcW w:w="970" w:type="dxa"/>
            <w:gridSpan w:val="2"/>
          </w:tcPr>
          <w:p>
            <w:pPr>
              <w:rPr>
                <w:rFonts w:asciiTheme="minorEastAsia" w:hAnsiTheme="minorEastAsia" w:eastAsiaTheme="minorEastAsia"/>
                <w:b/>
                <w:color w:val="000000"/>
                <w:spacing w:val="-10"/>
                <w:szCs w:val="21"/>
              </w:rPr>
            </w:pPr>
          </w:p>
        </w:tc>
        <w:tc>
          <w:tcPr>
            <w:tcW w:w="1308" w:type="dxa"/>
            <w:gridSpan w:val="2"/>
          </w:tcPr>
          <w:p>
            <w:pPr>
              <w:rPr>
                <w:rFonts w:asciiTheme="minorEastAsia" w:hAnsiTheme="minorEastAsia" w:eastAsiaTheme="minorEastAsia"/>
                <w:b/>
                <w:color w:val="000000"/>
                <w:szCs w:val="21"/>
              </w:rPr>
            </w:pPr>
          </w:p>
        </w:tc>
      </w:tr>
    </w:tbl>
    <w:p>
      <w:pPr>
        <w:spacing w:before="156" w:beforeLines="50" w:line="320" w:lineRule="exact"/>
        <w:rPr>
          <w:rFonts w:ascii="宋体" w:hAnsi="宋体"/>
          <w:b/>
          <w:color w:val="000000"/>
          <w:spacing w:val="-2"/>
          <w:szCs w:val="21"/>
        </w:rPr>
      </w:pPr>
      <w:r>
        <w:rPr>
          <w:rFonts w:hint="eastAsia" w:ascii="宋体" w:hAnsi="宋体"/>
          <w:b/>
          <w:color w:val="000000"/>
          <w:szCs w:val="21"/>
        </w:rPr>
        <w:t>2.相关管理体系的具体情况</w:t>
      </w: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asciiTheme="minorEastAsia" w:hAnsiTheme="minorEastAsia" w:eastAsiaTheme="minorEastAsia"/>
                <w:szCs w:val="21"/>
              </w:rPr>
            </w:pPr>
            <w:r>
              <w:rPr>
                <w:rFonts w:asciiTheme="minorEastAsia" w:hAnsiTheme="minorEastAsia" w:eastAsiaTheme="minorEastAsia"/>
                <w:b/>
                <w:szCs w:val="21"/>
              </w:rPr>
              <w:t>ISO 14001:2015认证的基本条款</w:t>
            </w:r>
            <w:r>
              <w:rPr>
                <w:rFonts w:asciiTheme="minorEastAsia" w:hAnsiTheme="minorEastAsia" w:eastAsiaTheme="minorEastAsia"/>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环境因素识别与评价（</w:t>
            </w:r>
            <w:r>
              <w:rPr>
                <w:rFonts w:asciiTheme="minorEastAsia" w:hAnsiTheme="minorEastAsia" w:eastAsiaTheme="minorEastAsia"/>
                <w:b/>
                <w:color w:val="000000"/>
                <w:szCs w:val="21"/>
              </w:rPr>
              <w:t>EMS</w:t>
            </w:r>
            <w:r>
              <w:rPr>
                <w:rFonts w:hint="eastAsia" w:asciiTheme="minorEastAsia" w:hAnsiTheme="minorEastAsia" w:eastAsiaTheme="minorEastAsia"/>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）是否明确了环境管理体系的覆盖范围</w:t>
            </w:r>
          </w:p>
        </w:tc>
        <w:tc>
          <w:tcPr>
            <w:tcW w:w="917"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）按生命周期观点环境因素识别是否充分</w:t>
            </w:r>
          </w:p>
        </w:tc>
        <w:tc>
          <w:tcPr>
            <w:tcW w:w="917"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充分</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3</w:t>
            </w:r>
            <w:r>
              <w:rPr>
                <w:rFonts w:hint="eastAsia" w:asciiTheme="minorEastAsia" w:hAnsiTheme="minorEastAsia" w:eastAsiaTheme="minorEastAsia"/>
                <w:color w:val="000000"/>
                <w:szCs w:val="21"/>
              </w:rPr>
              <w:t>）是否确定了重要环境因素评价的方法和准则</w:t>
            </w:r>
          </w:p>
        </w:tc>
        <w:tc>
          <w:tcPr>
            <w:tcW w:w="917"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4</w:t>
            </w:r>
            <w:r>
              <w:rPr>
                <w:rFonts w:hint="eastAsia" w:asciiTheme="minorEastAsia" w:hAnsiTheme="minorEastAsia" w:eastAsiaTheme="minorEastAsia"/>
                <w:color w:val="000000"/>
                <w:szCs w:val="21"/>
              </w:rPr>
              <w:t>）重要环境因素是否评价充分合理</w:t>
            </w:r>
          </w:p>
        </w:tc>
        <w:tc>
          <w:tcPr>
            <w:tcW w:w="917"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5</w:t>
            </w:r>
            <w:r>
              <w:rPr>
                <w:rFonts w:hint="eastAsia" w:asciiTheme="minorEastAsia" w:hAnsiTheme="minorEastAsia" w:eastAsiaTheme="minorEastAsia"/>
                <w:color w:val="000000"/>
                <w:szCs w:val="21"/>
              </w:rPr>
              <w:t>）是否建立并实施了重要环境因素控制措施</w:t>
            </w:r>
          </w:p>
        </w:tc>
        <w:tc>
          <w:tcPr>
            <w:tcW w:w="917"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（6）对特种设备是否按法规要求检测和备案且完好运行</w:t>
            </w:r>
          </w:p>
        </w:tc>
        <w:tc>
          <w:tcPr>
            <w:tcW w:w="917"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（7）环保设施是否满足合规义务要求且完好运行</w:t>
            </w:r>
          </w:p>
        </w:tc>
        <w:tc>
          <w:tcPr>
            <w:tcW w:w="917"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（8）是否对重要环境因素和环境绩效确定了监视和测量方法</w:t>
            </w:r>
          </w:p>
        </w:tc>
        <w:tc>
          <w:tcPr>
            <w:tcW w:w="917"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（9）是否充分识别了合规义务并进行了合规性评价。</w:t>
            </w:r>
          </w:p>
        </w:tc>
        <w:tc>
          <w:tcPr>
            <w:tcW w:w="917"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（10）是否充分识别了潜在的紧急情况</w:t>
            </w:r>
          </w:p>
        </w:tc>
        <w:tc>
          <w:tcPr>
            <w:tcW w:w="917"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（11）针对潜在的紧急情况是否建立了应急准备与响应预案</w:t>
            </w:r>
          </w:p>
        </w:tc>
        <w:tc>
          <w:tcPr>
            <w:tcW w:w="917"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（12）是否发生了紧急情况并采取了有效的控制措施</w:t>
            </w:r>
          </w:p>
        </w:tc>
        <w:tc>
          <w:tcPr>
            <w:tcW w:w="917"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（13）是否对不符合进行了充分的整改并防止重复发生。</w:t>
            </w:r>
          </w:p>
        </w:tc>
        <w:tc>
          <w:tcPr>
            <w:tcW w:w="917"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环境管理体系认证范围内的合规性证据</w:t>
            </w: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是否按法规办理了环境影响评价登记表/报告表/报告书  </w:t>
            </w:r>
          </w:p>
        </w:tc>
        <w:tc>
          <w:tcPr>
            <w:tcW w:w="2443"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□是   </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 xml:space="preserve">否  </w:t>
            </w:r>
            <w:r>
              <w:rPr>
                <w:rFonts w:hint="eastAsia" w:ascii="宋体" w:hAnsi="宋体" w:eastAsia="宋体" w:cs="宋体"/>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是否按法规办理了环境影响评价报告表/报告书的批复</w:t>
            </w:r>
          </w:p>
        </w:tc>
        <w:tc>
          <w:tcPr>
            <w:tcW w:w="2443" w:type="dxa"/>
            <w:gridSpan w:val="2"/>
            <w:shd w:val="clear" w:color="auto" w:fill="92D050"/>
          </w:tcPr>
          <w:p>
            <w:pPr>
              <w:rPr>
                <w:rFonts w:asciiTheme="minorEastAsia" w:hAnsiTheme="minorEastAsia" w:eastAsiaTheme="minorEastAsia"/>
                <w:b/>
                <w:bCs/>
                <w:color w:val="000000"/>
                <w:szCs w:val="21"/>
              </w:rPr>
            </w:pPr>
            <w:r>
              <w:rPr>
                <w:rFonts w:hint="eastAsia" w:asciiTheme="minorEastAsia" w:hAnsiTheme="minorEastAsia" w:eastAsiaTheme="minorEastAsia"/>
                <w:color w:val="000000"/>
                <w:szCs w:val="21"/>
              </w:rPr>
              <w:t xml:space="preserve">□是   </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 xml:space="preserve">否  </w:t>
            </w:r>
            <w:r>
              <w:rPr>
                <w:rFonts w:hint="eastAsia" w:ascii="宋体" w:hAnsi="宋体" w:eastAsia="宋体" w:cs="宋体"/>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是否按法规办理了环境影响评价报告表/报告书的验收                    </w:t>
            </w:r>
          </w:p>
        </w:tc>
        <w:tc>
          <w:tcPr>
            <w:tcW w:w="2443" w:type="dxa"/>
            <w:gridSpan w:val="2"/>
            <w:shd w:val="clear" w:color="auto" w:fill="92D050"/>
          </w:tcPr>
          <w:p>
            <w:pPr>
              <w:rPr>
                <w:rFonts w:asciiTheme="minorEastAsia" w:hAnsiTheme="minorEastAsia" w:eastAsiaTheme="minorEastAsia"/>
                <w:b/>
                <w:bCs/>
                <w:color w:val="000000"/>
                <w:szCs w:val="21"/>
              </w:rPr>
            </w:pPr>
            <w:r>
              <w:rPr>
                <w:rFonts w:hint="eastAsia" w:asciiTheme="minorEastAsia" w:hAnsiTheme="minorEastAsia" w:eastAsiaTheme="minorEastAsia"/>
                <w:color w:val="000000"/>
                <w:szCs w:val="21"/>
              </w:rPr>
              <w:t xml:space="preserve">□是   </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 xml:space="preserve">否  </w:t>
            </w:r>
            <w:r>
              <w:rPr>
                <w:rFonts w:hint="eastAsia" w:ascii="宋体" w:hAnsi="宋体" w:eastAsia="宋体" w:cs="宋体"/>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环境影响评价的结果与企业申请认证范围是否一致</w:t>
            </w:r>
          </w:p>
        </w:tc>
        <w:tc>
          <w:tcPr>
            <w:tcW w:w="2443" w:type="dxa"/>
            <w:gridSpan w:val="2"/>
            <w:shd w:val="clear" w:color="auto" w:fill="92D050"/>
          </w:tcPr>
          <w:p>
            <w:pPr>
              <w:rPr>
                <w:rFonts w:asciiTheme="minorEastAsia" w:hAnsiTheme="minorEastAsia" w:eastAsiaTheme="minorEastAsia"/>
                <w:b/>
                <w:bCs/>
                <w:color w:val="000000"/>
                <w:szCs w:val="21"/>
              </w:rPr>
            </w:pPr>
            <w:r>
              <w:rPr>
                <w:rFonts w:hint="eastAsia" w:asciiTheme="minorEastAsia" w:hAnsiTheme="minorEastAsia" w:eastAsiaTheme="minorEastAsia"/>
                <w:color w:val="000000"/>
                <w:szCs w:val="21"/>
              </w:rPr>
              <w:t xml:space="preserve">□是   </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 xml:space="preserve">否  </w:t>
            </w:r>
            <w:r>
              <w:rPr>
                <w:rFonts w:hint="eastAsia" w:ascii="宋体" w:hAnsi="宋体" w:eastAsia="宋体" w:cs="宋体"/>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是否按法规办理了《排污许可证》                    </w:t>
            </w:r>
          </w:p>
        </w:tc>
        <w:tc>
          <w:tcPr>
            <w:tcW w:w="2443"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□是   </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 xml:space="preserve">否  </w:t>
            </w:r>
            <w:r>
              <w:rPr>
                <w:rFonts w:hint="eastAsia" w:ascii="宋体" w:hAnsi="宋体" w:eastAsia="宋体" w:cs="宋体"/>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是否提供近期环境监测报告                  </w:t>
            </w:r>
          </w:p>
        </w:tc>
        <w:tc>
          <w:tcPr>
            <w:tcW w:w="2443"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□是   </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 xml:space="preserve">否  </w:t>
            </w:r>
            <w:r>
              <w:rPr>
                <w:rFonts w:hint="eastAsia" w:ascii="宋体" w:hAnsi="宋体" w:eastAsia="宋体" w:cs="宋体"/>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环保处罚、曝光和投诉</w:t>
            </w: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是否受到环保主管部门的处罚</w:t>
            </w:r>
          </w:p>
        </w:tc>
        <w:tc>
          <w:tcPr>
            <w:tcW w:w="2443" w:type="dxa"/>
            <w:gridSpan w:val="2"/>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 xml:space="preserve">是      </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是否因环保问题受到媒体的曝光</w:t>
            </w:r>
          </w:p>
        </w:tc>
        <w:tc>
          <w:tcPr>
            <w:tcW w:w="2443" w:type="dxa"/>
            <w:gridSpan w:val="2"/>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 xml:space="preserve">是      </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是否发生了重大环境污染事故</w:t>
            </w:r>
          </w:p>
        </w:tc>
        <w:tc>
          <w:tcPr>
            <w:tcW w:w="2443" w:type="dxa"/>
            <w:gridSpan w:val="2"/>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 xml:space="preserve">是      </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是否有相关方重大环境方面的投诉 </w:t>
            </w:r>
          </w:p>
        </w:tc>
        <w:tc>
          <w:tcPr>
            <w:tcW w:w="2443" w:type="dxa"/>
            <w:gridSpan w:val="2"/>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 xml:space="preserve">是      </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环境管理体系重点关注</w:t>
            </w:r>
          </w:p>
          <w:p>
            <w:pPr>
              <w:rPr>
                <w:rFonts w:asciiTheme="minorEastAsia" w:hAnsiTheme="minorEastAsia" w:eastAsiaTheme="minorEastAsia"/>
                <w:color w:val="000000"/>
                <w:spacing w:val="-10"/>
                <w:szCs w:val="21"/>
              </w:rPr>
            </w:pPr>
          </w:p>
        </w:tc>
        <w:tc>
          <w:tcPr>
            <w:tcW w:w="8684" w:type="dxa"/>
            <w:gridSpan w:val="3"/>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■环境主管部门、□动力装置场所、□危险化学品仓库、□污染物治疗设施、□危废堆放场所，■作业现场，包括周边境况</w:t>
            </w:r>
          </w:p>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eastAsia="宋体" w:cs="宋体"/>
                <w:b/>
                <w:color w:val="000000"/>
                <w:szCs w:val="21"/>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eastAsia="宋体" w:cs="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rPr>
              <w:t>初步定于</w:t>
            </w:r>
            <w:bookmarkStart w:id="30" w:name="二阶段审核日期"/>
            <w:r>
              <w:rPr>
                <w:rFonts w:hint="eastAsia" w:ascii="宋体"/>
                <w:b/>
                <w:color w:val="000000"/>
                <w:szCs w:val="21"/>
              </w:rPr>
              <w:t>2022-12-2</w:t>
            </w:r>
            <w:bookmarkEnd w:id="30"/>
            <w:r>
              <w:rPr>
                <w:rFonts w:hint="eastAsia" w:ascii="宋体"/>
                <w:b/>
                <w:color w:val="000000"/>
                <w:szCs w:val="21"/>
                <w:lang w:val="en-US" w:eastAsia="zh-CN"/>
              </w:rPr>
              <w:t>7</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vAlign w:val="top"/>
          </w:tcPr>
          <w:p>
            <w:pPr>
              <w:spacing w:line="280" w:lineRule="exact"/>
              <w:ind w:left="316" w:leftChars="0" w:hanging="316" w:hangingChars="150"/>
              <w:rPr>
                <w:rFonts w:ascii="宋体"/>
                <w:b/>
                <w:color w:val="000000"/>
                <w:szCs w:val="21"/>
              </w:rPr>
            </w:pPr>
            <w:r>
              <w:rPr>
                <w:rFonts w:hint="eastAsia" w:asciiTheme="minorEastAsia" w:hAnsiTheme="minorEastAsia" w:eastAsiaTheme="minorEastAsia"/>
                <w:b/>
                <w:color w:val="000000"/>
                <w:szCs w:val="21"/>
              </w:rPr>
              <w:t>受审核组织</w:t>
            </w:r>
            <w:r>
              <w:rPr>
                <w:rFonts w:asciiTheme="minorEastAsia" w:hAnsiTheme="minorEastAsia" w:eastAsiaTheme="minorEastAsia"/>
                <w:b/>
                <w:color w:val="000000"/>
                <w:szCs w:val="21"/>
              </w:rPr>
              <w:t>(</w:t>
            </w:r>
            <w:r>
              <w:rPr>
                <w:rFonts w:hint="eastAsia" w:asciiTheme="minorEastAsia" w:hAnsiTheme="minorEastAsia" w:eastAsiaTheme="minorEastAsia"/>
                <w:b/>
                <w:color w:val="000000"/>
                <w:spacing w:val="-10"/>
                <w:szCs w:val="21"/>
                <w:lang w:val="de-DE"/>
              </w:rPr>
              <w:t>□</w:t>
            </w:r>
            <w:r>
              <w:rPr>
                <w:rFonts w:asciiTheme="minorEastAsia" w:hAnsiTheme="minorEastAsia" w:eastAsiaTheme="minorEastAsia"/>
                <w:b/>
                <w:color w:val="000000"/>
                <w:szCs w:val="21"/>
              </w:rPr>
              <w:t>QMS/</w:t>
            </w:r>
            <w:r>
              <w:rPr>
                <w:rFonts w:hint="eastAsia" w:asciiTheme="minorEastAsia" w:hAnsiTheme="minorEastAsia" w:eastAsiaTheme="minorEastAsia"/>
                <w:b/>
                <w:color w:val="000000"/>
                <w:spacing w:val="-10"/>
                <w:szCs w:val="21"/>
                <w:lang w:val="de-DE"/>
              </w:rPr>
              <w:t>□5</w:t>
            </w:r>
            <w:r>
              <w:rPr>
                <w:rFonts w:asciiTheme="minorEastAsia" w:hAnsiTheme="minorEastAsia" w:eastAsiaTheme="minorEastAsia"/>
                <w:b/>
                <w:color w:val="000000"/>
                <w:spacing w:val="-10"/>
                <w:szCs w:val="21"/>
                <w:lang w:val="de-DE"/>
              </w:rPr>
              <w:t>0430</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pacing w:val="-10"/>
                <w:szCs w:val="21"/>
                <w:lang w:val="de-DE"/>
              </w:rPr>
              <w:t>■</w:t>
            </w:r>
            <w:r>
              <w:rPr>
                <w:rFonts w:asciiTheme="minorEastAsia" w:hAnsiTheme="minorEastAsia" w:eastAsiaTheme="minorEastAsia"/>
                <w:b/>
                <w:color w:val="000000"/>
                <w:szCs w:val="21"/>
              </w:rPr>
              <w:t>EMS/</w:t>
            </w:r>
            <w:r>
              <w:rPr>
                <w:rFonts w:hint="eastAsia" w:asciiTheme="minorEastAsia" w:hAnsiTheme="minorEastAsia" w:eastAsiaTheme="minorEastAsia"/>
                <w:b/>
                <w:color w:val="000000"/>
                <w:spacing w:val="-10"/>
                <w:szCs w:val="21"/>
                <w:lang w:val="de-DE"/>
              </w:rPr>
              <w:t>□</w:t>
            </w:r>
            <w:r>
              <w:rPr>
                <w:rFonts w:asciiTheme="minorEastAsia" w:hAnsiTheme="minorEastAsia" w:eastAsiaTheme="minorEastAsia"/>
                <w:b/>
                <w:color w:val="000000"/>
                <w:szCs w:val="21"/>
              </w:rPr>
              <w:t>OHSMS</w:t>
            </w:r>
            <w:r>
              <w:rPr>
                <w:rFonts w:hint="eastAsia" w:asciiTheme="minorEastAsia" w:hAnsiTheme="minorEastAsia" w:eastAsiaTheme="minorEastAsia"/>
                <w:b/>
                <w:color w:val="000000"/>
                <w:szCs w:val="21"/>
              </w:rPr>
              <w:t>/</w:t>
            </w:r>
            <w:r>
              <w:rPr>
                <w:rFonts w:hint="eastAsia" w:asciiTheme="minorEastAsia" w:hAnsiTheme="minorEastAsia" w:eastAsiaTheme="minorEastAsia"/>
                <w:b/>
                <w:color w:val="000000"/>
                <w:spacing w:val="-10"/>
                <w:szCs w:val="21"/>
                <w:lang w:val="de-DE"/>
              </w:rPr>
              <w:t>□</w:t>
            </w:r>
            <w:r>
              <w:rPr>
                <w:rFonts w:asciiTheme="minorEastAsia" w:hAnsiTheme="minorEastAsia" w:eastAsiaTheme="minorEastAsia"/>
                <w:b/>
                <w:color w:val="000000"/>
                <w:szCs w:val="21"/>
              </w:rPr>
              <w:t>EnMS)/</w:t>
            </w:r>
            <w:r>
              <w:rPr>
                <w:rFonts w:hint="eastAsia" w:asciiTheme="minorEastAsia" w:hAnsiTheme="minorEastAsia" w:eastAsiaTheme="minorEastAsia"/>
                <w:b/>
                <w:color w:val="000000"/>
                <w:spacing w:val="-10"/>
                <w:szCs w:val="21"/>
                <w:lang w:val="de-DE"/>
              </w:rPr>
              <w:t>□</w:t>
            </w:r>
            <w:r>
              <w:rPr>
                <w:rFonts w:hint="eastAsia" w:asciiTheme="minorEastAsia" w:hAnsiTheme="minorEastAsia" w:eastAsiaTheme="minorEastAsia"/>
                <w:b/>
                <w:color w:val="000000"/>
                <w:szCs w:val="21"/>
              </w:rPr>
              <w:t>FS</w:t>
            </w:r>
            <w:r>
              <w:rPr>
                <w:rFonts w:asciiTheme="minorEastAsia" w:hAnsiTheme="minorEastAsia" w:eastAsiaTheme="minorEastAsia"/>
                <w:b/>
                <w:color w:val="000000"/>
                <w:szCs w:val="21"/>
              </w:rPr>
              <w:t>MS/</w:t>
            </w:r>
            <w:r>
              <w:rPr>
                <w:rFonts w:hint="eastAsia" w:asciiTheme="minorEastAsia" w:hAnsiTheme="minorEastAsia" w:eastAsiaTheme="minorEastAsia"/>
                <w:b/>
                <w:color w:val="000000"/>
                <w:spacing w:val="-10"/>
                <w:szCs w:val="21"/>
                <w:lang w:val="de-DE"/>
              </w:rPr>
              <w:t>□</w:t>
            </w:r>
            <w:r>
              <w:rPr>
                <w:rFonts w:hint="eastAsia" w:asciiTheme="minorEastAsia" w:hAnsiTheme="minorEastAsia" w:eastAsiaTheme="minorEastAsia"/>
                <w:b/>
                <w:color w:val="000000"/>
                <w:spacing w:val="-10"/>
                <w:szCs w:val="21"/>
              </w:rPr>
              <w:t>HACCP</w:t>
            </w:r>
            <w:r>
              <w:rPr>
                <w:rFonts w:asciiTheme="minorEastAsia" w:hAnsiTheme="minorEastAsia" w:eastAsiaTheme="minorEastAsia"/>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vAlign w:val="top"/>
          </w:tcPr>
          <w:p>
            <w:pPr>
              <w:spacing w:line="280" w:lineRule="exact"/>
              <w:rPr>
                <w:rFonts w:ascii="宋体" w:hAnsi="宋体"/>
                <w:b/>
                <w:color w:val="000000"/>
                <w:spacing w:val="-10"/>
                <w:szCs w:val="21"/>
              </w:rPr>
            </w:pPr>
            <w:r>
              <w:rPr>
                <w:rFonts w:hint="eastAsia" w:asciiTheme="minorEastAsia" w:hAnsiTheme="minorEastAsia" w:eastAsiaTheme="minorEastAsia"/>
                <w:b/>
                <w:color w:val="000000"/>
                <w:spacing w:val="-10"/>
                <w:szCs w:val="21"/>
              </w:rPr>
              <w:t>■未发现任何问题</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vAlign w:val="top"/>
          </w:tcPr>
          <w:p>
            <w:pPr>
              <w:spacing w:line="280" w:lineRule="exact"/>
              <w:ind w:left="316" w:leftChars="0"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eastAsia="宋体" w:cs="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vAlign w:val="top"/>
          </w:tcPr>
          <w:p>
            <w:pPr>
              <w:spacing w:line="280" w:lineRule="exact"/>
              <w:rPr>
                <w:rFonts w:ascii="宋体" w:hAnsi="宋体"/>
                <w:b/>
                <w:color w:val="000000"/>
                <w:spacing w:val="-10"/>
                <w:szCs w:val="21"/>
              </w:rPr>
            </w:pPr>
            <w:r>
              <w:rPr>
                <w:rFonts w:hint="eastAsia" w:ascii="宋体" w:hAnsi="宋体" w:eastAsia="宋体" w:cs="宋体"/>
                <w:b/>
                <w:color w:val="000000"/>
                <w:spacing w:val="-10"/>
                <w:szCs w:val="21"/>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r>
              <w:t>暖气片的销售所涉及场所的相关环境管理活动</w:t>
            </w:r>
          </w:p>
        </w:tc>
        <w:tc>
          <w:tcPr>
            <w:tcW w:w="1541" w:type="dxa"/>
            <w:vAlign w:val="center"/>
          </w:tcPr>
          <w:p>
            <w:pPr>
              <w:spacing w:line="400" w:lineRule="exact"/>
              <w:rPr>
                <w:rFonts w:ascii="宋体" w:hAnsi="宋体"/>
                <w:b/>
                <w:color w:val="000000"/>
                <w:szCs w:val="21"/>
              </w:rPr>
            </w:pPr>
            <w:r>
              <w:t>29.11.04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after="62" w:afterLines="20" w:line="360" w:lineRule="exact"/>
        <w:rPr>
          <w:rFonts w:ascii="宋体"/>
          <w:b/>
          <w:bCs/>
          <w:color w:val="000000"/>
          <w:szCs w:val="21"/>
        </w:rPr>
      </w:pPr>
      <w:r>
        <w:rPr>
          <w:rFonts w:ascii="宋体" w:hAnsi="宋体"/>
          <w:b/>
          <w:color w:val="000000"/>
          <w:szCs w:val="21"/>
        </w:rPr>
        <w:drawing>
          <wp:anchor distT="0" distB="0" distL="114300" distR="114300" simplePos="0" relativeHeight="251662336" behindDoc="0" locked="0" layoutInCell="1" allowOverlap="1">
            <wp:simplePos x="0" y="0"/>
            <wp:positionH relativeFrom="column">
              <wp:posOffset>1818005</wp:posOffset>
            </wp:positionH>
            <wp:positionV relativeFrom="paragraph">
              <wp:posOffset>339090</wp:posOffset>
            </wp:positionV>
            <wp:extent cx="696595" cy="351155"/>
            <wp:effectExtent l="0" t="0" r="1905" b="4445"/>
            <wp:wrapNone/>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6"/>
                    <a:stretch>
                      <a:fillRect/>
                    </a:stretch>
                  </pic:blipFill>
                  <pic:spPr>
                    <a:xfrm>
                      <a:off x="0" y="0"/>
                      <a:ext cx="696595" cy="351155"/>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b/>
          <w:sz w:val="21"/>
          <w:szCs w:val="21"/>
        </w:rPr>
        <w:t xml:space="preserve">2022年12月26日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hint="eastAsia" w:eastAsia="隶书"/>
          <w:color w:val="000000"/>
          <w:sz w:val="21"/>
          <w:szCs w:val="21"/>
        </w:rPr>
      </w:pPr>
      <w:r>
        <w:rPr>
          <w:rFonts w:hint="eastAsia" w:eastAsia="隶书"/>
          <w:color w:val="000000"/>
          <w:sz w:val="21"/>
          <w:szCs w:val="21"/>
        </w:rPr>
        <w:t>受审核方：</w:t>
      </w:r>
      <w:bookmarkStart w:id="31" w:name="_GoBack"/>
      <w:r>
        <w:rPr>
          <w:rFonts w:hint="eastAsia" w:eastAsia="隶书"/>
          <w:color w:val="000000"/>
          <w:sz w:val="21"/>
          <w:szCs w:val="21"/>
        </w:rPr>
        <w:t>衡水市明诺采暖设备有限公司</w:t>
      </w:r>
    </w:p>
    <w:bookmarkEnd w:id="31"/>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ascii="宋体" w:hAnsi="宋体"/>
                <w:b/>
                <w:color w:val="000000"/>
                <w:szCs w:val="21"/>
              </w:rPr>
              <w:drawing>
                <wp:anchor distT="0" distB="0" distL="114300" distR="114300" simplePos="0" relativeHeight="251664384" behindDoc="0" locked="0" layoutInCell="1" allowOverlap="1">
                  <wp:simplePos x="0" y="0"/>
                  <wp:positionH relativeFrom="column">
                    <wp:posOffset>742315</wp:posOffset>
                  </wp:positionH>
                  <wp:positionV relativeFrom="paragraph">
                    <wp:posOffset>17145</wp:posOffset>
                  </wp:positionV>
                  <wp:extent cx="696595" cy="351155"/>
                  <wp:effectExtent l="0" t="0" r="1905" b="4445"/>
                  <wp:wrapNone/>
                  <wp:docPr id="5" name="图片 5"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2"/>
                          <pic:cNvPicPr>
                            <a:picLocks noChangeAspect="1"/>
                          </pic:cNvPicPr>
                        </pic:nvPicPr>
                        <pic:blipFill>
                          <a:blip r:embed="rId6"/>
                          <a:stretch>
                            <a:fillRect/>
                          </a:stretch>
                        </pic:blipFill>
                        <pic:spPr>
                          <a:xfrm>
                            <a:off x="0" y="0"/>
                            <a:ext cx="696595" cy="351155"/>
                          </a:xfrm>
                          <a:prstGeom prst="rect">
                            <a:avLst/>
                          </a:prstGeom>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rFonts w:hint="eastAsia" w:eastAsia="宋体"/>
                <w:b/>
                <w:color w:val="000000"/>
                <w:szCs w:val="21"/>
                <w:lang w:eastAsia="zh-CN"/>
              </w:rPr>
            </w:pPr>
            <w:r>
              <w:rPr>
                <w:rFonts w:hint="eastAsia"/>
                <w:b/>
                <w:color w:val="000000"/>
                <w:szCs w:val="21"/>
              </w:rPr>
              <w:t>日期：</w:t>
            </w:r>
            <w:r>
              <w:rPr>
                <w:rFonts w:hint="eastAsia"/>
                <w:b/>
                <w:color w:val="000000"/>
                <w:szCs w:val="21"/>
                <w:lang w:eastAsia="zh-CN"/>
              </w:rPr>
              <w:t xml:space="preserve">2022年12月26日 </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rFonts w:hint="eastAsia" w:eastAsia="宋体"/>
                <w:b/>
                <w:color w:val="000000"/>
                <w:szCs w:val="21"/>
                <w:lang w:eastAsia="zh-CN"/>
              </w:rPr>
            </w:pPr>
            <w:r>
              <w:rPr>
                <w:rFonts w:hint="eastAsia"/>
                <w:b/>
                <w:color w:val="000000"/>
                <w:szCs w:val="21"/>
              </w:rPr>
              <w:t>日期：</w:t>
            </w:r>
            <w:r>
              <w:rPr>
                <w:rFonts w:hint="eastAsia"/>
                <w:b/>
                <w:color w:val="000000"/>
                <w:szCs w:val="21"/>
                <w:lang w:eastAsia="zh-CN"/>
              </w:rPr>
              <w:t xml:space="preserve">2022年12月26日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ascii="宋体" w:hAnsi="宋体"/>
                <w:b/>
                <w:color w:val="000000"/>
                <w:szCs w:val="21"/>
              </w:rPr>
              <w:drawing>
                <wp:anchor distT="0" distB="0" distL="114300" distR="114300" simplePos="0" relativeHeight="251663360" behindDoc="0" locked="0" layoutInCell="1" allowOverlap="1">
                  <wp:simplePos x="0" y="0"/>
                  <wp:positionH relativeFrom="column">
                    <wp:posOffset>436245</wp:posOffset>
                  </wp:positionH>
                  <wp:positionV relativeFrom="paragraph">
                    <wp:posOffset>226060</wp:posOffset>
                  </wp:positionV>
                  <wp:extent cx="696595" cy="351155"/>
                  <wp:effectExtent l="0" t="0" r="1905" b="4445"/>
                  <wp:wrapNone/>
                  <wp:docPr id="3" name="图片 3"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2"/>
                          <pic:cNvPicPr>
                            <a:picLocks noChangeAspect="1"/>
                          </pic:cNvPicPr>
                        </pic:nvPicPr>
                        <pic:blipFill>
                          <a:blip r:embed="rId6"/>
                          <a:stretch>
                            <a:fillRect/>
                          </a:stretch>
                        </pic:blipFill>
                        <pic:spPr>
                          <a:xfrm>
                            <a:off x="0" y="0"/>
                            <a:ext cx="696595" cy="351155"/>
                          </a:xfrm>
                          <a:prstGeom prst="rect">
                            <a:avLst/>
                          </a:prstGeom>
                        </pic:spPr>
                      </pic:pic>
                    </a:graphicData>
                  </a:graphic>
                </wp:anchor>
              </w:drawing>
            </w:r>
            <w:r>
              <w:rPr>
                <w:rFonts w:hint="eastAsia"/>
                <w:b/>
                <w:color w:val="000000"/>
                <w:spacing w:val="-10"/>
                <w:szCs w:val="21"/>
              </w:rPr>
              <w:t>推荐意见：</w:t>
            </w:r>
            <w:r>
              <w:rPr>
                <w:rFonts w:hint="eastAsia" w:ascii="宋体" w:hAnsi="宋体" w:eastAsia="宋体" w:cs="宋体"/>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rFonts w:hint="eastAsia" w:eastAsia="宋体"/>
                <w:b/>
                <w:color w:val="000000"/>
                <w:szCs w:val="21"/>
                <w:lang w:eastAsia="zh-CN"/>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eastAsia="zh-CN"/>
              </w:rPr>
              <w:t xml:space="preserve">2022年12月26日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隶书">
    <w:panose1 w:val="02010509060101010101"/>
    <w:charset w:val="86"/>
    <w:family w:val="modern"/>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OWI2Y2I4MGM4MDY5MTkxYTc1OWQ2YWJkMDM4MmZjZTIifQ=="/>
  </w:docVars>
  <w:rsids>
    <w:rsidRoot w:val="00000000"/>
    <w:rsid w:val="1BD62B96"/>
    <w:rsid w:val="3AFB24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4137</Words>
  <Characters>4671</Characters>
  <Lines>67</Lines>
  <Paragraphs>18</Paragraphs>
  <TotalTime>1</TotalTime>
  <ScaleCrop>false</ScaleCrop>
  <LinksUpToDate>false</LinksUpToDate>
  <CharactersWithSpaces>4928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2022-12-26T02:55:05Z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2052-11.1.0.12980</vt:lpwstr>
  </property>
</Properties>
</file>