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0722-2020-QEO-2023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西咸新区城市设施管理有限公司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西咸新区城市设施管理有限公司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陕西省西咸新区沣西新城西咸国际文化教育园中央大街1号</w:t>
            </w:r>
            <w:bookmarkEnd w:id="6"/>
          </w:p>
        </w:tc>
        <w:tc>
          <w:tcPr>
            <w:tcW w:w="1242" w:type="dxa"/>
            <w:vMerge w:val="restart"/>
            <w:vAlign w:val="center"/>
          </w:tcPr>
          <w:p>
            <w:r>
              <w:rPr>
                <w:rFonts w:hint="eastAsia"/>
              </w:rPr>
              <w:t>邮编</w:t>
            </w:r>
          </w:p>
        </w:tc>
        <w:tc>
          <w:tcPr>
            <w:tcW w:w="1771" w:type="dxa"/>
          </w:tcPr>
          <w:p>
            <w:bookmarkStart w:id="7" w:name="注册邮编"/>
            <w:r>
              <w:t>712000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陕西省西咸新区沣西新城西咸国际文化教育园中央大街1号</w:t>
            </w:r>
            <w:bookmarkEnd w:id="8"/>
          </w:p>
        </w:tc>
        <w:tc>
          <w:tcPr>
            <w:tcW w:w="1242" w:type="dxa"/>
            <w:vMerge w:val="continue"/>
            <w:vAlign w:val="center"/>
          </w:tcPr>
          <w:p/>
        </w:tc>
        <w:tc>
          <w:tcPr>
            <w:tcW w:w="1771" w:type="dxa"/>
          </w:tcPr>
          <w:p>
            <w:bookmarkStart w:id="9" w:name="办公邮编"/>
            <w:r>
              <w:t>712000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t>穆应应</w:t>
            </w:r>
          </w:p>
        </w:tc>
        <w:tc>
          <w:tcPr>
            <w:tcW w:w="1313" w:type="dxa"/>
            <w:vAlign w:val="center"/>
          </w:tcPr>
          <w:p>
            <w:r>
              <w:rPr>
                <w:rFonts w:hint="eastAsia"/>
              </w:rPr>
              <w:t>电话.</w:t>
            </w:r>
          </w:p>
        </w:tc>
        <w:tc>
          <w:tcPr>
            <w:tcW w:w="2180" w:type="dxa"/>
            <w:vAlign w:val="center"/>
          </w:tcPr>
          <w:p>
            <w:bookmarkStart w:id="10" w:name="联系人电话"/>
            <w:r>
              <w:t>15249227767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t>李晖</w:t>
            </w:r>
          </w:p>
        </w:tc>
        <w:tc>
          <w:tcPr>
            <w:tcW w:w="1313" w:type="dxa"/>
            <w:vAlign w:val="center"/>
          </w:tcPr>
          <w:p>
            <w:r>
              <w:rPr>
                <w:rFonts w:hint="eastAsia"/>
              </w:rPr>
              <w:t>管理者代表</w:t>
            </w:r>
          </w:p>
        </w:tc>
        <w:tc>
          <w:tcPr>
            <w:tcW w:w="2180" w:type="dxa"/>
          </w:tcPr>
          <w:p>
            <w:bookmarkStart w:id="12" w:name="管理者代表"/>
            <w:r>
              <w:t>高翡</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A3"/>
            </w:r>
            <w:r>
              <w:rPr>
                <w:rFonts w:hint="eastAsia"/>
              </w:rPr>
              <w:t>单班</w:t>
            </w:r>
            <w:r>
              <w:rPr>
                <w:rFonts w:hint="eastAsia"/>
              </w:rPr>
              <w:sym w:font="Wingdings 2" w:char="0052"/>
            </w:r>
            <w:r>
              <w:rPr>
                <w:rFonts w:hint="eastAsia"/>
              </w:rPr>
              <w:t>双班□三班□其他</w:t>
            </w:r>
          </w:p>
          <w:p>
            <w:pPr>
              <w:rPr>
                <w:rFonts w:hint="default" w:eastAsia="宋体"/>
                <w:lang w:val="en-US" w:eastAsia="zh-CN"/>
              </w:rPr>
            </w:pPr>
            <w:r>
              <w:rPr>
                <w:rFonts w:hint="eastAsia"/>
                <w:lang w:val="en-US" w:eastAsia="zh-CN"/>
              </w:rPr>
              <w:t>供水站和供热站双班倒，2月16日17：30-19：30进行夜班审核。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供水站运行：地下水→深水泵→原水池→碳滤→砂滤→中间水池→保安过滤器→加压泵→RO膜过滤系统→清水池（消毒）→用户供水管网</w:t>
            </w:r>
          </w:p>
          <w:p>
            <w:r>
              <w:rPr>
                <w:rFonts w:hint="eastAsia"/>
              </w:rPr>
              <w:t>清洁能源供热：供热侧获取热源（地热）-管网传输-换热站（热泵体温）-输送到用户端</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2023年02月16日 上午至2023年02月17日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b/>
                <w:color w:val="0000FF"/>
                <w:szCs w:val="21"/>
              </w:rPr>
            </w:pPr>
            <w:r>
              <w:rPr>
                <w:rFonts w:hint="eastAsia" w:ascii="宋体"/>
                <w:b/>
                <w:color w:val="0000FF"/>
                <w:szCs w:val="21"/>
              </w:rPr>
              <w:t>陕西省西咸新区沣西新城西咸国际文化教育园中央大街1号</w:t>
            </w:r>
          </w:p>
          <w:p>
            <w:pPr>
              <w:rPr>
                <w:rFonts w:ascii="宋体"/>
                <w:b/>
                <w:color w:val="0000FF"/>
                <w:szCs w:val="21"/>
              </w:rPr>
            </w:pPr>
            <w:r>
              <w:rPr>
                <w:rFonts w:hint="eastAsia" w:ascii="宋体"/>
                <w:b/>
                <w:color w:val="0000FF"/>
                <w:szCs w:val="21"/>
              </w:rPr>
              <w:t>陕西省西咸新区西咸国际文化教育园沣柳路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Q：供水站运行、清洁能源供热服务</w:t>
            </w:r>
          </w:p>
          <w:p>
            <w:r>
              <w:t>E：供水站运行、清洁能源供热服务所涉及场所的相关环境管理活动</w:t>
            </w:r>
          </w:p>
          <w:p>
            <w:r>
              <w:t>O：供水站运行、清洁能源供热服务所涉及场所的相关职业健康安全管理活动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Q：27.01.00;27.02.00</w:t>
            </w:r>
          </w:p>
          <w:p>
            <w:r>
              <w:t>E：27.01.00;27.02.00</w:t>
            </w:r>
          </w:p>
          <w:p>
            <w:r>
              <w:t>O：27.01.00;27.02.00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2020年3月1日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2020年12月19-21日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w:t>
            </w:r>
            <w:r>
              <w:rPr>
                <w:rFonts w:hint="eastAsia"/>
                <w:lang w:val="en-US" w:eastAsia="zh-CN"/>
              </w:rPr>
              <w:t>4</w:t>
            </w:r>
            <w:r>
              <w:rPr>
                <w:rFonts w:hint="eastAsia"/>
              </w:rPr>
              <w:t>年1月8日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Cs w:val="21"/>
              </w:rPr>
              <w:t>西咸新区城市设施管理有限公司</w:t>
            </w:r>
            <w:r>
              <w:rPr>
                <w:rFonts w:hint="eastAsia"/>
                <w:szCs w:val="21"/>
              </w:rPr>
              <w:t>/</w:t>
            </w:r>
            <w:r>
              <w:rPr>
                <w:rFonts w:asciiTheme="minorEastAsia" w:hAnsiTheme="minorEastAsia" w:eastAsiaTheme="minorEastAsia"/>
                <w:sz w:val="20"/>
              </w:rPr>
              <w:t>陕西省西咸新区沣西新城西咸国际文化教育园中央大街1号</w:t>
            </w:r>
          </w:p>
        </w:tc>
        <w:tc>
          <w:tcPr>
            <w:tcW w:w="2267" w:type="dxa"/>
            <w:vAlign w:val="top"/>
          </w:tcPr>
          <w:p>
            <w:pPr>
              <w:rPr>
                <w:rFonts w:hint="eastAsia" w:eastAsiaTheme="minorEastAsia"/>
                <w:lang w:val="en-US" w:eastAsia="zh-CN"/>
              </w:rPr>
            </w:pPr>
            <w:r>
              <w:rPr>
                <w:rFonts w:asciiTheme="minorEastAsia" w:hAnsiTheme="minorEastAsia" w:eastAsiaTheme="minorEastAsia"/>
                <w:sz w:val="20"/>
              </w:rPr>
              <w:t>陕西省西咸新区沣西新城西咸国际文化教育园中央大街1号</w:t>
            </w:r>
            <w:r>
              <w:rPr>
                <w:rFonts w:hint="eastAsia" w:asciiTheme="minorEastAsia" w:hAnsiTheme="minorEastAsia" w:eastAsiaTheme="minorEastAsia"/>
                <w:sz w:val="20"/>
                <w:lang w:val="en-US" w:eastAsia="zh-CN"/>
              </w:rPr>
              <w:t>/陕西省西咸新区西咸国际文化教育园沣柳路</w:t>
            </w:r>
          </w:p>
        </w:tc>
        <w:tc>
          <w:tcPr>
            <w:tcW w:w="571" w:type="dxa"/>
            <w:vAlign w:val="center"/>
          </w:tcPr>
          <w:p>
            <w:pPr>
              <w:rPr>
                <w:lang w:eastAsia="ja-JP"/>
              </w:rPr>
            </w:pPr>
            <w:r>
              <w:rPr>
                <w:rFonts w:hint="eastAsia"/>
              </w:rPr>
              <w:t>35</w:t>
            </w:r>
          </w:p>
        </w:tc>
        <w:tc>
          <w:tcPr>
            <w:tcW w:w="2803" w:type="dxa"/>
            <w:vAlign w:val="center"/>
          </w:tcPr>
          <w:p>
            <w:pPr>
              <w:rPr>
                <w:lang w:eastAsia="ja-JP"/>
              </w:rPr>
            </w:pPr>
            <w:r>
              <w:rPr>
                <w:rFonts w:hint="eastAsia"/>
                <w:lang w:eastAsia="ja-JP"/>
              </w:rPr>
              <w:t>供水厂运营，市政道路及基础设施的维护保养</w:t>
            </w:r>
          </w:p>
        </w:tc>
        <w:tc>
          <w:tcPr>
            <w:tcW w:w="669" w:type="dxa"/>
            <w:vAlign w:val="center"/>
          </w:tcPr>
          <w:p>
            <w:pPr>
              <w:rPr>
                <w:b/>
                <w:sz w:val="20"/>
                <w:lang w:val="de-DE"/>
              </w:rPr>
            </w:pPr>
            <w:r>
              <w:rPr>
                <w:rFonts w:hint="eastAsia"/>
                <w:b/>
                <w:sz w:val="20"/>
                <w:lang w:val="de-DE"/>
              </w:rPr>
              <w:t>GB/T19001-2016/GB/T 24001-2016</w:t>
            </w:r>
          </w:p>
          <w:p>
            <w:pPr>
              <w:rPr>
                <w:lang w:eastAsia="ja-JP"/>
              </w:rPr>
            </w:pPr>
            <w:r>
              <w:rPr>
                <w:rFonts w:hint="eastAsia"/>
                <w:b/>
                <w:sz w:val="20"/>
                <w:lang w:val="de-DE"/>
              </w:rPr>
              <w:t>GB/T 45001-2020</w:t>
            </w:r>
          </w:p>
        </w:tc>
        <w:tc>
          <w:tcPr>
            <w:tcW w:w="668" w:type="dxa"/>
            <w:shd w:val="clear" w:color="auto" w:fill="FFFFFF"/>
            <w:vAlign w:val="top"/>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p>
            <w:r>
              <w:t>2020-N1EMS-1263290</w:t>
            </w:r>
          </w:p>
          <w:p>
            <w:r>
              <w:t>2022-N1OHSMS-1263290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组员</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李波</w:t>
            </w:r>
          </w:p>
        </w:tc>
        <w:tc>
          <w:tcPr>
            <w:tcW w:w="1089" w:type="dxa"/>
            <w:vAlign w:val="center"/>
          </w:tcPr>
          <w:p>
            <w:r>
              <w:t>组员</w:t>
            </w:r>
          </w:p>
        </w:tc>
        <w:tc>
          <w:tcPr>
            <w:tcW w:w="711" w:type="dxa"/>
            <w:vAlign w:val="center"/>
          </w:tcPr>
          <w:p>
            <w:r>
              <w:t>男</w:t>
            </w:r>
          </w:p>
        </w:tc>
        <w:tc>
          <w:tcPr>
            <w:tcW w:w="3870" w:type="dxa"/>
            <w:vAlign w:val="center"/>
          </w:tcPr>
          <w:p>
            <w:r>
              <w:t>ISC-JSZJ-216</w:t>
            </w:r>
          </w:p>
          <w:p>
            <w:r>
              <w:t>ISC-JSZJ-216</w:t>
            </w:r>
          </w:p>
          <w:p>
            <w:r>
              <w:t>ISC-JSZJ-216</w:t>
            </w:r>
          </w:p>
          <w:p>
            <w:r>
              <w:t>西安碧水源水务有限公司</w:t>
            </w:r>
          </w:p>
        </w:tc>
        <w:tc>
          <w:tcPr>
            <w:tcW w:w="2179" w:type="dxa"/>
            <w:vAlign w:val="center"/>
          </w:tcPr>
          <w:p>
            <w:r>
              <w:t>Q:27.01.00,27.02.00</w:t>
            </w:r>
          </w:p>
          <w:p>
            <w:r>
              <w:t>E:27.01.00,27.02.00</w:t>
            </w:r>
          </w:p>
          <w:p>
            <w:r>
              <w:t>O:27.01.00,27.02.00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变更为：供水站运行、清洁能源供热服务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郭力</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2023.2.17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rPr>
              <w:sym w:font="Wingdings 2" w:char="0052"/>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最高管理者制定了文件化的管理体系方针：顾客至上、优质高效；</w:t>
            </w:r>
          </w:p>
          <w:p>
            <w:pPr>
              <w:shd w:val="clear" w:color="auto" w:fill="C7DAF1" w:themeFill="text2" w:themeFillTint="32"/>
            </w:pPr>
            <w:r>
              <w:rPr>
                <w:rFonts w:hint="eastAsia"/>
              </w:rPr>
              <w:t>保护环境、减污降噪；</w:t>
            </w:r>
          </w:p>
          <w:p>
            <w:pPr>
              <w:shd w:val="clear" w:color="auto" w:fill="C7DAF1" w:themeFill="text2" w:themeFillTint="32"/>
            </w:pPr>
            <w:r>
              <w:rPr>
                <w:rFonts w:hint="eastAsia"/>
              </w:rPr>
              <w:t>以人为本、安全生产；</w:t>
            </w:r>
          </w:p>
          <w:p>
            <w:pPr>
              <w:shd w:val="clear" w:color="auto" w:fill="C7DAF1" w:themeFill="text2" w:themeFillTint="32"/>
            </w:pPr>
            <w:r>
              <w:rPr>
                <w:rFonts w:hint="eastAsia"/>
              </w:rPr>
              <w:t>遵纪守法、持续改进；</w:t>
            </w:r>
          </w:p>
          <w:p>
            <w:pPr>
              <w:shd w:val="clear" w:color="auto" w:fill="C7DAF1" w:themeFill="text2" w:themeFillTint="32"/>
            </w:pPr>
            <w:r>
              <w:rPr>
                <w:rFonts w:hint="eastAsia"/>
              </w:rPr>
              <w:t>提高素质、构建和谐；</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客户要求不明确，理解不正确或存在争议</w:t>
                  </w:r>
                </w:p>
              </w:tc>
              <w:tc>
                <w:tcPr>
                  <w:tcW w:w="3965" w:type="dxa"/>
                </w:tcPr>
                <w:p>
                  <w:pPr>
                    <w:shd w:val="clear" w:color="auto" w:fill="C7DAF1" w:themeFill="text2" w:themeFillTint="32"/>
                  </w:pPr>
                  <w:r>
                    <w:rPr>
                      <w:rFonts w:hint="eastAsia"/>
                    </w:rPr>
                    <w:t>下单前进行评审，确保顾客要求完全识别。</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水质异常、客诉、过程异常处理</w:t>
                  </w:r>
                </w:p>
              </w:tc>
              <w:tc>
                <w:tcPr>
                  <w:tcW w:w="3965" w:type="dxa"/>
                </w:tcPr>
                <w:p>
                  <w:pPr>
                    <w:shd w:val="clear" w:color="auto" w:fill="C7DAF1" w:themeFill="text2" w:themeFillTint="32"/>
                  </w:pPr>
                  <w:r>
                    <w:rPr>
                      <w:rFonts w:hint="eastAsia"/>
                    </w:rPr>
                    <w:t>积极响应，发现不合格，查找不合格原因，探讨解决对策。</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设备操作</w:t>
                  </w:r>
                </w:p>
              </w:tc>
              <w:tc>
                <w:tcPr>
                  <w:tcW w:w="3965" w:type="dxa"/>
                </w:tcPr>
                <w:p>
                  <w:pPr>
                    <w:shd w:val="clear" w:color="auto" w:fill="C7DAF1" w:themeFill="text2" w:themeFillTint="32"/>
                  </w:pPr>
                  <w:r>
                    <w:rPr>
                      <w:rFonts w:hint="eastAsia"/>
                    </w:rPr>
                    <w:t>实行岗前培训（包括安全知识、操作技能、注意事项、工作内容、异常症状发现等）、试岗/考核、正式上岗、监管。</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市政各项目服务合格率≥99%</w:t>
                  </w:r>
                </w:p>
              </w:tc>
              <w:tc>
                <w:tcPr>
                  <w:tcW w:w="3136" w:type="dxa"/>
                  <w:shd w:val="clear" w:color="auto" w:fill="auto"/>
                  <w:vAlign w:val="center"/>
                </w:tcPr>
                <w:p>
                  <w:pPr>
                    <w:shd w:val="clear" w:color="auto" w:fill="C7DAF1" w:themeFill="text2" w:themeFillTint="32"/>
                    <w:rPr>
                      <w:rFonts w:ascii="宋体" w:hAnsi="宋体"/>
                      <w:lang w:val="en-GB"/>
                    </w:rPr>
                  </w:pPr>
                  <w:r>
                    <w:rPr>
                      <w:rFonts w:hint="eastAsia" w:ascii="宋体" w:hAnsi="宋体"/>
                    </w:rPr>
                    <w:t>按照实际统计计算</w:t>
                  </w:r>
                </w:p>
              </w:tc>
              <w:tc>
                <w:tcPr>
                  <w:tcW w:w="1350" w:type="dxa"/>
                  <w:shd w:val="clear" w:color="auto" w:fill="auto"/>
                  <w:vAlign w:val="center"/>
                </w:tcPr>
                <w:p>
                  <w:pPr>
                    <w:shd w:val="clear" w:color="auto" w:fill="C7DAF1" w:themeFill="text2" w:themeFillTint="32"/>
                    <w:rPr>
                      <w:lang w:val="en-GB"/>
                    </w:rPr>
                  </w:pPr>
                  <w:r>
                    <w:rPr>
                      <w:rFonts w:hint="eastAsia" w:ascii="宋体" w:hAnsi="宋体"/>
                    </w:rPr>
                    <w:t>运营管理部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供水合格率100%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按照实际统计计算</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运营管理部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顾客满意度≥90%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按照实际统计计算</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运营管理部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hint="eastAsia" w:ascii="宋体" w:hAnsi="宋体"/>
                      <w:lang w:val="en-US" w:eastAsia="zh-CN"/>
                    </w:rPr>
                    <w:t>7</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建筑面积2500平方米；生产车间1个；库房1个；实验室0个；</w:t>
            </w:r>
          </w:p>
          <w:p>
            <w:pPr>
              <w:shd w:val="clear" w:color="auto" w:fill="C7DAF1" w:themeFill="text2" w:themeFillTint="32"/>
              <w:rPr>
                <w:u w:val="single"/>
              </w:rPr>
            </w:pPr>
            <w:r>
              <w:rPr>
                <w:rFonts w:hint="eastAsia"/>
              </w:rPr>
              <w:t>主要生产设备有：</w:t>
            </w:r>
            <w:r>
              <w:rPr>
                <w:rFonts w:hint="eastAsia" w:ascii="宋体" w:hAnsi="宋体" w:cs="宋体"/>
                <w:szCs w:val="21"/>
                <w:u w:val="single"/>
              </w:rPr>
              <w:t>深水井水泵、多介质过滤器、活性炭过滤器、RO进水泵、反渗透机组、盘动水泵、配电总柜、补水泵、热泵等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w:char="00FE"/>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sym w:font="Wingdings" w:char="00FE"/>
            </w:r>
            <w:r>
              <w:rPr>
                <w:rFonts w:hint="eastAsia"/>
              </w:rPr>
              <w:t>自校</w:t>
            </w:r>
            <w:r>
              <w:rPr>
                <w:rFonts w:hint="eastAsia" w:ascii="Wingdings" w:hAnsi="Wingdings"/>
              </w:rPr>
              <w:t>¨</w:t>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ascii="宋体" w:hAnsi="宋体" w:cs="宋体"/>
                <w:szCs w:val="21"/>
                <w:u w:val="single"/>
                <w:lang w:val="en-US" w:eastAsia="zh-CN"/>
              </w:rPr>
              <w:t>金属温度计、压力表等</w:t>
            </w:r>
          </w:p>
          <w:p>
            <w:pPr>
              <w:shd w:val="clear" w:color="auto" w:fill="C7DAF1" w:themeFill="text2" w:themeFillTint="32"/>
              <w:rPr>
                <w:u w:val="single"/>
              </w:rPr>
            </w:pPr>
            <w:r>
              <w:rPr>
                <w:rFonts w:hint="eastAsia"/>
              </w:rPr>
              <w:t>计量器具管理：</w:t>
            </w:r>
            <w:r>
              <w:rPr>
                <w:rFonts w:hint="eastAsia" w:ascii="Wingdings" w:hAnsi="Wingdings"/>
              </w:rPr>
              <w:sym w:font="Wingdings" w:char="00FE"/>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sym w:font="Wingdings" w:char="00FE"/>
            </w:r>
            <w:r>
              <w:rPr>
                <w:rFonts w:hint="eastAsia"/>
              </w:rPr>
              <w:t>生产经验</w:t>
            </w:r>
            <w:r>
              <w:rPr>
                <w:rFonts w:hint="eastAsia" w:ascii="Wingdings" w:hAnsi="Wingdings"/>
              </w:rPr>
              <w:sym w:font="Wingdings" w:char="00FE"/>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sym w:font="Wingdings" w:char="00FE"/>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w:char="00FE"/>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sym w:font="Wingdings" w:char="00FE"/>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sym w:font="Wingdings" w:char="00FE"/>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供水</w:t>
                  </w:r>
                </w:p>
              </w:tc>
              <w:tc>
                <w:tcPr>
                  <w:tcW w:w="3665" w:type="dxa"/>
                </w:tcPr>
                <w:p>
                  <w:pPr>
                    <w:shd w:val="clear" w:color="auto" w:fill="C7DAF1" w:themeFill="text2" w:themeFillTint="32"/>
                    <w:jc w:val="left"/>
                  </w:pPr>
                  <w:r>
                    <w:rPr>
                      <w:rFonts w:hint="eastAsia"/>
                    </w:rPr>
                    <w:t>水质检测</w:t>
                  </w:r>
                </w:p>
              </w:tc>
              <w:tc>
                <w:tcPr>
                  <w:tcW w:w="3265" w:type="dxa"/>
                </w:tcPr>
                <w:p>
                  <w:pPr>
                    <w:shd w:val="clear" w:color="auto" w:fill="C7DAF1" w:themeFill="text2" w:themeFillTint="32"/>
                    <w:jc w:val="left"/>
                  </w:pPr>
                  <w:r>
                    <w:rPr>
                      <w:rFonts w:hint="eastAsia"/>
                    </w:rPr>
                    <w:t>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道路维护</w:t>
                  </w:r>
                </w:p>
              </w:tc>
              <w:tc>
                <w:tcPr>
                  <w:tcW w:w="3665" w:type="dxa"/>
                </w:tcPr>
                <w:p>
                  <w:pPr>
                    <w:shd w:val="clear" w:color="auto" w:fill="C7DAF1" w:themeFill="text2" w:themeFillTint="32"/>
                    <w:jc w:val="left"/>
                  </w:pPr>
                  <w:r>
                    <w:rPr>
                      <w:rFonts w:hint="eastAsia"/>
                    </w:rPr>
                    <w:t>维护过程</w:t>
                  </w:r>
                </w:p>
              </w:tc>
              <w:tc>
                <w:tcPr>
                  <w:tcW w:w="3265" w:type="dxa"/>
                </w:tcPr>
                <w:p>
                  <w:pPr>
                    <w:shd w:val="clear" w:color="auto" w:fill="C7DAF1" w:themeFill="text2" w:themeFillTint="32"/>
                    <w:jc w:val="left"/>
                  </w:pPr>
                  <w:r>
                    <w:rPr>
                      <w:rFonts w:hint="eastAsia"/>
                    </w:rPr>
                    <w:t>维护质量达标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需要确认的过程：无，</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w:char="00FE"/>
            </w:r>
            <w:r>
              <w:rPr>
                <w:rFonts w:hint="eastAsia"/>
              </w:rPr>
              <w:t>标签</w:t>
            </w:r>
            <w:r>
              <w:rPr>
                <w:rFonts w:hint="eastAsia" w:ascii="Wingdings" w:hAnsi="Wingdings"/>
              </w:rPr>
              <w:sym w:font="Wingdings" w:char="00FE"/>
            </w:r>
            <w:r>
              <w:rPr>
                <w:rFonts w:hint="eastAsia"/>
              </w:rPr>
              <w:t>标牌</w:t>
            </w:r>
            <w:r>
              <w:rPr>
                <w:rFonts w:hint="eastAsia" w:ascii="Wingdings" w:hAnsi="Wingdings"/>
              </w:rPr>
              <w:t>¨</w:t>
            </w:r>
            <w:r>
              <w:rPr>
                <w:rFonts w:hint="eastAsia"/>
              </w:rPr>
              <w:t>区域</w:t>
            </w:r>
            <w:r>
              <w:rPr>
                <w:rFonts w:hint="eastAsia" w:ascii="Wingdings" w:hAnsi="Wingdings"/>
              </w:rPr>
              <w:sym w:font="Wingdings" w:char="00FE"/>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w:char="00FE"/>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sym w:font="Wingdings" w:char="00FE"/>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年9月8-9日实施了质量管理体系内部审核，对质量管理体系的符合性和有效性进行了审核。内审发现的项不符合在本次审核前已完成整改。在公司内完成的这些审核是可信的。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年9月2</w:t>
            </w:r>
            <w:r>
              <w:rPr>
                <w:rFonts w:hint="eastAsia"/>
                <w:lang w:val="en-US" w:eastAsia="zh-CN"/>
              </w:rPr>
              <w:t>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w:char="00FE"/>
            </w:r>
            <w:r>
              <w:rPr>
                <w:rFonts w:hint="eastAsia"/>
              </w:rPr>
              <w:t>不合格产品/服务</w:t>
            </w:r>
            <w:r>
              <w:rPr>
                <w:rFonts w:hint="eastAsia" w:ascii="Wingdings" w:hAnsi="Wingdings"/>
              </w:rPr>
              <w:sym w:font="Wingdings" w:char="00FE"/>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最高管理者制定了文件化的管理体系方针：顾客至上、优质高效；</w:t>
            </w:r>
          </w:p>
          <w:p>
            <w:pPr>
              <w:shd w:val="clear" w:color="auto" w:fill="EBF1DE" w:themeFill="accent3" w:themeFillTint="32"/>
            </w:pPr>
            <w:r>
              <w:rPr>
                <w:rFonts w:hint="eastAsia"/>
              </w:rPr>
              <w:t>保护环境、减污降噪；</w:t>
            </w:r>
          </w:p>
          <w:p>
            <w:pPr>
              <w:shd w:val="clear" w:color="auto" w:fill="EBF1DE" w:themeFill="accent3" w:themeFillTint="32"/>
            </w:pPr>
            <w:r>
              <w:rPr>
                <w:rFonts w:hint="eastAsia"/>
              </w:rPr>
              <w:t>以人为本、安全生产；</w:t>
            </w:r>
          </w:p>
          <w:p>
            <w:pPr>
              <w:shd w:val="clear" w:color="auto" w:fill="EBF1DE" w:themeFill="accent3" w:themeFillTint="32"/>
            </w:pPr>
            <w:r>
              <w:rPr>
                <w:rFonts w:hint="eastAsia"/>
              </w:rPr>
              <w:t>遵纪守法、持续改进；</w:t>
            </w:r>
          </w:p>
          <w:p>
            <w:pPr>
              <w:shd w:val="clear" w:color="auto" w:fill="EBF1DE" w:themeFill="accent3" w:themeFillTint="32"/>
            </w:pPr>
            <w:r>
              <w:rPr>
                <w:rFonts w:hint="eastAsia"/>
              </w:rPr>
              <w:t>提高素质、构建和谐；</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来自当地环保部门的监察</w:t>
                  </w:r>
                </w:p>
              </w:tc>
              <w:tc>
                <w:tcPr>
                  <w:tcW w:w="3965" w:type="dxa"/>
                </w:tcPr>
                <w:p>
                  <w:pPr>
                    <w:shd w:val="clear" w:color="auto" w:fill="EBF1DE" w:themeFill="accent3" w:themeFillTint="32"/>
                  </w:pPr>
                  <w:r>
                    <w:rPr>
                      <w:rFonts w:hint="eastAsia"/>
                    </w:rPr>
                    <w:t>合规合法经营</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废弃物未按照要求处置</w:t>
                  </w:r>
                </w:p>
              </w:tc>
              <w:tc>
                <w:tcPr>
                  <w:tcW w:w="3965" w:type="dxa"/>
                </w:tcPr>
                <w:p>
                  <w:pPr>
                    <w:shd w:val="clear" w:color="auto" w:fill="EBF1DE" w:themeFill="accent3" w:themeFillTint="32"/>
                  </w:pPr>
                  <w:r>
                    <w:rPr>
                      <w:rFonts w:hint="eastAsia"/>
                    </w:rPr>
                    <w:t>合规处理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环境影响报告表日期：2018.1.2</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固废合理分类为100%</w:t>
                  </w:r>
                </w:p>
              </w:tc>
              <w:tc>
                <w:tcPr>
                  <w:tcW w:w="3136" w:type="dxa"/>
                  <w:shd w:val="clear" w:color="auto" w:fill="auto"/>
                  <w:vAlign w:val="center"/>
                </w:tcPr>
                <w:p>
                  <w:pPr>
                    <w:shd w:val="clear" w:color="auto" w:fill="EBF1DE" w:themeFill="accent3" w:themeFillTint="32"/>
                    <w:rPr>
                      <w:rFonts w:ascii="宋体" w:hAnsi="宋体"/>
                      <w:lang w:val="en-GB"/>
                    </w:rPr>
                  </w:pPr>
                  <w:r>
                    <w:rPr>
                      <w:rFonts w:hint="eastAsia" w:ascii="宋体" w:hAnsi="宋体"/>
                    </w:rPr>
                    <w:t>加强废弃物有效处理</w:t>
                  </w:r>
                </w:p>
              </w:tc>
              <w:tc>
                <w:tcPr>
                  <w:tcW w:w="1350" w:type="dxa"/>
                  <w:shd w:val="clear" w:color="auto" w:fill="auto"/>
                  <w:vAlign w:val="center"/>
                </w:tcPr>
                <w:p>
                  <w:pPr>
                    <w:shd w:val="clear" w:color="auto" w:fill="EBF1DE" w:themeFill="accent3" w:themeFillTint="32"/>
                    <w:rPr>
                      <w:lang w:val="en-GB"/>
                    </w:rPr>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建筑面积2500平方米；生产车间1个；库房1个；实验室0个；</w:t>
            </w:r>
          </w:p>
          <w:p>
            <w:pPr>
              <w:shd w:val="clear" w:color="auto" w:fill="EBF1DE" w:themeFill="accent3" w:themeFillTint="32"/>
              <w:rPr>
                <w:u w:val="single"/>
              </w:rPr>
            </w:pPr>
            <w:r>
              <w:rPr>
                <w:rFonts w:hint="eastAsia"/>
              </w:rPr>
              <w:t>主要生产设备有：</w:t>
            </w:r>
            <w:r>
              <w:rPr>
                <w:rFonts w:hint="eastAsia"/>
                <w:u w:val="single"/>
              </w:rPr>
              <w:t>深水井水泵、多介质过滤器、活性炭过滤器、RO进水泵、反渗透机组、盘动水泵、配电总柜、补水泵、热泵</w:t>
            </w:r>
          </w:p>
          <w:p>
            <w:pPr>
              <w:shd w:val="clear" w:color="auto" w:fill="EBF1DE" w:themeFill="accent3" w:themeFillTint="32"/>
              <w:rPr>
                <w:u w:val="single"/>
              </w:rPr>
            </w:pPr>
            <w:r>
              <w:rPr>
                <w:rFonts w:hint="eastAsia"/>
              </w:rPr>
              <w:t>主要环保设备有：</w:t>
            </w:r>
            <w:r>
              <w:rPr>
                <w:rFonts w:hint="eastAsia"/>
                <w:u w:val="single"/>
              </w:rPr>
              <w:t>无</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cs="宋体"/>
              </w:rPr>
              <w:t>■</w:t>
            </w:r>
            <w:r>
              <w:rPr>
                <w:rFonts w:hint="eastAsia"/>
              </w:rPr>
              <w:t xml:space="preserve">招聘 </w:t>
            </w:r>
            <w:r>
              <w:rPr>
                <w:rFonts w:hint="eastAsia" w:ascii="宋体" w:hAnsi="宋体" w:cs="宋体"/>
              </w:rPr>
              <w:t>■</w:t>
            </w:r>
            <w:r>
              <w:rPr>
                <w:rFonts w:hint="eastAsia"/>
              </w:rPr>
              <w:t xml:space="preserve">换岗  </w:t>
            </w:r>
            <w:r>
              <w:rPr>
                <w:rFonts w:hint="eastAsia" w:ascii="宋体" w:hAnsi="宋体" w:cs="宋体"/>
              </w:rPr>
              <w:t>■</w:t>
            </w:r>
            <w:r>
              <w:rPr>
                <w:rFonts w:hint="eastAsia"/>
              </w:rPr>
              <w:t xml:space="preserve">培训  </w:t>
            </w:r>
            <w:r>
              <w:rPr>
                <w:rFonts w:hint="eastAsia" w:ascii="宋体" w:hAnsi="宋体" w:cs="宋体"/>
              </w:rPr>
              <w:t>■</w:t>
            </w:r>
            <w:r>
              <w:rPr>
                <w:rFonts w:hint="eastAsia"/>
              </w:rPr>
              <w:t xml:space="preserve">考核   </w:t>
            </w:r>
            <w:r>
              <w:rPr>
                <w:rFonts w:hint="eastAsia" w:ascii="宋体" w:hAnsi="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cs="宋体"/>
              </w:rPr>
              <w:t>■</w:t>
            </w:r>
            <w:r>
              <w:rPr>
                <w:rFonts w:hint="eastAsia"/>
              </w:rPr>
              <w:t xml:space="preserve">会议传达 </w:t>
            </w:r>
            <w:r>
              <w:rPr>
                <w:rFonts w:hint="eastAsia" w:ascii="宋体" w:hAnsi="宋体" w:cs="宋体"/>
              </w:rPr>
              <w:t>■</w:t>
            </w:r>
            <w:r>
              <w:rPr>
                <w:rFonts w:hint="eastAsia"/>
              </w:rPr>
              <w:t xml:space="preserve">标语  </w:t>
            </w:r>
            <w:r>
              <w:rPr>
                <w:rFonts w:hint="eastAsia" w:ascii="宋体" w:hAnsi="宋体" w:cs="宋体"/>
              </w:rPr>
              <w:t>■</w:t>
            </w:r>
            <w:r>
              <w:rPr>
                <w:rFonts w:hint="eastAsia"/>
              </w:rPr>
              <w:t xml:space="preserve">培训  </w:t>
            </w:r>
            <w:r>
              <w:rPr>
                <w:rFonts w:hint="eastAsia" w:ascii="宋体" w:hAnsi="宋体" w:cs="宋体"/>
              </w:rPr>
              <w:t>■</w:t>
            </w:r>
            <w:r>
              <w:rPr>
                <w:rFonts w:hint="eastAsia"/>
              </w:rPr>
              <w:t xml:space="preserve">看板   </w:t>
            </w:r>
            <w:r>
              <w:rPr>
                <w:rFonts w:hint="eastAsia" w:ascii="宋体" w:hAnsi="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cs="宋体"/>
              </w:rPr>
              <w:t>■</w:t>
            </w:r>
            <w:r>
              <w:rPr>
                <w:rFonts w:hint="eastAsia"/>
              </w:rPr>
              <w:t xml:space="preserve">文件发放 </w:t>
            </w:r>
            <w:r>
              <w:rPr>
                <w:rFonts w:hint="eastAsia" w:ascii="宋体" w:hAnsi="宋体" w:cs="宋体"/>
              </w:rPr>
              <w:t>■</w:t>
            </w:r>
            <w:r>
              <w:rPr>
                <w:rFonts w:hint="eastAsia"/>
              </w:rPr>
              <w:t xml:space="preserve">会议  </w:t>
            </w:r>
            <w:r>
              <w:rPr>
                <w:rFonts w:hint="eastAsia" w:ascii="宋体" w:hAnsi="宋体" w:cs="宋体"/>
              </w:rPr>
              <w:t>■</w:t>
            </w:r>
            <w:r>
              <w:rPr>
                <w:rFonts w:hint="eastAsia"/>
              </w:rPr>
              <w:t xml:space="preserve">标语 </w:t>
            </w:r>
            <w:r>
              <w:rPr>
                <w:rFonts w:hint="eastAsia" w:ascii="宋体" w:hAnsi="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cs="宋体"/>
              </w:rPr>
              <w:t>■</w:t>
            </w:r>
            <w:r>
              <w:rPr>
                <w:rFonts w:hint="eastAsia"/>
              </w:rPr>
              <w:t xml:space="preserve">宣传材料 </w:t>
            </w:r>
            <w:r>
              <w:rPr>
                <w:rFonts w:hint="eastAsia" w:ascii="宋体" w:hAnsi="宋体" w:cs="宋体"/>
              </w:rPr>
              <w:t>■</w:t>
            </w:r>
            <w:r>
              <w:rPr>
                <w:rFonts w:hint="eastAsia"/>
              </w:rPr>
              <w:t xml:space="preserve">网站  </w:t>
            </w:r>
            <w:r>
              <w:rPr>
                <w:rFonts w:hint="eastAsia" w:ascii="宋体" w:hAnsi="宋体" w:cs="宋体"/>
              </w:rPr>
              <w:t>■</w:t>
            </w:r>
            <w:r>
              <w:rPr>
                <w:rFonts w:hint="eastAsia"/>
              </w:rPr>
              <w:t xml:space="preserve">标语  </w:t>
            </w:r>
            <w:r>
              <w:rPr>
                <w:rFonts w:hint="eastAsia" w:ascii="宋体" w:hAnsi="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cs="宋体"/>
              </w:rPr>
              <w:t>■</w:t>
            </w:r>
            <w:r>
              <w:rPr>
                <w:rFonts w:hint="eastAsia"/>
              </w:rPr>
              <w:t xml:space="preserve">体系文件受控 </w:t>
            </w:r>
            <w:r>
              <w:rPr>
                <w:rFonts w:hint="eastAsia" w:ascii="宋体" w:hAnsi="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cs="宋体"/>
              </w:rPr>
              <w:t>■</w:t>
            </w:r>
            <w:r>
              <w:rPr>
                <w:rFonts w:hint="eastAsia"/>
              </w:rPr>
              <w:t xml:space="preserve">工艺流程图 </w:t>
            </w:r>
            <w:r>
              <w:rPr>
                <w:rFonts w:hint="eastAsia" w:ascii="宋体" w:hAnsi="宋体" w:cs="宋体"/>
              </w:rPr>
              <w:t>■</w:t>
            </w:r>
            <w:r>
              <w:rPr>
                <w:rFonts w:hint="eastAsia"/>
              </w:rPr>
              <w:t xml:space="preserve">作业文件  </w:t>
            </w:r>
            <w:r>
              <w:rPr>
                <w:rFonts w:hint="eastAsia" w:ascii="宋体" w:hAnsi="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cs="宋体"/>
              </w:rPr>
              <w:t>■</w:t>
            </w:r>
            <w:r>
              <w:rPr>
                <w:rFonts w:hint="eastAsia"/>
              </w:rPr>
              <w:t xml:space="preserve">MSDS  </w:t>
            </w:r>
            <w:r>
              <w:rPr>
                <w:rFonts w:hint="eastAsia" w:ascii="宋体" w:hAnsi="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cs="宋体"/>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szCs w:val="22"/>
                    </w:rPr>
                    <w:t>办公过程注意节水、节电，人走关闭设备和照明开关。</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rPr>
                    <w:t>原材料的消耗，优化生产工艺，减少浪费。</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rPr>
                    <w:t>生活废水排入市政官网</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szCs w:val="22"/>
                    </w:rPr>
                    <w:t>供水站采用了减震措施，噪声不大，设备有急停按钮，设备旋转部位有护罩</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一般固废：市政统一处理</w:t>
                  </w:r>
                  <w:r>
                    <w:t>，</w:t>
                  </w:r>
                </w:p>
                <w:p>
                  <w:pPr>
                    <w:pStyle w:val="2"/>
                  </w:pPr>
                  <w:r>
                    <w:rPr>
                      <w:rFonts w:hint="eastAsia"/>
                      <w:szCs w:val="22"/>
                    </w:rPr>
                    <w:t>危废：加药桶由厂家回收利用</w:t>
                  </w:r>
                  <w:r>
                    <w:rPr>
                      <w:rFonts w:hint="eastAsia"/>
                      <w:spacing w:val="0"/>
                      <w:sz w:val="20"/>
                      <w:szCs w:val="20"/>
                    </w:rPr>
                    <w:t>；</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szCs w:val="22"/>
                    </w:rPr>
                    <w:t>公司办公区域配备了灭火器</w:t>
                  </w:r>
                </w:p>
              </w:tc>
              <w:tc>
                <w:tcPr>
                  <w:tcW w:w="3265" w:type="dxa"/>
                </w:tcPr>
                <w:p>
                  <w:pPr>
                    <w:shd w:val="clear" w:color="auto" w:fill="EBF1DE" w:themeFill="accent3" w:themeFillTint="32"/>
                    <w:jc w:val="left"/>
                  </w:pPr>
                  <w:r>
                    <w:rPr>
                      <w:rFonts w:hint="eastAsia"/>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w:t>
            </w:r>
            <w:r>
              <w:rPr>
                <w:rFonts w:hint="eastAsia"/>
              </w:rPr>
              <w:t xml:space="preserve">MSDS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cs="宋体"/>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2022年6月</w:t>
            </w:r>
            <w:r>
              <w:rPr>
                <w:rFonts w:hint="eastAsia"/>
                <w:u w:val="single"/>
                <w:lang w:val="en-US" w:eastAsia="zh-CN"/>
              </w:rPr>
              <w:t>2</w:t>
            </w:r>
            <w:r>
              <w:rPr>
                <w:rFonts w:hint="eastAsia"/>
                <w:u w:val="single"/>
              </w:rPr>
              <w:t>0日</w:t>
            </w:r>
            <w:r>
              <w:rPr>
                <w:rFonts w:hint="eastAsia"/>
              </w:rPr>
              <w:t>进行了</w:t>
            </w:r>
            <w:r>
              <w:rPr>
                <w:rFonts w:hint="eastAsia"/>
                <w:u w:val="single"/>
              </w:rPr>
              <w:t xml:space="preserve"> 应急消防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cs="宋体"/>
              </w:rPr>
              <w:t>■</w:t>
            </w:r>
            <w:r>
              <w:rPr>
                <w:rFonts w:hint="eastAsia"/>
              </w:rPr>
              <w:t>定期（每年） ：</w:t>
            </w:r>
            <w:r>
              <w:rPr>
                <w:rFonts w:hint="eastAsia"/>
                <w:u w:val="single"/>
              </w:rPr>
              <w:t xml:space="preserve">  2022年6月30日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宋体" w:hAnsi="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年9月8-9日实施了环境管理体系内部审核，对环境管理体系的符合性和有效性进行了审核。内审发现的项不符合在本次审核前已完成整改。在公司内完成的这些审核是可信的。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w:t>
            </w:r>
            <w:r>
              <w:rPr>
                <w:rFonts w:hint="eastAsia"/>
                <w:lang w:val="en-US" w:eastAsia="zh-CN"/>
              </w:rPr>
              <w:t>2</w:t>
            </w:r>
            <w:r>
              <w:rPr>
                <w:rFonts w:hint="eastAsia"/>
              </w:rPr>
              <w:t>年9月2</w:t>
            </w:r>
            <w:r>
              <w:rPr>
                <w:rFonts w:hint="eastAsia"/>
                <w:lang w:val="en-US" w:eastAsia="zh-CN"/>
              </w:rPr>
              <w:t>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cs="宋体"/>
              </w:rPr>
              <w:t>■</w:t>
            </w:r>
            <w:r>
              <w:rPr>
                <w:rFonts w:hint="eastAsia"/>
              </w:rPr>
              <w:t>检测结果不合格</w:t>
            </w:r>
            <w:r>
              <w:rPr>
                <w:rFonts w:hint="eastAsia" w:ascii="宋体" w:hAnsi="宋体" w:cs="宋体"/>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cs="宋体"/>
              </w:rPr>
              <w:t>■</w:t>
            </w:r>
            <w:r>
              <w:rPr>
                <w:rFonts w:hint="eastAsia"/>
              </w:rPr>
              <w:t>内审不符合项</w:t>
            </w:r>
            <w:r>
              <w:rPr>
                <w:rFonts w:hint="eastAsia" w:ascii="宋体" w:hAnsi="宋体" w:cs="宋体"/>
              </w:rPr>
              <w:t>■</w:t>
            </w:r>
            <w:r>
              <w:rPr>
                <w:rFonts w:hint="eastAsia"/>
              </w:rPr>
              <w:t>外审不符合项</w:t>
            </w:r>
            <w:r>
              <w:rPr>
                <w:rFonts w:hint="eastAsia" w:ascii="宋体" w:hAnsi="宋体" w:cs="宋体"/>
              </w:rPr>
              <w:t>■</w:t>
            </w:r>
            <w:r>
              <w:rPr>
                <w:rFonts w:hint="eastAsia"/>
              </w:rPr>
              <w:t>管理评审</w:t>
            </w:r>
            <w:r>
              <w:rPr>
                <w:rFonts w:hint="eastAsia" w:ascii="宋体" w:hAnsi="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w:t>
            </w:r>
            <w:bookmarkStart w:id="32" w:name="_GoBack"/>
            <w:bookmarkEnd w:id="32"/>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A3"/>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A3"/>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最高管理者制定了文件化的职业健康安全管理体系方针：顾客至上、优质高效；</w:t>
            </w:r>
          </w:p>
          <w:p>
            <w:r>
              <w:rPr>
                <w:rFonts w:hint="eastAsia"/>
              </w:rPr>
              <w:t>保护环境、减污降噪；</w:t>
            </w:r>
          </w:p>
          <w:p>
            <w:r>
              <w:rPr>
                <w:rFonts w:hint="eastAsia"/>
              </w:rPr>
              <w:t>以人为本、安全生产；</w:t>
            </w:r>
          </w:p>
          <w:p>
            <w:r>
              <w:rPr>
                <w:rFonts w:hint="eastAsia"/>
              </w:rPr>
              <w:t>遵纪守法、持续改进；</w:t>
            </w:r>
          </w:p>
          <w:p>
            <w:r>
              <w:rPr>
                <w:rFonts w:hint="eastAsia"/>
              </w:rPr>
              <w:t>提高素质、构建和谐；</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员工代表是——穆应应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来自当地安全部门的监察</w:t>
                  </w:r>
                </w:p>
              </w:tc>
              <w:tc>
                <w:tcPr>
                  <w:tcW w:w="3965" w:type="dxa"/>
                </w:tcPr>
                <w:p>
                  <w:r>
                    <w:rPr>
                      <w:rFonts w:hint="eastAsia"/>
                    </w:rPr>
                    <w:t>合规合法经营</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tcPr>
                <w:p>
                  <w:r>
                    <w:rPr>
                      <w:rFonts w:hint="eastAsia"/>
                    </w:rPr>
                    <w:t>加强员工防火意识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意外伤害事故为0</w:t>
                  </w:r>
                </w:p>
              </w:tc>
              <w:tc>
                <w:tcPr>
                  <w:tcW w:w="3136" w:type="dxa"/>
                  <w:shd w:val="clear" w:color="auto" w:fill="auto"/>
                  <w:vAlign w:val="center"/>
                </w:tcPr>
                <w:p>
                  <w:r>
                    <w:rPr>
                      <w:rFonts w:hint="eastAsia"/>
                    </w:rPr>
                    <w:t>加强员工安全意识教育培训；</w:t>
                  </w:r>
                </w:p>
                <w:p>
                  <w:pPr>
                    <w:pStyle w:val="2"/>
                    <w:rPr>
                      <w:lang w:val="en-GB"/>
                    </w:rPr>
                  </w:pPr>
                  <w:r>
                    <w:rPr>
                      <w:rFonts w:hint="eastAsia"/>
                    </w:rPr>
                    <w:t>配置安全防护设施，要求员工佩戴安全防护用具</w:t>
                  </w:r>
                </w:p>
              </w:tc>
              <w:tc>
                <w:tcPr>
                  <w:tcW w:w="1350" w:type="dxa"/>
                  <w:shd w:val="clear" w:color="auto" w:fill="auto"/>
                  <w:vAlign w:val="center"/>
                </w:tcPr>
                <w:p>
                  <w:pPr>
                    <w:rPr>
                      <w:lang w:val="en-GB"/>
                    </w:rPr>
                  </w:pPr>
                  <w:r>
                    <w:rPr>
                      <w:rFonts w:hint="eastAsia"/>
                    </w:rPr>
                    <w:t>运营管理部</w:t>
                  </w:r>
                </w:p>
              </w:tc>
              <w:tc>
                <w:tcPr>
                  <w:tcW w:w="1774" w:type="dxa"/>
                  <w:shd w:val="clear" w:color="auto" w:fill="auto"/>
                  <w:vAlign w:val="center"/>
                </w:tcPr>
                <w:p>
                  <w:pPr>
                    <w:jc w:val="center"/>
                    <w:rPr>
                      <w:rFonts w:ascii="宋体" w:hAnsi="宋体"/>
                      <w:lang w:val="en-GB"/>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r>
                    <w:rPr>
                      <w:rFonts w:hint="eastAsia"/>
                    </w:rPr>
                    <w:t>加强员工防火意识</w:t>
                  </w:r>
                </w:p>
                <w:p>
                  <w:pPr>
                    <w:pStyle w:val="2"/>
                  </w:pPr>
                  <w:r>
                    <w:rPr>
                      <w:rFonts w:hint="eastAsia"/>
                    </w:rPr>
                    <w:t>加强消防设施检查</w:t>
                  </w:r>
                </w:p>
              </w:tc>
              <w:tc>
                <w:tcPr>
                  <w:tcW w:w="1350" w:type="dxa"/>
                  <w:shd w:val="clear" w:color="auto" w:fill="auto"/>
                  <w:vAlign w:val="center"/>
                </w:tcPr>
                <w:p>
                  <w:pPr>
                    <w:rPr>
                      <w:rFonts w:ascii="宋体" w:hAnsi="宋体"/>
                    </w:rPr>
                  </w:pPr>
                  <w:r>
                    <w:rPr>
                      <w:rFonts w:hint="eastAsia"/>
                    </w:rPr>
                    <w:t>运营管理部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建筑面积2500平方米；生产车间1个；库房1个；实验室0个；</w:t>
            </w:r>
          </w:p>
          <w:p>
            <w:pPr>
              <w:rPr>
                <w:u w:val="single"/>
              </w:rPr>
            </w:pPr>
            <w:r>
              <w:rPr>
                <w:rFonts w:hint="eastAsia"/>
              </w:rPr>
              <w:t>主要生产设备有：</w:t>
            </w:r>
            <w:r>
              <w:rPr>
                <w:rFonts w:hint="eastAsia"/>
                <w:u w:val="single"/>
              </w:rPr>
              <w:t>深水井水泵、多介质过滤器、活性炭过滤器、RO进水泵、反渗透机组、盘动水泵、配电总柜、补水泵、热泵</w:t>
            </w:r>
          </w:p>
          <w:p>
            <w:r>
              <w:rPr>
                <w:rFonts w:hint="eastAsia"/>
              </w:rPr>
              <w:t>主要安全装置有：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sym w:font="Wingdings" w:char="00FE"/>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sym w:font="Wingdings" w:char="00FE"/>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FE"/>
            </w:r>
            <w:r>
              <w:rPr>
                <w:rFonts w:hint="eastAsia"/>
              </w:rPr>
              <w:t>电工</w:t>
            </w:r>
            <w:r>
              <w:rPr>
                <w:rFonts w:hint="eastAsia" w:ascii="Wingdings" w:hAnsi="Wingdings"/>
              </w:rPr>
              <w:sym w:font="Wingdings" w:char="00A8"/>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w:char="00A8"/>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w:t>
                  </w:r>
                  <w:r>
                    <w:rPr>
                      <w:rFonts w:hint="eastAsia"/>
                    </w:rPr>
                    <w:sym w:font="Wingdings 2" w:char="00A3"/>
                  </w:r>
                  <w:r>
                    <w:rPr>
                      <w:rFonts w:hint="eastAsia"/>
                    </w:rPr>
                    <w:t>穿戴劳保用品（防尘面罩）</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rPr>
                    <w:t>加强员工防火意识；加强消防设施检查</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于2022年6月20日进行了消防火灾的演练；并总结了预案的可行性和有效性。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定期（每年）：2022年6月30日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年9月8-</w:t>
            </w:r>
            <w:r>
              <w:rPr>
                <w:rFonts w:hint="eastAsia"/>
                <w:lang w:val="en-US" w:eastAsia="zh-CN"/>
              </w:rPr>
              <w:t>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w:t>
            </w:r>
            <w:r>
              <w:rPr>
                <w:rFonts w:hint="eastAsia"/>
                <w:lang w:val="en-US" w:eastAsia="zh-CN"/>
              </w:rPr>
              <w:t>2</w:t>
            </w:r>
            <w:r>
              <w:rPr>
                <w:rFonts w:hint="eastAsia"/>
              </w:rPr>
              <w:t>年9月2</w:t>
            </w:r>
            <w:r>
              <w:rPr>
                <w:rFonts w:hint="eastAsia"/>
                <w:lang w:val="en-US" w:eastAsia="zh-CN"/>
              </w:rPr>
              <w:t>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4F606F"/>
    <w:rsid w:val="004F606F"/>
    <w:rsid w:val="005B1307"/>
    <w:rsid w:val="00613F91"/>
    <w:rsid w:val="00653FCD"/>
    <w:rsid w:val="0482288A"/>
    <w:rsid w:val="067F3525"/>
    <w:rsid w:val="1218482D"/>
    <w:rsid w:val="12EC0194"/>
    <w:rsid w:val="22D40DFD"/>
    <w:rsid w:val="26235823"/>
    <w:rsid w:val="320A5AE9"/>
    <w:rsid w:val="4250579A"/>
    <w:rsid w:val="42C8103A"/>
    <w:rsid w:val="4539487A"/>
    <w:rsid w:val="46024FFD"/>
    <w:rsid w:val="47256C62"/>
    <w:rsid w:val="4D8E7176"/>
    <w:rsid w:val="59E545C2"/>
    <w:rsid w:val="655A40B6"/>
    <w:rsid w:val="67784CC7"/>
    <w:rsid w:val="69B70C82"/>
    <w:rsid w:val="6CAE2F39"/>
    <w:rsid w:val="74B720A0"/>
    <w:rsid w:val="76164029"/>
    <w:rsid w:val="785C1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3246</Words>
  <Characters>18504</Characters>
  <Lines>154</Lines>
  <Paragraphs>43</Paragraphs>
  <TotalTime>6</TotalTime>
  <ScaleCrop>false</ScaleCrop>
  <LinksUpToDate>false</LinksUpToDate>
  <CharactersWithSpaces>21707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2023-02-28T08:37:55Z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