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91"/>
        <w:gridCol w:w="489"/>
        <w:gridCol w:w="275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宝鸡瑞达消失模有限公司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陕西省宝鸡市陈仓区东关大王村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陕西省宝鸡市陈仓区东关大王村</w:t>
            </w:r>
            <w:bookmarkEnd w:id="2"/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陕西省宝鸡市陈仓区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双碌碡村宝鸡佳宇鑫机械制造有限公司内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联系人"/>
            <w:r>
              <w:rPr>
                <w:sz w:val="21"/>
                <w:szCs w:val="21"/>
              </w:rPr>
              <w:t>张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佳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18391757717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张育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1337-2022-E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机械（汽车零配件）的加工及其所涉及的环境管理活动。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17.10.02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2023年01月15日 上午至2023年01月16日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4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李俐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505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17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5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05" w:type="dxa"/>
            <w:gridSpan w:val="5"/>
            <w:vAlign w:val="center"/>
          </w:tcPr>
          <w:p/>
        </w:tc>
        <w:tc>
          <w:tcPr>
            <w:tcW w:w="117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505" w:type="dxa"/>
            <w:gridSpan w:val="5"/>
            <w:vAlign w:val="center"/>
          </w:tcPr>
          <w:p/>
        </w:tc>
        <w:tc>
          <w:tcPr>
            <w:tcW w:w="117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503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2023.1.10</w:t>
            </w:r>
          </w:p>
        </w:tc>
        <w:tc>
          <w:tcPr>
            <w:tcW w:w="150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2023.1.10</w:t>
            </w:r>
          </w:p>
        </w:tc>
      </w:tr>
    </w:tbl>
    <w:p>
      <w:bookmarkStart w:id="36" w:name="_GoBack"/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-657225</wp:posOffset>
            </wp:positionV>
            <wp:extent cx="7331710" cy="10186035"/>
            <wp:effectExtent l="0" t="0" r="8890" b="12065"/>
            <wp:wrapNone/>
            <wp:docPr id="1" name="图片 1" descr="cb031b0d80c15d785702f07e8b906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031b0d80c15d785702f07e8b9061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1710" cy="1018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6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6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500"/>
        <w:gridCol w:w="1834"/>
        <w:gridCol w:w="4401"/>
        <w:gridCol w:w="14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664" w:type="dxa"/>
            <w:gridSpan w:val="5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12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50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1834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4401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审核内容</w:t>
            </w:r>
          </w:p>
        </w:tc>
        <w:tc>
          <w:tcPr>
            <w:tcW w:w="1417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tblHeader/>
          <w:jc w:val="center"/>
        </w:trPr>
        <w:tc>
          <w:tcPr>
            <w:tcW w:w="1512" w:type="dxa"/>
            <w:vMerge w:val="restart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2023.1.15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both"/>
              <w:textAlignment w:val="baseline"/>
              <w:rPr>
                <w:rFonts w:hint="default" w:ascii="宋体" w:hAnsi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(12:30-13：00午餐 )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pacing w:before="163" w:beforeLines="50" w:after="163" w:afterLines="50" w:line="0" w:lineRule="atLeast"/>
              <w:jc w:val="both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8:30～19:00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各部门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主管领导</w:t>
            </w:r>
          </w:p>
        </w:tc>
        <w:tc>
          <w:tcPr>
            <w:tcW w:w="4401" w:type="dxa"/>
            <w:vAlign w:val="center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首次会议、现场巡视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512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9:00～10:30</w:t>
            </w:r>
          </w:p>
        </w:tc>
        <w:tc>
          <w:tcPr>
            <w:tcW w:w="1834" w:type="dxa"/>
            <w:vAlign w:val="center"/>
          </w:tcPr>
          <w:p>
            <w:pPr>
              <w:adjustRightInd w:val="0"/>
              <w:ind w:firstLine="240" w:firstLineChars="100"/>
              <w:textAlignment w:val="baseline"/>
            </w:pPr>
            <w:r>
              <w:rPr>
                <w:rFonts w:hint="eastAsia"/>
              </w:rPr>
              <w:t>管理层</w:t>
            </w: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01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E:4.1、4.2、4.3 、4.4、5.1、5.2、5.3、6.1、6.2、7.1、7.4、9.3、10.1、10.3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国家/地方监督抽查情况；顾客满意、相关方投诉及处理情况；验证企业相关资质证明的有效性，上次审核不符合项的验证、认证证书、标志的使用情况、投诉或事故、监督抽查情况、体系变动</w:t>
            </w:r>
          </w:p>
        </w:tc>
        <w:tc>
          <w:tcPr>
            <w:tcW w:w="1417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both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512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10:30～12:30</w:t>
            </w:r>
          </w:p>
        </w:tc>
        <w:tc>
          <w:tcPr>
            <w:tcW w:w="1834" w:type="dxa"/>
            <w:vAlign w:val="center"/>
          </w:tcPr>
          <w:p>
            <w:pPr>
              <w:adjustRightInd w:val="0"/>
              <w:ind w:firstLine="240" w:firstLineChars="100"/>
              <w:jc w:val="both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技术质量部</w:t>
            </w:r>
          </w:p>
        </w:tc>
        <w:tc>
          <w:tcPr>
            <w:tcW w:w="4401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EMS:5.3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、6.1.2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、8.1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、8.2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17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512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宋体" w:hAnsi="宋体"/>
                <w:b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13:00～16:00</w:t>
            </w:r>
          </w:p>
        </w:tc>
        <w:tc>
          <w:tcPr>
            <w:tcW w:w="1834" w:type="dxa"/>
            <w:vAlign w:val="center"/>
          </w:tcPr>
          <w:p>
            <w:pPr>
              <w:adjustRightInd w:val="0"/>
              <w:ind w:firstLine="240" w:firstLineChars="1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（含财务部）</w:t>
            </w: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401" w:type="dxa"/>
            <w:vAlign w:val="center"/>
          </w:tcPr>
          <w:p>
            <w:pPr>
              <w:pStyle w:val="2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>E: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5.3、6.1.2、6.1.3、6.1.4、6.2.1、6.2.2、7.2、7.3、7.5.1、7.5.2、7.5.3、8.1、8.2、9.1（9.1.1、9.1.2）、9.2 、10.2</w:t>
            </w:r>
          </w:p>
        </w:tc>
        <w:tc>
          <w:tcPr>
            <w:tcW w:w="1417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512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default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16:00～17:00</w:t>
            </w:r>
          </w:p>
        </w:tc>
        <w:tc>
          <w:tcPr>
            <w:tcW w:w="1834" w:type="dxa"/>
            <w:vAlign w:val="center"/>
          </w:tcPr>
          <w:p>
            <w:pPr>
              <w:adjustRightInd w:val="0"/>
              <w:ind w:firstLine="240" w:firstLineChars="100"/>
              <w:jc w:val="both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供销部</w:t>
            </w:r>
          </w:p>
        </w:tc>
        <w:tc>
          <w:tcPr>
            <w:tcW w:w="4401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EMS:5.3、6.2、6.1.2、8.1、8.2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17" w:type="dxa"/>
            <w:vAlign w:val="top"/>
          </w:tcPr>
          <w:p>
            <w:pPr>
              <w:adjustRightInd w:val="0"/>
              <w:ind w:firstLine="420" w:firstLineChars="200"/>
              <w:jc w:val="both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tblHeader/>
          <w:jc w:val="center"/>
        </w:trPr>
        <w:tc>
          <w:tcPr>
            <w:tcW w:w="1512" w:type="dxa"/>
            <w:vMerge w:val="restart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2023.1.16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宋体" w:hAnsi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(12:30-13：00午餐)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8:30～12:30</w:t>
            </w:r>
          </w:p>
        </w:tc>
        <w:tc>
          <w:tcPr>
            <w:tcW w:w="1834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生产部及车间</w:t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（陕西省宝鸡市陈仓区双碌碡村宝鸡佳宇鑫机械制造有限公司内）</w:t>
            </w:r>
          </w:p>
        </w:tc>
        <w:tc>
          <w:tcPr>
            <w:tcW w:w="4401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EMS:5.3、6.2、6.1.2、8.1、8.2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17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  <w:jc w:val="center"/>
        </w:trPr>
        <w:tc>
          <w:tcPr>
            <w:tcW w:w="1512" w:type="dxa"/>
            <w:vMerge w:val="continue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13:30～16:00</w:t>
            </w:r>
          </w:p>
        </w:tc>
        <w:tc>
          <w:tcPr>
            <w:tcW w:w="6235" w:type="dxa"/>
            <w:gridSpan w:val="2"/>
            <w:vAlign w:val="center"/>
          </w:tcPr>
          <w:p>
            <w:pPr>
              <w:adjustRightInd w:val="0"/>
              <w:textAlignment w:val="baseline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补充及跟踪审核</w:t>
            </w:r>
          </w:p>
        </w:tc>
        <w:tc>
          <w:tcPr>
            <w:tcW w:w="1417" w:type="dxa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  <w:jc w:val="center"/>
        </w:trPr>
        <w:tc>
          <w:tcPr>
            <w:tcW w:w="1512" w:type="dxa"/>
            <w:vMerge w:val="continue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16:00～16:30</w:t>
            </w:r>
          </w:p>
        </w:tc>
        <w:tc>
          <w:tcPr>
            <w:tcW w:w="6235" w:type="dxa"/>
            <w:gridSpan w:val="2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审核组与受审核方沟通</w:t>
            </w:r>
          </w:p>
        </w:tc>
        <w:tc>
          <w:tcPr>
            <w:tcW w:w="1417" w:type="dxa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512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16:30～17:00</w:t>
            </w:r>
          </w:p>
        </w:tc>
        <w:tc>
          <w:tcPr>
            <w:tcW w:w="6235" w:type="dxa"/>
            <w:gridSpan w:val="2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末次会议</w:t>
            </w:r>
          </w:p>
        </w:tc>
        <w:tc>
          <w:tcPr>
            <w:tcW w:w="1417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pStyle w:val="2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26F46E5"/>
    <w:rsid w:val="310A39CA"/>
    <w:rsid w:val="3A1A3705"/>
    <w:rsid w:val="586E5312"/>
    <w:rsid w:val="60D7110B"/>
    <w:rsid w:val="633F4D43"/>
    <w:rsid w:val="7B043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7</TotalTime>
  <ScaleCrop>false</ScaleCrop>
  <LinksUpToDate>false</LinksUpToDate>
  <CharactersWithSpaces>5345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2023-01-18T09:18:10Z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