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h="586" w:hRule="exact" w:x="1485" w:y="6211"/>
        <w:spacing w:line="440" w:lineRule="exact"/>
        <w:rPr>
          <w:w w:val="93"/>
          <w:sz w:val="36"/>
          <w:szCs w:val="36"/>
        </w:rPr>
      </w:pPr>
      <w:r>
        <w:rPr>
          <w:w w:val="93"/>
          <w:sz w:val="36"/>
          <w:szCs w:val="36"/>
        </w:rPr>
        <w:t>中国石油化工股份有限公司</w:t>
      </w:r>
      <w:r>
        <w:rPr>
          <w:rFonts w:hint="eastAsia"/>
          <w:w w:val="93"/>
          <w:sz w:val="36"/>
          <w:szCs w:val="36"/>
        </w:rPr>
        <w:t>石家庄炼化分</w:t>
      </w:r>
      <w:r>
        <w:rPr>
          <w:w w:val="93"/>
          <w:sz w:val="36"/>
          <w:szCs w:val="36"/>
        </w:rPr>
        <w:t>公司管理体系文件</w:t>
      </w:r>
    </w:p>
    <w:p>
      <w:pPr>
        <w:pStyle w:val="90"/>
        <w:framePr w:w="0" w:h="586" w:hRule="exact" w:hSpace="181" w:vSpace="181" w:x="3435" w:y="8116"/>
        <w:spacing w:before="0" w:line="440" w:lineRule="exact"/>
        <w:rPr>
          <w:rFonts w:ascii="黑体" w:hAnsi="宋体"/>
          <w:sz w:val="52"/>
          <w:szCs w:val="52"/>
        </w:rPr>
      </w:pPr>
      <w:r>
        <w:rPr>
          <w:rFonts w:hint="eastAsia" w:ascii="黑体" w:hAnsi="宋体"/>
          <w:sz w:val="52"/>
          <w:szCs w:val="52"/>
        </w:rPr>
        <w:t>一体化体系管理手册</w:t>
      </w:r>
    </w:p>
    <w:p>
      <w:pPr>
        <w:spacing w:line="440" w:lineRule="exact"/>
      </w:pPr>
    </w:p>
    <w:p>
      <w:pPr>
        <w:pStyle w:val="90"/>
        <w:framePr w:w="9954"/>
        <w:spacing w:before="0" w:line="440" w:lineRule="exact"/>
        <w:rPr>
          <w:rFonts w:ascii="黑体" w:hAnsi="宋体"/>
          <w:sz w:val="52"/>
          <w:szCs w:val="52"/>
        </w:rPr>
      </w:pPr>
    </w:p>
    <w:p>
      <w:pPr>
        <w:pStyle w:val="145"/>
        <w:framePr w:hAnchor="page" w:x="1468" w:y="14070"/>
        <w:spacing w:line="440" w:lineRule="exact"/>
      </w:pPr>
      <w:r>
        <w:rPr>
          <w:rFonts w:hint="eastAsia" w:ascii="黑体" w:cs="黑体"/>
        </w:rPr>
        <w:t>202</w:t>
      </w:r>
      <w:r>
        <w:rPr>
          <w:rFonts w:hint="default" w:ascii="黑体" w:cs="黑体"/>
          <w:lang w:val="en-US"/>
        </w:rPr>
        <w:t>2</w:t>
      </w:r>
      <w:r>
        <w:rPr>
          <w:rFonts w:ascii="黑体" w:cs="黑体"/>
        </w:rPr>
        <w:t>-</w:t>
      </w:r>
      <w:r>
        <w:rPr>
          <w:rFonts w:hint="default" w:ascii="黑体" w:cs="黑体"/>
          <w:lang w:val="en-US"/>
        </w:rPr>
        <w:t>03</w:t>
      </w:r>
      <w:r>
        <w:rPr>
          <w:rFonts w:ascii="黑体" w:cs="黑体"/>
        </w:rPr>
        <w:t>-</w:t>
      </w:r>
      <w:r>
        <w:rPr>
          <w:rFonts w:hint="default" w:ascii="黑体" w:cs="黑体"/>
          <w:lang w:val="en-US"/>
        </w:rPr>
        <w:t>01</w:t>
      </w:r>
      <w:r>
        <w:rPr>
          <w:rFonts w:hint="eastAsia" w:cs="黑体"/>
        </w:rPr>
        <w:t>发布</w:t>
      </w:r>
      <w:r>
        <mc:AlternateContent>
          <mc:Choice Requires="wps">
            <w:drawing>
              <wp:anchor distT="0" distB="0" distL="114300" distR="114300" simplePos="0" relativeHeight="251659264" behindDoc="0" locked="1" layoutInCell="1" allowOverlap="1">
                <wp:simplePos x="0" y="0"/>
                <wp:positionH relativeFrom="column">
                  <wp:posOffset>-31750</wp:posOffset>
                </wp:positionH>
                <wp:positionV relativeFrom="page">
                  <wp:posOffset>9251950</wp:posOffset>
                </wp:positionV>
                <wp:extent cx="6120130" cy="0"/>
                <wp:effectExtent l="0" t="0" r="0" b="0"/>
                <wp:wrapNone/>
                <wp:docPr id="2"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2.5pt;margin-top:728.5pt;height:0pt;width:481.9pt;mso-position-vertical-relative:page;z-index:251659264;mso-width-relative:page;mso-height-relative:page;" filled="f" stroked="t" coordsize="21600,21600" o:gfxdata="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l8/BrXAAAADAEAAA8AAAAAAAAAAQAgAAAAIgAAAGRy&#10;cy9kb3ducmV2LnhtbFBLAQIUABQAAAAIAIdO4kAE8/R5zQEAAK0DAAAOAAAAAAAAAAEAIAAAACYB&#10;AABkcnMvZTJvRG9jLnhtbFBLBQYAAAAABgAGAFkBAABlBQAAAAA=&#10;">
                <v:fill on="f" focussize="0,0"/>
                <v:stroke color="#000000" joinstyle="round"/>
                <v:imagedata o:title=""/>
                <o:lock v:ext="edit" aspectratio="f"/>
                <w10:anchorlock/>
              </v:line>
            </w:pict>
          </mc:Fallback>
        </mc:AlternateContent>
      </w:r>
    </w:p>
    <w:p>
      <w:pPr>
        <w:pStyle w:val="146"/>
        <w:framePr w:hAnchor="page" w:x="7004" w:y="14070"/>
        <w:spacing w:line="440" w:lineRule="exact"/>
      </w:pPr>
      <w:r>
        <w:rPr>
          <w:rFonts w:ascii="黑体" w:cs="黑体"/>
        </w:rPr>
        <w:t>20</w:t>
      </w:r>
      <w:r>
        <w:rPr>
          <w:rFonts w:hint="eastAsia" w:ascii="黑体" w:cs="黑体"/>
        </w:rPr>
        <w:t>2</w:t>
      </w:r>
      <w:r>
        <w:rPr>
          <w:rFonts w:hint="default" w:ascii="黑体" w:cs="黑体"/>
          <w:lang w:val="en-US"/>
        </w:rPr>
        <w:t>2</w:t>
      </w:r>
      <w:r>
        <w:rPr>
          <w:rFonts w:ascii="黑体" w:cs="黑体"/>
        </w:rPr>
        <w:t>-</w:t>
      </w:r>
      <w:r>
        <w:rPr>
          <w:rFonts w:hint="default" w:ascii="黑体" w:cs="黑体"/>
          <w:lang w:val="en-US"/>
        </w:rPr>
        <w:t>03</w:t>
      </w:r>
      <w:r>
        <w:rPr>
          <w:rFonts w:ascii="黑体" w:cs="黑体"/>
        </w:rPr>
        <w:t>-</w:t>
      </w:r>
      <w:r>
        <w:rPr>
          <w:rFonts w:hint="default" w:ascii="黑体" w:cs="黑体"/>
          <w:lang w:val="en-US"/>
        </w:rPr>
        <w:t>01</w:t>
      </w:r>
      <w:r>
        <w:rPr>
          <w:rFonts w:hint="eastAsia" w:cs="黑体"/>
        </w:rPr>
        <w:t>实施</w:t>
      </w:r>
    </w:p>
    <w:p>
      <w:pPr>
        <w:pStyle w:val="123"/>
        <w:framePr w:w="8891" w:x="1766" w:y="14716"/>
        <w:spacing w:line="440" w:lineRule="exact"/>
      </w:pPr>
      <w:r>
        <w:rPr>
          <w:rFonts w:hint="eastAsia"/>
        </w:rPr>
        <w:t>中国石油化工股份有限公司石家庄炼化分公司</w:t>
      </w:r>
    </w:p>
    <w:p>
      <w:pPr>
        <w:pStyle w:val="32"/>
        <w:spacing w:line="440" w:lineRule="exact"/>
        <w:ind w:firstLine="0" w:firstLineChars="0"/>
        <w:rPr>
          <w:rFonts w:cs="Times New Roman"/>
        </w:rPr>
      </w:pPr>
    </w:p>
    <w:p>
      <w:pPr>
        <w:rPr>
          <w:b/>
          <w:sz w:val="28"/>
          <w:szCs w:val="28"/>
        </w:rPr>
      </w:pPr>
      <w:r>
        <w:drawing>
          <wp:anchor distT="0" distB="0" distL="114300" distR="114300" simplePos="0" relativeHeight="251659264" behindDoc="0" locked="0" layoutInCell="1" allowOverlap="1">
            <wp:simplePos x="0" y="0"/>
            <wp:positionH relativeFrom="column">
              <wp:posOffset>105410</wp:posOffset>
            </wp:positionH>
            <wp:positionV relativeFrom="paragraph">
              <wp:posOffset>188595</wp:posOffset>
            </wp:positionV>
            <wp:extent cx="1638300" cy="685800"/>
            <wp:effectExtent l="0" t="0" r="0" b="0"/>
            <wp:wrapNone/>
            <wp:docPr id="1" name="图片 2" descr="中国石化标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国石化标识.jpg"/>
                    <pic:cNvPicPr>
                      <a:picLocks noChangeAspect="1"/>
                    </pic:cNvPicPr>
                  </pic:nvPicPr>
                  <pic:blipFill>
                    <a:blip r:embed="rId10"/>
                    <a:stretch>
                      <a:fillRect/>
                    </a:stretch>
                  </pic:blipFill>
                  <pic:spPr>
                    <a:xfrm>
                      <a:off x="0" y="0"/>
                      <a:ext cx="1638300" cy="685800"/>
                    </a:xfrm>
                    <a:prstGeom prst="rect">
                      <a:avLst/>
                    </a:prstGeom>
                    <a:noFill/>
                    <a:ln>
                      <a:noFill/>
                    </a:ln>
                  </pic:spPr>
                </pic:pic>
              </a:graphicData>
            </a:graphic>
          </wp:anchor>
        </w:drawing>
      </w:r>
    </w:p>
    <w:p/>
    <w:p>
      <w:pPr>
        <w:jc w:val="right"/>
        <w:rPr>
          <w:b/>
          <w:sz w:val="28"/>
          <w:szCs w:val="28"/>
        </w:rPr>
      </w:pPr>
      <w:r>
        <w:rPr>
          <w:b/>
          <w:sz w:val="28"/>
          <w:szCs w:val="28"/>
        </w:rPr>
        <w:t>SJZLH-T1-001-2018</w:t>
      </w:r>
    </w:p>
    <w:p/>
    <w:p/>
    <w:p/>
    <w:p/>
    <w:p>
      <w:pPr>
        <w:sectPr>
          <w:footerReference r:id="rId5" w:type="first"/>
          <w:footerReference r:id="rId3" w:type="default"/>
          <w:footerReference r:id="rId4" w:type="even"/>
          <w:pgSz w:w="11906" w:h="16838"/>
          <w:pgMar w:top="567" w:right="850" w:bottom="1134" w:left="1418" w:header="0" w:footer="0" w:gutter="0"/>
          <w:pgNumType w:start="1"/>
          <w:cols w:space="425" w:num="1"/>
          <w:docGrid w:type="lines" w:linePitch="312" w:charSpace="0"/>
        </w:sectPr>
      </w:pPr>
    </w:p>
    <w:p>
      <w:pPr>
        <w:pStyle w:val="167"/>
        <w:jc w:val="center"/>
        <w:rPr>
          <w:color w:val="auto"/>
        </w:rPr>
      </w:pPr>
      <w:r>
        <w:rPr>
          <w:color w:val="auto"/>
          <w:lang w:val="zh-CN"/>
        </w:rPr>
        <w:t>目录</w:t>
      </w:r>
    </w:p>
    <w:p>
      <w:pPr>
        <w:pStyle w:val="28"/>
        <w:rPr>
          <w:rFonts w:ascii="Times New Roman" w:hAnsi="Times New Roman" w:eastAsia="宋体" w:cs="Times New Roman"/>
          <w:kern w:val="2"/>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TOC \o "1-3" \h \z \u </w:instrText>
      </w:r>
      <w:r>
        <w:rPr>
          <w:rFonts w:ascii="Times New Roman" w:hAnsi="Times New Roman" w:eastAsia="宋体" w:cs="Times New Roman"/>
          <w:sz w:val="21"/>
          <w:szCs w:val="21"/>
        </w:rPr>
        <w:fldChar w:fldCharType="separate"/>
      </w:r>
      <w:r>
        <w:fldChar w:fldCharType="begin"/>
      </w:r>
      <w:r>
        <w:instrText xml:space="preserve"> HYPERLINK \l "_Toc89333404" </w:instrText>
      </w:r>
      <w:r>
        <w:fldChar w:fldCharType="separate"/>
      </w:r>
      <w:r>
        <w:rPr>
          <w:rStyle w:val="47"/>
          <w:rFonts w:ascii="Times New Roman" w:hAnsi="Times New Roman" w:eastAsia="宋体"/>
        </w:rPr>
        <w:t>编写页</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_Toc89333404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"_Toc89333405" </w:instrText>
      </w:r>
      <w:r>
        <w:fldChar w:fldCharType="separate"/>
      </w:r>
      <w:r>
        <w:rPr>
          <w:rStyle w:val="47"/>
          <w:rFonts w:ascii="Times New Roman"/>
        </w:rPr>
        <w:t>修改页</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_Toc89333405 \h </w:instrText>
      </w:r>
      <w:r>
        <w:rPr>
          <w:rFonts w:ascii="Times New Roman" w:cs="Times New Roman"/>
          <w:sz w:val="21"/>
          <w:szCs w:val="21"/>
        </w:rPr>
        <w:fldChar w:fldCharType="separate"/>
      </w:r>
      <w:r>
        <w:rPr>
          <w:rFonts w:ascii="Times New Roman" w:cs="Times New Roman"/>
          <w:sz w:val="21"/>
          <w:szCs w:val="21"/>
        </w:rPr>
        <w:t>2</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"_Toc89333406" </w:instrText>
      </w:r>
      <w:r>
        <w:fldChar w:fldCharType="separate"/>
      </w:r>
      <w:r>
        <w:rPr>
          <w:rStyle w:val="47"/>
          <w:rFonts w:ascii="Times New Roman"/>
        </w:rPr>
        <w:t>0.2 企业概况</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_Toc89333406 \h </w:instrText>
      </w:r>
      <w:r>
        <w:rPr>
          <w:rFonts w:ascii="Times New Roman" w:cs="Times New Roman"/>
          <w:sz w:val="21"/>
          <w:szCs w:val="21"/>
        </w:rPr>
        <w:fldChar w:fldCharType="separate"/>
      </w:r>
      <w:r>
        <w:rPr>
          <w:rFonts w:ascii="Times New Roman" w:cs="Times New Roman"/>
          <w:sz w:val="21"/>
          <w:szCs w:val="21"/>
        </w:rPr>
        <w:t>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"_Toc89333407" </w:instrText>
      </w:r>
      <w:r>
        <w:fldChar w:fldCharType="separate"/>
      </w:r>
      <w:r>
        <w:rPr>
          <w:rStyle w:val="47"/>
          <w:rFonts w:ascii="Times New Roman"/>
        </w:rPr>
        <w:t>0.3  企业文化、管理方针、管理目标</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_Toc89333407 \h </w:instrText>
      </w:r>
      <w:r>
        <w:rPr>
          <w:rFonts w:ascii="Times New Roman" w:cs="Times New Roman"/>
          <w:sz w:val="21"/>
          <w:szCs w:val="21"/>
        </w:rPr>
        <w:fldChar w:fldCharType="separate"/>
      </w:r>
      <w:r>
        <w:rPr>
          <w:rFonts w:ascii="Times New Roman" w:cs="Times New Roman"/>
          <w:sz w:val="21"/>
          <w:szCs w:val="21"/>
        </w:rPr>
        <w:t>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"_Toc89333408" </w:instrText>
      </w:r>
      <w:r>
        <w:fldChar w:fldCharType="separate"/>
      </w:r>
      <w:r>
        <w:rPr>
          <w:rStyle w:val="47"/>
          <w:rFonts w:ascii="Times New Roman"/>
        </w:rPr>
        <w:t>0.3.1  企业文化</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_Toc89333408 \h </w:instrText>
      </w:r>
      <w:r>
        <w:rPr>
          <w:rFonts w:ascii="Times New Roman" w:cs="Times New Roman"/>
          <w:sz w:val="21"/>
          <w:szCs w:val="21"/>
        </w:rPr>
        <w:fldChar w:fldCharType="separate"/>
      </w:r>
      <w:r>
        <w:rPr>
          <w:rFonts w:ascii="Times New Roman" w:cs="Times New Roman"/>
          <w:sz w:val="21"/>
          <w:szCs w:val="21"/>
        </w:rPr>
        <w:t>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"_Toc89333409" </w:instrText>
      </w:r>
      <w:r>
        <w:fldChar w:fldCharType="separate"/>
      </w:r>
      <w:r>
        <w:rPr>
          <w:rStyle w:val="47"/>
          <w:rFonts w:ascii="Times New Roman"/>
        </w:rPr>
        <w:t>0.3.2  管理方针</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_Toc89333409 \h </w:instrText>
      </w:r>
      <w:r>
        <w:rPr>
          <w:rFonts w:ascii="Times New Roman" w:cs="Times New Roman"/>
          <w:sz w:val="21"/>
          <w:szCs w:val="21"/>
        </w:rPr>
        <w:fldChar w:fldCharType="separate"/>
      </w:r>
      <w:r>
        <w:rPr>
          <w:rFonts w:ascii="Times New Roman" w:cs="Times New Roman"/>
          <w:sz w:val="21"/>
          <w:szCs w:val="21"/>
        </w:rPr>
        <w:t>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"_Toc89333410" </w:instrText>
      </w:r>
      <w:r>
        <w:fldChar w:fldCharType="separate"/>
      </w:r>
      <w:r>
        <w:rPr>
          <w:rStyle w:val="47"/>
          <w:rFonts w:ascii="Times New Roman"/>
        </w:rPr>
        <w:t>0.5  手册管理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_Toc89333410 \h </w:instrText>
      </w:r>
      <w:r>
        <w:rPr>
          <w:rFonts w:ascii="Times New Roman" w:cs="Times New Roman"/>
          <w:sz w:val="21"/>
          <w:szCs w:val="21"/>
        </w:rPr>
        <w:fldChar w:fldCharType="separate"/>
      </w:r>
      <w:r>
        <w:rPr>
          <w:rFonts w:ascii="Times New Roman" w:cs="Times New Roman"/>
          <w:sz w:val="21"/>
          <w:szCs w:val="21"/>
        </w:rPr>
        <w:t>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"_Toc89333411" </w:instrText>
      </w:r>
      <w:r>
        <w:fldChar w:fldCharType="separate"/>
      </w:r>
      <w:r>
        <w:rPr>
          <w:rStyle w:val="47"/>
          <w:rFonts w:ascii="Times New Roman"/>
        </w:rPr>
        <w:t>0.5.1  编制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_Toc89333411 \h </w:instrText>
      </w:r>
      <w:r>
        <w:rPr>
          <w:rFonts w:ascii="Times New Roman" w:cs="Times New Roman"/>
          <w:sz w:val="21"/>
          <w:szCs w:val="21"/>
        </w:rPr>
        <w:fldChar w:fldCharType="separate"/>
      </w:r>
      <w:r>
        <w:rPr>
          <w:rFonts w:ascii="Times New Roman" w:cs="Times New Roman"/>
          <w:sz w:val="21"/>
          <w:szCs w:val="21"/>
        </w:rPr>
        <w:t>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"_Toc89333412" </w:instrText>
      </w:r>
      <w:r>
        <w:fldChar w:fldCharType="separate"/>
      </w:r>
      <w:r>
        <w:rPr>
          <w:rStyle w:val="47"/>
          <w:rFonts w:ascii="Times New Roman"/>
        </w:rPr>
        <w:t>0.5.2  审核和批准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_Toc89333412 \h </w:instrText>
      </w:r>
      <w:r>
        <w:rPr>
          <w:rFonts w:ascii="Times New Roman" w:cs="Times New Roman"/>
          <w:sz w:val="21"/>
          <w:szCs w:val="21"/>
        </w:rPr>
        <w:fldChar w:fldCharType="separate"/>
      </w:r>
      <w:r>
        <w:rPr>
          <w:rFonts w:ascii="Times New Roman" w:cs="Times New Roman"/>
          <w:sz w:val="21"/>
          <w:szCs w:val="21"/>
        </w:rPr>
        <w:t>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"_Toc89333413" </w:instrText>
      </w:r>
      <w:r>
        <w:fldChar w:fldCharType="separate"/>
      </w:r>
      <w:r>
        <w:rPr>
          <w:rStyle w:val="47"/>
          <w:rFonts w:ascii="Times New Roman"/>
        </w:rPr>
        <w:t>0.5.3　分发</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_Toc89333413 \h </w:instrText>
      </w:r>
      <w:r>
        <w:rPr>
          <w:rFonts w:ascii="Times New Roman" w:cs="Times New Roman"/>
          <w:sz w:val="21"/>
          <w:szCs w:val="21"/>
        </w:rPr>
        <w:fldChar w:fldCharType="separate"/>
      </w:r>
      <w:r>
        <w:rPr>
          <w:rFonts w:ascii="Times New Roman" w:cs="Times New Roman"/>
          <w:sz w:val="21"/>
          <w:szCs w:val="21"/>
        </w:rPr>
        <w:t>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"_Toc89333414" </w:instrText>
      </w:r>
      <w:r>
        <w:fldChar w:fldCharType="separate"/>
      </w:r>
      <w:r>
        <w:rPr>
          <w:rStyle w:val="47"/>
          <w:rFonts w:ascii="Times New Roman"/>
        </w:rPr>
        <w:t>0.5.4　评审和修订</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_Toc89333414 \h </w:instrText>
      </w:r>
      <w:r>
        <w:rPr>
          <w:rFonts w:ascii="Times New Roman" w:cs="Times New Roman"/>
          <w:sz w:val="21"/>
          <w:szCs w:val="21"/>
        </w:rPr>
        <w:fldChar w:fldCharType="separate"/>
      </w:r>
      <w:r>
        <w:rPr>
          <w:rFonts w:ascii="Times New Roman" w:cs="Times New Roman"/>
          <w:sz w:val="21"/>
          <w:szCs w:val="21"/>
        </w:rPr>
        <w:t>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"_Toc89333415" </w:instrText>
      </w:r>
      <w:r>
        <w:fldChar w:fldCharType="separate"/>
      </w:r>
      <w:r>
        <w:rPr>
          <w:rStyle w:val="47"/>
          <w:rFonts w:ascii="Times New Roman"/>
        </w:rPr>
        <w:t>0.5.5　使用与保管</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_Toc89333415 \h </w:instrText>
      </w:r>
      <w:r>
        <w:rPr>
          <w:rFonts w:ascii="Times New Roman" w:cs="Times New Roman"/>
          <w:sz w:val="21"/>
          <w:szCs w:val="21"/>
        </w:rPr>
        <w:fldChar w:fldCharType="separate"/>
      </w:r>
      <w:r>
        <w:rPr>
          <w:rFonts w:ascii="Times New Roman" w:cs="Times New Roman"/>
          <w:sz w:val="21"/>
          <w:szCs w:val="21"/>
        </w:rPr>
        <w:t>3</w:t>
      </w:r>
      <w:r>
        <w:rPr>
          <w:rFonts w:ascii="Times New Roman" w:cs="Times New Roman"/>
          <w:sz w:val="21"/>
          <w:szCs w:val="21"/>
        </w:rPr>
        <w:fldChar w:fldCharType="end"/>
      </w:r>
      <w:r>
        <w:rPr>
          <w:rFonts w:ascii="Times New Roman"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"_Toc89333416" </w:instrText>
      </w:r>
      <w:r>
        <w:fldChar w:fldCharType="separate"/>
      </w:r>
      <w:r>
        <w:rPr>
          <w:rStyle w:val="47"/>
          <w:rFonts w:ascii="Times New Roman" w:hAnsi="Times New Roman" w:eastAsia="宋体"/>
        </w:rPr>
        <w:t>1 适用范围</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_Toc89333416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"_Toc89333417" </w:instrText>
      </w:r>
      <w:r>
        <w:fldChar w:fldCharType="separate"/>
      </w:r>
      <w:r>
        <w:rPr>
          <w:rStyle w:val="47"/>
          <w:rFonts w:ascii="Times New Roman"/>
        </w:rPr>
        <w:t>1.1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_Toc89333417 \h </w:instrText>
      </w:r>
      <w:r>
        <w:rPr>
          <w:rFonts w:ascii="Times New Roman" w:cs="Times New Roman"/>
          <w:sz w:val="21"/>
          <w:szCs w:val="21"/>
        </w:rPr>
        <w:fldChar w:fldCharType="separate"/>
      </w:r>
      <w:r>
        <w:rPr>
          <w:rFonts w:ascii="Times New Roman" w:cs="Times New Roman"/>
          <w:sz w:val="21"/>
          <w:szCs w:val="21"/>
        </w:rPr>
        <w:t>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"_Toc89333418" </w:instrText>
      </w:r>
      <w:r>
        <w:fldChar w:fldCharType="separate"/>
      </w:r>
      <w:r>
        <w:rPr>
          <w:rStyle w:val="47"/>
          <w:rFonts w:ascii="Times New Roman"/>
        </w:rPr>
        <w:t>1.2 应用</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_Toc89333418 \h </w:instrText>
      </w:r>
      <w:r>
        <w:rPr>
          <w:rFonts w:ascii="Times New Roman" w:cs="Times New Roman"/>
          <w:sz w:val="21"/>
          <w:szCs w:val="21"/>
        </w:rPr>
        <w:fldChar w:fldCharType="separate"/>
      </w:r>
      <w:r>
        <w:rPr>
          <w:rFonts w:ascii="Times New Roman" w:cs="Times New Roman"/>
          <w:sz w:val="21"/>
          <w:szCs w:val="21"/>
        </w:rPr>
        <w:t>4</w:t>
      </w:r>
      <w:r>
        <w:rPr>
          <w:rFonts w:ascii="Times New Roman" w:cs="Times New Roman"/>
          <w:sz w:val="21"/>
          <w:szCs w:val="21"/>
        </w:rPr>
        <w:fldChar w:fldCharType="end"/>
      </w:r>
      <w:r>
        <w:rPr>
          <w:rFonts w:ascii="Times New Roman"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"_Toc89333419" </w:instrText>
      </w:r>
      <w:r>
        <w:fldChar w:fldCharType="separate"/>
      </w:r>
      <w:r>
        <w:rPr>
          <w:rStyle w:val="47"/>
          <w:rFonts w:ascii="Times New Roman" w:hAnsi="Times New Roman" w:eastAsia="宋体"/>
        </w:rPr>
        <w:t>2  规范性引用文件</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_Toc89333419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"_Toc89333420" </w:instrText>
      </w:r>
      <w:r>
        <w:fldChar w:fldCharType="separate"/>
      </w:r>
      <w:r>
        <w:rPr>
          <w:rStyle w:val="47"/>
          <w:rFonts w:ascii="Times New Roman"/>
        </w:rPr>
        <w:t>2.1  引用标准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_Toc89333420 \h </w:instrText>
      </w:r>
      <w:r>
        <w:rPr>
          <w:rFonts w:ascii="Times New Roman" w:cs="Times New Roman"/>
          <w:sz w:val="21"/>
          <w:szCs w:val="21"/>
        </w:rPr>
        <w:fldChar w:fldCharType="separate"/>
      </w:r>
      <w:r>
        <w:rPr>
          <w:rFonts w:ascii="Times New Roman" w:cs="Times New Roman"/>
          <w:sz w:val="21"/>
          <w:szCs w:val="21"/>
        </w:rPr>
        <w:t>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"_Toc89333421" </w:instrText>
      </w:r>
      <w:r>
        <w:fldChar w:fldCharType="separate"/>
      </w:r>
      <w:r>
        <w:rPr>
          <w:rStyle w:val="47"/>
          <w:rFonts w:ascii="Times New Roman"/>
        </w:rPr>
        <w:t>2.2  引用的法律法规和其他要求</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_Toc89333421 \h </w:instrText>
      </w:r>
      <w:r>
        <w:rPr>
          <w:rFonts w:ascii="Times New Roman" w:cs="Times New Roman"/>
          <w:sz w:val="21"/>
          <w:szCs w:val="21"/>
        </w:rPr>
        <w:fldChar w:fldCharType="separate"/>
      </w:r>
      <w:r>
        <w:rPr>
          <w:rFonts w:ascii="Times New Roman" w:cs="Times New Roman"/>
          <w:sz w:val="21"/>
          <w:szCs w:val="21"/>
        </w:rPr>
        <w:t>5</w:t>
      </w:r>
      <w:r>
        <w:rPr>
          <w:rFonts w:ascii="Times New Roman" w:cs="Times New Roman"/>
          <w:sz w:val="21"/>
          <w:szCs w:val="21"/>
        </w:rPr>
        <w:fldChar w:fldCharType="end"/>
      </w:r>
      <w:r>
        <w:rPr>
          <w:rFonts w:ascii="Times New Roman"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"_Toc89333422" </w:instrText>
      </w:r>
      <w:r>
        <w:fldChar w:fldCharType="separate"/>
      </w:r>
      <w:r>
        <w:rPr>
          <w:rStyle w:val="47"/>
          <w:rFonts w:ascii="Times New Roman" w:hAnsi="Times New Roman" w:eastAsia="宋体"/>
        </w:rPr>
        <w:t>3  术语、定义和缩略语</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_Toc89333422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5</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"_Toc89333423" </w:instrText>
      </w:r>
      <w:r>
        <w:fldChar w:fldCharType="separate"/>
      </w:r>
      <w:r>
        <w:rPr>
          <w:rStyle w:val="47"/>
          <w:rFonts w:ascii="Times New Roman"/>
        </w:rPr>
        <w:t>3.1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_Toc89333423 \h </w:instrText>
      </w:r>
      <w:r>
        <w:rPr>
          <w:rFonts w:ascii="Times New Roman" w:cs="Times New Roman"/>
          <w:sz w:val="21"/>
          <w:szCs w:val="21"/>
        </w:rPr>
        <w:fldChar w:fldCharType="separate"/>
      </w:r>
      <w:r>
        <w:rPr>
          <w:rFonts w:ascii="Times New Roman" w:cs="Times New Roman"/>
          <w:sz w:val="21"/>
          <w:szCs w:val="21"/>
        </w:rPr>
        <w:t>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"_Toc89333424" </w:instrText>
      </w:r>
      <w:r>
        <w:fldChar w:fldCharType="separate"/>
      </w:r>
      <w:r>
        <w:rPr>
          <w:rStyle w:val="47"/>
          <w:rFonts w:ascii="Times New Roman"/>
        </w:rPr>
        <w:t>3.2  引用的术语和定义</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_Toc89333424 \h </w:instrText>
      </w:r>
      <w:r>
        <w:rPr>
          <w:rFonts w:ascii="Times New Roman" w:cs="Times New Roman"/>
          <w:sz w:val="21"/>
          <w:szCs w:val="21"/>
        </w:rPr>
        <w:fldChar w:fldCharType="separate"/>
      </w:r>
      <w:r>
        <w:rPr>
          <w:rFonts w:ascii="Times New Roman" w:cs="Times New Roman"/>
          <w:sz w:val="21"/>
          <w:szCs w:val="21"/>
        </w:rPr>
        <w:t>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"_Toc89333425" </w:instrText>
      </w:r>
      <w:r>
        <w:fldChar w:fldCharType="separate"/>
      </w:r>
      <w:r>
        <w:rPr>
          <w:rStyle w:val="47"/>
          <w:rFonts w:ascii="Times New Roman"/>
        </w:rPr>
        <w:t>3.3　其他术语和定义</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_Toc89333425 \h </w:instrText>
      </w:r>
      <w:r>
        <w:rPr>
          <w:rFonts w:ascii="Times New Roman" w:cs="Times New Roman"/>
          <w:sz w:val="21"/>
          <w:szCs w:val="21"/>
        </w:rPr>
        <w:fldChar w:fldCharType="separate"/>
      </w:r>
      <w:r>
        <w:rPr>
          <w:rFonts w:ascii="Times New Roman" w:cs="Times New Roman"/>
          <w:sz w:val="21"/>
          <w:szCs w:val="21"/>
        </w:rPr>
        <w:t>9</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"_Toc89333426" </w:instrText>
      </w:r>
      <w:r>
        <w:fldChar w:fldCharType="separate"/>
      </w:r>
      <w:r>
        <w:rPr>
          <w:rStyle w:val="47"/>
          <w:rFonts w:ascii="Times New Roman"/>
        </w:rPr>
        <w:t>3.4　缩略语</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_Toc89333426 \h </w:instrText>
      </w:r>
      <w:r>
        <w:rPr>
          <w:rFonts w:ascii="Times New Roman" w:cs="Times New Roman"/>
          <w:sz w:val="21"/>
          <w:szCs w:val="21"/>
        </w:rPr>
        <w:fldChar w:fldCharType="separate"/>
      </w:r>
      <w:r>
        <w:rPr>
          <w:rFonts w:ascii="Times New Roman" w:cs="Times New Roman"/>
          <w:sz w:val="21"/>
          <w:szCs w:val="21"/>
        </w:rPr>
        <w:t>10</w:t>
      </w:r>
      <w:r>
        <w:rPr>
          <w:rFonts w:ascii="Times New Roman" w:cs="Times New Roman"/>
          <w:sz w:val="21"/>
          <w:szCs w:val="21"/>
        </w:rPr>
        <w:fldChar w:fldCharType="end"/>
      </w:r>
      <w:r>
        <w:rPr>
          <w:rFonts w:ascii="Times New Roman"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"_Toc89333427" </w:instrText>
      </w:r>
      <w:r>
        <w:fldChar w:fldCharType="separate"/>
      </w:r>
      <w:r>
        <w:rPr>
          <w:rStyle w:val="47"/>
          <w:rFonts w:ascii="Times New Roman" w:hAnsi="Times New Roman" w:eastAsia="宋体"/>
        </w:rPr>
        <w:t>4　公司环境</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_Toc89333427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11</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"_Toc89333428" </w:instrText>
      </w:r>
      <w:r>
        <w:fldChar w:fldCharType="separate"/>
      </w:r>
      <w:r>
        <w:rPr>
          <w:rStyle w:val="47"/>
          <w:rFonts w:ascii="Times New Roman"/>
        </w:rPr>
        <w:t>4.1　公司内外环境</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_Toc89333428 \h </w:instrText>
      </w:r>
      <w:r>
        <w:rPr>
          <w:rFonts w:ascii="Times New Roman" w:cs="Times New Roman"/>
          <w:sz w:val="21"/>
          <w:szCs w:val="21"/>
        </w:rPr>
        <w:fldChar w:fldCharType="separate"/>
      </w:r>
      <w:r>
        <w:rPr>
          <w:rFonts w:ascii="Times New Roman" w:cs="Times New Roman"/>
          <w:sz w:val="21"/>
          <w:szCs w:val="21"/>
        </w:rPr>
        <w:t>11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"_Toc89333429" </w:instrText>
      </w:r>
      <w:r>
        <w:fldChar w:fldCharType="separate"/>
      </w:r>
      <w:r>
        <w:rPr>
          <w:rStyle w:val="47"/>
          <w:rFonts w:ascii="Times New Roman"/>
        </w:rPr>
        <w:t>4.1.1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_Toc89333429 \h </w:instrText>
      </w:r>
      <w:r>
        <w:rPr>
          <w:rFonts w:ascii="Times New Roman" w:cs="Times New Roman"/>
          <w:sz w:val="21"/>
          <w:szCs w:val="21"/>
        </w:rPr>
        <w:fldChar w:fldCharType="separate"/>
      </w:r>
      <w:r>
        <w:rPr>
          <w:rFonts w:ascii="Times New Roman" w:cs="Times New Roman"/>
          <w:sz w:val="21"/>
          <w:szCs w:val="21"/>
        </w:rPr>
        <w:t>11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"_Toc89333430" </w:instrText>
      </w:r>
      <w:r>
        <w:fldChar w:fldCharType="separate"/>
      </w:r>
      <w:r>
        <w:rPr>
          <w:rStyle w:val="47"/>
          <w:rFonts w:ascii="Times New Roman"/>
        </w:rPr>
        <w:t>4.1.2　内外部环境内容</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_Toc89333430 \h </w:instrText>
      </w:r>
      <w:r>
        <w:rPr>
          <w:rFonts w:ascii="Times New Roman" w:cs="Times New Roman"/>
          <w:sz w:val="21"/>
          <w:szCs w:val="21"/>
        </w:rPr>
        <w:fldChar w:fldCharType="separate"/>
      </w:r>
      <w:r>
        <w:rPr>
          <w:rFonts w:ascii="Times New Roman" w:cs="Times New Roman"/>
          <w:sz w:val="21"/>
          <w:szCs w:val="21"/>
        </w:rPr>
        <w:t>11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"_Toc89333431" </w:instrText>
      </w:r>
      <w:r>
        <w:fldChar w:fldCharType="separate"/>
      </w:r>
      <w:r>
        <w:rPr>
          <w:rStyle w:val="47"/>
          <w:rFonts w:ascii="Times New Roman"/>
        </w:rPr>
        <w:t>4.1.3　环境信息收集和评价</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_Toc89333431 \h </w:instrText>
      </w:r>
      <w:r>
        <w:rPr>
          <w:rFonts w:ascii="Times New Roman" w:cs="Times New Roman"/>
          <w:sz w:val="21"/>
          <w:szCs w:val="21"/>
        </w:rPr>
        <w:fldChar w:fldCharType="separate"/>
      </w:r>
      <w:r>
        <w:rPr>
          <w:rFonts w:ascii="Times New Roman" w:cs="Times New Roman"/>
          <w:sz w:val="21"/>
          <w:szCs w:val="21"/>
        </w:rPr>
        <w:t>11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"_Toc89333432" </w:instrText>
      </w:r>
      <w:r>
        <w:fldChar w:fldCharType="separate"/>
      </w:r>
      <w:r>
        <w:rPr>
          <w:rStyle w:val="47"/>
          <w:rFonts w:ascii="Times New Roman"/>
        </w:rPr>
        <w:t>4.1.4　环境信息评价</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_Toc89333432 \h </w:instrText>
      </w:r>
      <w:r>
        <w:rPr>
          <w:rFonts w:ascii="Times New Roman" w:cs="Times New Roman"/>
          <w:sz w:val="21"/>
          <w:szCs w:val="21"/>
        </w:rPr>
        <w:fldChar w:fldCharType="separate"/>
      </w:r>
      <w:r>
        <w:rPr>
          <w:rFonts w:ascii="Times New Roman" w:cs="Times New Roman"/>
          <w:sz w:val="21"/>
          <w:szCs w:val="21"/>
        </w:rPr>
        <w:t>11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"_Toc89333433" </w:instrText>
      </w:r>
      <w:r>
        <w:fldChar w:fldCharType="separate"/>
      </w:r>
      <w:r>
        <w:rPr>
          <w:rStyle w:val="47"/>
          <w:rFonts w:ascii="Times New Roman"/>
        </w:rPr>
        <w:t>4.1.5 以获取与公司战略相匹配的可持续</w:t>
      </w:r>
      <w:r>
        <w:rPr>
          <w:rStyle w:val="47"/>
          <w:rFonts w:hint="eastAsia" w:ascii="Times New Roman"/>
          <w:lang w:eastAsia="zh-CN"/>
        </w:rPr>
        <w:t>竞争合作优势</w:t>
      </w:r>
      <w:r>
        <w:rPr>
          <w:rStyle w:val="47"/>
          <w:rFonts w:ascii="Times New Roman"/>
        </w:rPr>
        <w:t>为关注焦点</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_Toc89333433 \h </w:instrText>
      </w:r>
      <w:r>
        <w:rPr>
          <w:rFonts w:ascii="Times New Roman" w:cs="Times New Roman"/>
          <w:sz w:val="21"/>
          <w:szCs w:val="21"/>
        </w:rPr>
        <w:fldChar w:fldCharType="separate"/>
      </w:r>
      <w:r>
        <w:rPr>
          <w:rFonts w:ascii="Times New Roman" w:cs="Times New Roman"/>
          <w:sz w:val="21"/>
          <w:szCs w:val="21"/>
        </w:rPr>
        <w:t>12</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"_Toc89333434" </w:instrText>
      </w:r>
      <w:r>
        <w:fldChar w:fldCharType="separate"/>
      </w:r>
      <w:r>
        <w:rPr>
          <w:rStyle w:val="47"/>
          <w:rFonts w:ascii="Times New Roman"/>
        </w:rPr>
        <w:t>4.2　理解相关方的需求和期望</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_Toc89333434 \h </w:instrText>
      </w:r>
      <w:r>
        <w:rPr>
          <w:rFonts w:ascii="Times New Roman" w:cs="Times New Roman"/>
          <w:sz w:val="21"/>
          <w:szCs w:val="21"/>
        </w:rPr>
        <w:fldChar w:fldCharType="separate"/>
      </w:r>
      <w:r>
        <w:rPr>
          <w:rFonts w:ascii="Times New Roman" w:cs="Times New Roman"/>
          <w:sz w:val="21"/>
          <w:szCs w:val="21"/>
        </w:rPr>
        <w:t>12</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"_Toc89333435" </w:instrText>
      </w:r>
      <w:r>
        <w:fldChar w:fldCharType="separate"/>
      </w:r>
      <w:r>
        <w:rPr>
          <w:rStyle w:val="47"/>
          <w:rFonts w:ascii="Times New Roman"/>
        </w:rPr>
        <w:t>4.3　一体化管理体系的覆盖范围</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_Toc89333435 \h </w:instrText>
      </w:r>
      <w:r>
        <w:rPr>
          <w:rFonts w:ascii="Times New Roman" w:cs="Times New Roman"/>
          <w:sz w:val="21"/>
          <w:szCs w:val="21"/>
        </w:rPr>
        <w:fldChar w:fldCharType="separate"/>
      </w:r>
      <w:r>
        <w:rPr>
          <w:rFonts w:ascii="Times New Roman" w:cs="Times New Roman"/>
          <w:sz w:val="21"/>
          <w:szCs w:val="21"/>
        </w:rPr>
        <w:t>12</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"_Toc89333436" </w:instrText>
      </w:r>
      <w:r>
        <w:fldChar w:fldCharType="separate"/>
      </w:r>
      <w:r>
        <w:rPr>
          <w:rStyle w:val="47"/>
          <w:rFonts w:ascii="Times New Roman"/>
        </w:rPr>
        <w:t>4.3.1　产品覆盖范围</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_Toc89333436 \h </w:instrText>
      </w:r>
      <w:r>
        <w:rPr>
          <w:rFonts w:ascii="Times New Roman" w:cs="Times New Roman"/>
          <w:sz w:val="21"/>
          <w:szCs w:val="21"/>
        </w:rPr>
        <w:fldChar w:fldCharType="separate"/>
      </w:r>
      <w:r>
        <w:rPr>
          <w:rFonts w:ascii="Times New Roman" w:cs="Times New Roman"/>
          <w:sz w:val="21"/>
          <w:szCs w:val="21"/>
        </w:rPr>
        <w:t>12</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"_Toc89333438" </w:instrText>
      </w:r>
      <w:r>
        <w:fldChar w:fldCharType="separate"/>
      </w:r>
      <w:r>
        <w:rPr>
          <w:rStyle w:val="47"/>
          <w:rFonts w:ascii="Times New Roman"/>
        </w:rPr>
        <w:t>4.3.2　管理区域和场所</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_Toc89333438 \h </w:instrText>
      </w:r>
      <w:r>
        <w:rPr>
          <w:rFonts w:ascii="Times New Roman" w:cs="Times New Roman"/>
          <w:sz w:val="21"/>
          <w:szCs w:val="21"/>
        </w:rPr>
        <w:fldChar w:fldCharType="separate"/>
      </w:r>
      <w:r>
        <w:rPr>
          <w:rFonts w:ascii="Times New Roman" w:cs="Times New Roman"/>
          <w:sz w:val="21"/>
          <w:szCs w:val="21"/>
        </w:rPr>
        <w:t>12</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"_Toc89333439" </w:instrText>
      </w:r>
      <w:r>
        <w:fldChar w:fldCharType="separate"/>
      </w:r>
      <w:r>
        <w:rPr>
          <w:rStyle w:val="47"/>
          <w:rFonts w:ascii="Times New Roman"/>
        </w:rPr>
        <w:t>4.3.3　体系覆盖范围</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_Toc89333439 \h </w:instrText>
      </w:r>
      <w:r>
        <w:rPr>
          <w:rFonts w:ascii="Times New Roman" w:cs="Times New Roman"/>
          <w:sz w:val="21"/>
          <w:szCs w:val="21"/>
        </w:rPr>
        <w:fldChar w:fldCharType="separate"/>
      </w:r>
      <w:r>
        <w:rPr>
          <w:rFonts w:ascii="Times New Roman" w:cs="Times New Roman"/>
          <w:sz w:val="21"/>
          <w:szCs w:val="21"/>
        </w:rPr>
        <w:t>12</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"_Toc89333440" </w:instrText>
      </w:r>
      <w:r>
        <w:fldChar w:fldCharType="separate"/>
      </w:r>
      <w:r>
        <w:rPr>
          <w:rStyle w:val="47"/>
          <w:rFonts w:ascii="Times New Roman"/>
        </w:rPr>
        <w:t>4.4　管理体系及其过程</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_Toc89333440 \h </w:instrText>
      </w:r>
      <w:r>
        <w:rPr>
          <w:rFonts w:ascii="Times New Roman" w:cs="Times New Roman"/>
          <w:sz w:val="21"/>
          <w:szCs w:val="21"/>
        </w:rPr>
        <w:fldChar w:fldCharType="separate"/>
      </w:r>
      <w:r>
        <w:rPr>
          <w:rFonts w:ascii="Times New Roman" w:cs="Times New Roman"/>
          <w:sz w:val="21"/>
          <w:szCs w:val="21"/>
        </w:rPr>
        <w:t>13</w:t>
      </w:r>
      <w:r>
        <w:rPr>
          <w:rFonts w:ascii="Times New Roman" w:cs="Times New Roman"/>
          <w:sz w:val="21"/>
          <w:szCs w:val="21"/>
        </w:rPr>
        <w:fldChar w:fldCharType="end"/>
      </w:r>
      <w:r>
        <w:rPr>
          <w:rFonts w:ascii="Times New Roman"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"_Toc89333441" </w:instrText>
      </w:r>
      <w:r>
        <w:fldChar w:fldCharType="separate"/>
      </w:r>
      <w:r>
        <w:rPr>
          <w:rStyle w:val="47"/>
          <w:rFonts w:ascii="Times New Roman" w:hAnsi="Times New Roman" w:eastAsia="宋体"/>
        </w:rPr>
        <w:t>5　领导作用</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_Toc89333441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15</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"_Toc89333442" </w:instrText>
      </w:r>
      <w:r>
        <w:fldChar w:fldCharType="separate"/>
      </w:r>
      <w:r>
        <w:rPr>
          <w:rStyle w:val="47"/>
          <w:rFonts w:ascii="Times New Roman"/>
        </w:rPr>
        <w:t>5.1　企业文化</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_Toc89333442 \h </w:instrText>
      </w:r>
      <w:r>
        <w:rPr>
          <w:rFonts w:ascii="Times New Roman" w:cs="Times New Roman"/>
          <w:sz w:val="21"/>
          <w:szCs w:val="21"/>
        </w:rPr>
        <w:fldChar w:fldCharType="separate"/>
      </w:r>
      <w:r>
        <w:rPr>
          <w:rFonts w:ascii="Times New Roman" w:cs="Times New Roman"/>
          <w:sz w:val="21"/>
          <w:szCs w:val="21"/>
        </w:rPr>
        <w:t>15</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"_Toc89333443" </w:instrText>
      </w:r>
      <w:r>
        <w:fldChar w:fldCharType="separate"/>
      </w:r>
      <w:r>
        <w:rPr>
          <w:rStyle w:val="47"/>
          <w:rFonts w:ascii="Times New Roman"/>
        </w:rPr>
        <w:t>5.2　领导的作用和承诺</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_Toc89333443 \h </w:instrText>
      </w:r>
      <w:r>
        <w:rPr>
          <w:rFonts w:ascii="Times New Roman" w:cs="Times New Roman"/>
          <w:sz w:val="21"/>
          <w:szCs w:val="21"/>
        </w:rPr>
        <w:fldChar w:fldCharType="separate"/>
      </w:r>
      <w:r>
        <w:rPr>
          <w:rFonts w:ascii="Times New Roman" w:cs="Times New Roman"/>
          <w:sz w:val="21"/>
          <w:szCs w:val="21"/>
        </w:rPr>
        <w:t>15</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"_Toc89333444" </w:instrText>
      </w:r>
      <w:r>
        <w:fldChar w:fldCharType="separate"/>
      </w:r>
      <w:r>
        <w:rPr>
          <w:rStyle w:val="47"/>
          <w:rFonts w:ascii="Times New Roman"/>
        </w:rPr>
        <w:t>5.3　发展战略与规划</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_Toc89333444 \h </w:instrText>
      </w:r>
      <w:r>
        <w:rPr>
          <w:rFonts w:ascii="Times New Roman" w:cs="Times New Roman"/>
          <w:sz w:val="21"/>
          <w:szCs w:val="21"/>
        </w:rPr>
        <w:fldChar w:fldCharType="separate"/>
      </w:r>
      <w:r>
        <w:rPr>
          <w:rFonts w:ascii="Times New Roman" w:cs="Times New Roman"/>
          <w:sz w:val="21"/>
          <w:szCs w:val="21"/>
        </w:rPr>
        <w:t>16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"_Toc89333445" </w:instrText>
      </w:r>
      <w:r>
        <w:fldChar w:fldCharType="separate"/>
      </w:r>
      <w:r>
        <w:rPr>
          <w:rStyle w:val="47"/>
          <w:rFonts w:ascii="Times New Roman"/>
        </w:rPr>
        <w:t>5.3.1　发展战略与规划</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_Toc89333445 \h </w:instrText>
      </w:r>
      <w:r>
        <w:rPr>
          <w:rFonts w:ascii="Times New Roman" w:cs="Times New Roman"/>
          <w:sz w:val="21"/>
          <w:szCs w:val="21"/>
        </w:rPr>
        <w:fldChar w:fldCharType="separate"/>
      </w:r>
      <w:r>
        <w:rPr>
          <w:rFonts w:ascii="Times New Roman" w:cs="Times New Roman"/>
          <w:sz w:val="21"/>
          <w:szCs w:val="21"/>
        </w:rPr>
        <w:t>16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"_Toc89333446" </w:instrText>
      </w:r>
      <w:r>
        <w:fldChar w:fldCharType="separate"/>
      </w:r>
      <w:r>
        <w:rPr>
          <w:rStyle w:val="47"/>
          <w:rFonts w:ascii="Times New Roman"/>
        </w:rPr>
        <w:t>5.3.2　发展战略与规划的制定</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_Toc89333446 \h </w:instrText>
      </w:r>
      <w:r>
        <w:rPr>
          <w:rFonts w:ascii="Times New Roman" w:cs="Times New Roman"/>
          <w:sz w:val="21"/>
          <w:szCs w:val="21"/>
        </w:rPr>
        <w:fldChar w:fldCharType="separate"/>
      </w:r>
      <w:r>
        <w:rPr>
          <w:rFonts w:ascii="Times New Roman" w:cs="Times New Roman"/>
          <w:sz w:val="21"/>
          <w:szCs w:val="21"/>
        </w:rPr>
        <w:t>16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"_Toc89333447" </w:instrText>
      </w:r>
      <w:r>
        <w:fldChar w:fldCharType="separate"/>
      </w:r>
      <w:r>
        <w:rPr>
          <w:rStyle w:val="47"/>
          <w:rFonts w:ascii="Times New Roman"/>
        </w:rPr>
        <w:t>5.3.3发展规划的实施</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_Toc89333447 \h </w:instrText>
      </w:r>
      <w:r>
        <w:rPr>
          <w:rFonts w:ascii="Times New Roman" w:cs="Times New Roman"/>
          <w:sz w:val="21"/>
          <w:szCs w:val="21"/>
        </w:rPr>
        <w:fldChar w:fldCharType="separate"/>
      </w:r>
      <w:r>
        <w:rPr>
          <w:rFonts w:ascii="Times New Roman" w:cs="Times New Roman"/>
          <w:sz w:val="21"/>
          <w:szCs w:val="21"/>
        </w:rPr>
        <w:t>16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"_Toc89333448" </w:instrText>
      </w:r>
      <w:r>
        <w:fldChar w:fldCharType="separate"/>
      </w:r>
      <w:r>
        <w:rPr>
          <w:rStyle w:val="47"/>
          <w:rFonts w:ascii="Times New Roman"/>
        </w:rPr>
        <w:t>5.3.4发展规划的监控</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_Toc89333448 \h </w:instrText>
      </w:r>
      <w:r>
        <w:rPr>
          <w:rFonts w:ascii="Times New Roman" w:cs="Times New Roman"/>
          <w:sz w:val="21"/>
          <w:szCs w:val="21"/>
        </w:rPr>
        <w:fldChar w:fldCharType="separate"/>
      </w:r>
      <w:r>
        <w:rPr>
          <w:rFonts w:ascii="Times New Roman" w:cs="Times New Roman"/>
          <w:sz w:val="21"/>
          <w:szCs w:val="21"/>
        </w:rPr>
        <w:t>16</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"_Toc89333449" </w:instrText>
      </w:r>
      <w:r>
        <w:fldChar w:fldCharType="separate"/>
      </w:r>
      <w:r>
        <w:rPr>
          <w:rStyle w:val="47"/>
          <w:rFonts w:ascii="Times New Roman"/>
        </w:rPr>
        <w:t>5.4　管理方针</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_Toc89333449 \h </w:instrText>
      </w:r>
      <w:r>
        <w:rPr>
          <w:rFonts w:ascii="Times New Roman" w:cs="Times New Roman"/>
          <w:sz w:val="21"/>
          <w:szCs w:val="21"/>
        </w:rPr>
        <w:fldChar w:fldCharType="separate"/>
      </w:r>
      <w:r>
        <w:rPr>
          <w:rFonts w:ascii="Times New Roman" w:cs="Times New Roman"/>
          <w:sz w:val="21"/>
          <w:szCs w:val="21"/>
        </w:rPr>
        <w:t>17</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"_Toc89333450" </w:instrText>
      </w:r>
      <w:r>
        <w:fldChar w:fldCharType="separate"/>
      </w:r>
      <w:r>
        <w:rPr>
          <w:rStyle w:val="47"/>
          <w:rFonts w:ascii="Times New Roman"/>
        </w:rPr>
        <w:t>5.5　流程、机构、职责和权限</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_Toc89333450 \h </w:instrText>
      </w:r>
      <w:r>
        <w:rPr>
          <w:rFonts w:ascii="Times New Roman" w:cs="Times New Roman"/>
          <w:sz w:val="21"/>
          <w:szCs w:val="21"/>
        </w:rPr>
        <w:fldChar w:fldCharType="separate"/>
      </w:r>
      <w:r>
        <w:rPr>
          <w:rFonts w:ascii="Times New Roman" w:cs="Times New Roman"/>
          <w:sz w:val="21"/>
          <w:szCs w:val="21"/>
        </w:rPr>
        <w:t>17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"_Toc89333451" </w:instrText>
      </w:r>
      <w:r>
        <w:fldChar w:fldCharType="separate"/>
      </w:r>
      <w:r>
        <w:rPr>
          <w:rStyle w:val="47"/>
          <w:rFonts w:ascii="Times New Roman"/>
        </w:rPr>
        <w:t>5.5.1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_Toc89333451 \h </w:instrText>
      </w:r>
      <w:r>
        <w:rPr>
          <w:rFonts w:ascii="Times New Roman" w:cs="Times New Roman"/>
          <w:sz w:val="21"/>
          <w:szCs w:val="21"/>
        </w:rPr>
        <w:fldChar w:fldCharType="separate"/>
      </w:r>
      <w:r>
        <w:rPr>
          <w:rFonts w:ascii="Times New Roman" w:cs="Times New Roman"/>
          <w:sz w:val="21"/>
          <w:szCs w:val="21"/>
        </w:rPr>
        <w:t>17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"_Toc89333452" </w:instrText>
      </w:r>
      <w:r>
        <w:fldChar w:fldCharType="separate"/>
      </w:r>
      <w:r>
        <w:rPr>
          <w:rStyle w:val="47"/>
          <w:rFonts w:ascii="Times New Roman"/>
        </w:rPr>
        <w:t>5.5.2　业务流程</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_Toc89333452 \h </w:instrText>
      </w:r>
      <w:r>
        <w:rPr>
          <w:rFonts w:ascii="Times New Roman" w:cs="Times New Roman"/>
          <w:sz w:val="21"/>
          <w:szCs w:val="21"/>
        </w:rPr>
        <w:fldChar w:fldCharType="separate"/>
      </w:r>
      <w:r>
        <w:rPr>
          <w:rFonts w:ascii="Times New Roman" w:cs="Times New Roman"/>
          <w:sz w:val="21"/>
          <w:szCs w:val="21"/>
        </w:rPr>
        <w:t>17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"_Toc89333453" </w:instrText>
      </w:r>
      <w:r>
        <w:fldChar w:fldCharType="separate"/>
      </w:r>
      <w:r>
        <w:rPr>
          <w:rStyle w:val="47"/>
          <w:rFonts w:ascii="Times New Roman"/>
        </w:rPr>
        <w:t>5.5.3　组织机构</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_Toc89333453 \h </w:instrText>
      </w:r>
      <w:r>
        <w:rPr>
          <w:rFonts w:ascii="Times New Roman" w:cs="Times New Roman"/>
          <w:sz w:val="21"/>
          <w:szCs w:val="21"/>
        </w:rPr>
        <w:fldChar w:fldCharType="separate"/>
      </w:r>
      <w:r>
        <w:rPr>
          <w:rFonts w:ascii="Times New Roman" w:cs="Times New Roman"/>
          <w:sz w:val="21"/>
          <w:szCs w:val="21"/>
        </w:rPr>
        <w:t>17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"_Toc89333454" </w:instrText>
      </w:r>
      <w:r>
        <w:fldChar w:fldCharType="separate"/>
      </w:r>
      <w:r>
        <w:rPr>
          <w:rStyle w:val="47"/>
          <w:rFonts w:ascii="Times New Roman"/>
        </w:rPr>
        <w:t>5.5.4　职责、权限</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_Toc89333454 \h </w:instrText>
      </w:r>
      <w:r>
        <w:rPr>
          <w:rFonts w:ascii="Times New Roman" w:cs="Times New Roman"/>
          <w:sz w:val="21"/>
          <w:szCs w:val="21"/>
        </w:rPr>
        <w:fldChar w:fldCharType="separate"/>
      </w:r>
      <w:r>
        <w:rPr>
          <w:rFonts w:ascii="Times New Roman" w:cs="Times New Roman"/>
          <w:sz w:val="21"/>
          <w:szCs w:val="21"/>
        </w:rPr>
        <w:t>17</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"_Toc89333455" </w:instrText>
      </w:r>
      <w:r>
        <w:fldChar w:fldCharType="separate"/>
      </w:r>
      <w:r>
        <w:rPr>
          <w:rStyle w:val="47"/>
          <w:rFonts w:ascii="Times New Roman"/>
        </w:rPr>
        <w:t>5.6 工作人员的协商与参与</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_Toc89333455 \h </w:instrText>
      </w:r>
      <w:r>
        <w:rPr>
          <w:rFonts w:ascii="Times New Roman" w:cs="Times New Roman"/>
          <w:sz w:val="21"/>
          <w:szCs w:val="21"/>
        </w:rPr>
        <w:fldChar w:fldCharType="separate"/>
      </w:r>
      <w:r>
        <w:rPr>
          <w:rFonts w:ascii="Times New Roman" w:cs="Times New Roman"/>
          <w:sz w:val="21"/>
          <w:szCs w:val="21"/>
        </w:rPr>
        <w:t>18</w:t>
      </w:r>
      <w:r>
        <w:rPr>
          <w:rFonts w:ascii="Times New Roman" w:cs="Times New Roman"/>
          <w:sz w:val="21"/>
          <w:szCs w:val="21"/>
        </w:rPr>
        <w:fldChar w:fldCharType="end"/>
      </w:r>
      <w:r>
        <w:rPr>
          <w:rFonts w:ascii="Times New Roman"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"_Toc89333456" </w:instrText>
      </w:r>
      <w:r>
        <w:fldChar w:fldCharType="separate"/>
      </w:r>
      <w:r>
        <w:rPr>
          <w:rStyle w:val="47"/>
          <w:rFonts w:ascii="Times New Roman" w:hAnsi="Times New Roman" w:eastAsia="宋体"/>
        </w:rPr>
        <w:t>6  策划</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_Toc89333456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18</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"_Toc89333457" </w:instrText>
      </w:r>
      <w:r>
        <w:fldChar w:fldCharType="separate"/>
      </w:r>
      <w:r>
        <w:rPr>
          <w:rStyle w:val="47"/>
          <w:rFonts w:ascii="Times New Roman"/>
        </w:rPr>
        <w:t>6.1  风险和机遇的应对措施</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_Toc89333457 \h </w:instrText>
      </w:r>
      <w:r>
        <w:rPr>
          <w:rFonts w:ascii="Times New Roman" w:cs="Times New Roman"/>
          <w:sz w:val="21"/>
          <w:szCs w:val="21"/>
        </w:rPr>
        <w:fldChar w:fldCharType="separate"/>
      </w:r>
      <w:r>
        <w:rPr>
          <w:rFonts w:ascii="Times New Roman" w:cs="Times New Roman"/>
          <w:sz w:val="21"/>
          <w:szCs w:val="21"/>
        </w:rPr>
        <w:t>18</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"_Toc89333458" </w:instrText>
      </w:r>
      <w:r>
        <w:fldChar w:fldCharType="separate"/>
      </w:r>
      <w:r>
        <w:rPr>
          <w:rStyle w:val="47"/>
          <w:rFonts w:ascii="Times New Roman"/>
        </w:rPr>
        <w:t>6.1.1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_Toc89333458 \h </w:instrText>
      </w:r>
      <w:r>
        <w:rPr>
          <w:rFonts w:ascii="Times New Roman" w:cs="Times New Roman"/>
          <w:sz w:val="21"/>
          <w:szCs w:val="21"/>
        </w:rPr>
        <w:fldChar w:fldCharType="separate"/>
      </w:r>
      <w:r>
        <w:rPr>
          <w:rFonts w:ascii="Times New Roman" w:cs="Times New Roman"/>
          <w:sz w:val="21"/>
          <w:szCs w:val="21"/>
        </w:rPr>
        <w:t>18</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"_Toc89333459" </w:instrText>
      </w:r>
      <w:r>
        <w:fldChar w:fldCharType="separate"/>
      </w:r>
      <w:r>
        <w:rPr>
          <w:rStyle w:val="47"/>
          <w:rFonts w:ascii="Times New Roman"/>
        </w:rPr>
        <w:t>6.1.2　风险因素的识别、影响、评价与管控</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_Toc89333459 \h </w:instrText>
      </w:r>
      <w:r>
        <w:rPr>
          <w:rFonts w:ascii="Times New Roman" w:cs="Times New Roman"/>
          <w:sz w:val="21"/>
          <w:szCs w:val="21"/>
        </w:rPr>
        <w:fldChar w:fldCharType="separate"/>
      </w:r>
      <w:r>
        <w:rPr>
          <w:rFonts w:ascii="Times New Roman" w:cs="Times New Roman"/>
          <w:sz w:val="21"/>
          <w:szCs w:val="21"/>
        </w:rPr>
        <w:t>19</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"_Toc89333460" </w:instrText>
      </w:r>
      <w:r>
        <w:fldChar w:fldCharType="separate"/>
      </w:r>
      <w:r>
        <w:rPr>
          <w:rStyle w:val="47"/>
          <w:rFonts w:ascii="Times New Roman"/>
        </w:rPr>
        <w:t>6.1.3  绩效现状评价</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_Toc89333460 \h </w:instrText>
      </w:r>
      <w:r>
        <w:rPr>
          <w:rFonts w:ascii="Times New Roman" w:cs="Times New Roman"/>
          <w:sz w:val="21"/>
          <w:szCs w:val="21"/>
        </w:rPr>
        <w:fldChar w:fldCharType="separate"/>
      </w:r>
      <w:r>
        <w:rPr>
          <w:rFonts w:ascii="Times New Roman" w:cs="Times New Roman"/>
          <w:sz w:val="21"/>
          <w:szCs w:val="21"/>
        </w:rPr>
        <w:t>22</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"_Toc89333461" </w:instrText>
      </w:r>
      <w:r>
        <w:fldChar w:fldCharType="separate"/>
      </w:r>
      <w:r>
        <w:rPr>
          <w:rStyle w:val="47"/>
          <w:rFonts w:ascii="Times New Roman"/>
        </w:rPr>
        <w:t>6.1.4  法律法规、其他要求及自愿承担的义务</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_Toc89333461 \h </w:instrText>
      </w:r>
      <w:r>
        <w:rPr>
          <w:rFonts w:ascii="Times New Roman" w:cs="Times New Roman"/>
          <w:sz w:val="21"/>
          <w:szCs w:val="21"/>
        </w:rPr>
        <w:fldChar w:fldCharType="separate"/>
      </w:r>
      <w:r>
        <w:rPr>
          <w:rFonts w:ascii="Times New Roman" w:cs="Times New Roman"/>
          <w:sz w:val="21"/>
          <w:szCs w:val="21"/>
        </w:rPr>
        <w:t>22</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"_Toc89333462" </w:instrText>
      </w:r>
      <w:r>
        <w:fldChar w:fldCharType="separate"/>
      </w:r>
      <w:r>
        <w:rPr>
          <w:rStyle w:val="47"/>
          <w:rFonts w:ascii="Times New Roman"/>
        </w:rPr>
        <w:t>6.1.5  紧急情况的识别及应急策划</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_Toc89333462 \h </w:instrText>
      </w:r>
      <w:r>
        <w:rPr>
          <w:rFonts w:ascii="Times New Roman" w:cs="Times New Roman"/>
          <w:sz w:val="21"/>
          <w:szCs w:val="21"/>
        </w:rPr>
        <w:fldChar w:fldCharType="separate"/>
      </w:r>
      <w:r>
        <w:rPr>
          <w:rFonts w:ascii="Times New Roman" w:cs="Times New Roman"/>
          <w:sz w:val="21"/>
          <w:szCs w:val="21"/>
        </w:rPr>
        <w:t>22</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"_Toc89333463" </w:instrText>
      </w:r>
      <w:r>
        <w:fldChar w:fldCharType="separate"/>
      </w:r>
      <w:r>
        <w:rPr>
          <w:rStyle w:val="47"/>
          <w:rFonts w:ascii="Times New Roman"/>
        </w:rPr>
        <w:t>6.2  两化融合策划</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_Toc89333463 \h </w:instrText>
      </w:r>
      <w:r>
        <w:rPr>
          <w:rFonts w:ascii="Times New Roman" w:cs="Times New Roman"/>
          <w:sz w:val="21"/>
          <w:szCs w:val="21"/>
        </w:rPr>
        <w:fldChar w:fldCharType="separate"/>
      </w:r>
      <w:r>
        <w:rPr>
          <w:rFonts w:ascii="Times New Roman" w:cs="Times New Roman"/>
          <w:sz w:val="21"/>
          <w:szCs w:val="21"/>
        </w:rPr>
        <w:t>23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"_Toc89333464" </w:instrText>
      </w:r>
      <w:r>
        <w:fldChar w:fldCharType="separate"/>
      </w:r>
      <w:r>
        <w:rPr>
          <w:rStyle w:val="47"/>
          <w:rFonts w:ascii="Times New Roman"/>
        </w:rPr>
        <w:t>6.2.1 新型能力的识别与确定</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_Toc89333464 \h </w:instrText>
      </w:r>
      <w:r>
        <w:rPr>
          <w:rFonts w:ascii="Times New Roman" w:cs="Times New Roman"/>
          <w:sz w:val="21"/>
          <w:szCs w:val="21"/>
        </w:rPr>
        <w:fldChar w:fldCharType="separate"/>
      </w:r>
      <w:r>
        <w:rPr>
          <w:rFonts w:ascii="Times New Roman" w:cs="Times New Roman"/>
          <w:sz w:val="21"/>
          <w:szCs w:val="21"/>
        </w:rPr>
        <w:t>23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"_Toc89333465" </w:instrText>
      </w:r>
      <w:r>
        <w:fldChar w:fldCharType="separate"/>
      </w:r>
      <w:r>
        <w:rPr>
          <w:rStyle w:val="47"/>
          <w:rFonts w:ascii="Times New Roman"/>
        </w:rPr>
        <w:t>6.2.2 新型能力目标的确定</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_Toc89333465 \h </w:instrText>
      </w:r>
      <w:r>
        <w:rPr>
          <w:rFonts w:ascii="Times New Roman" w:cs="Times New Roman"/>
          <w:sz w:val="21"/>
          <w:szCs w:val="21"/>
        </w:rPr>
        <w:fldChar w:fldCharType="separate"/>
      </w:r>
      <w:r>
        <w:rPr>
          <w:rFonts w:ascii="Times New Roman" w:cs="Times New Roman"/>
          <w:sz w:val="21"/>
          <w:szCs w:val="21"/>
        </w:rPr>
        <w:t>23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"_Toc89333466" </w:instrText>
      </w:r>
      <w:r>
        <w:fldChar w:fldCharType="separate"/>
      </w:r>
      <w:r>
        <w:rPr>
          <w:rStyle w:val="47"/>
          <w:rFonts w:ascii="Times New Roman"/>
        </w:rPr>
        <w:t>6.2.3 两化融合实施方案的策划</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_Toc89333466 \h </w:instrText>
      </w:r>
      <w:r>
        <w:rPr>
          <w:rFonts w:ascii="Times New Roman" w:cs="Times New Roman"/>
          <w:sz w:val="21"/>
          <w:szCs w:val="21"/>
        </w:rPr>
        <w:fldChar w:fldCharType="separate"/>
      </w:r>
      <w:r>
        <w:rPr>
          <w:rFonts w:ascii="Times New Roman" w:cs="Times New Roman"/>
          <w:sz w:val="21"/>
          <w:szCs w:val="21"/>
        </w:rPr>
        <w:t>23</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"_Toc89333467" </w:instrText>
      </w:r>
      <w:r>
        <w:fldChar w:fldCharType="separate"/>
      </w:r>
      <w:r>
        <w:rPr>
          <w:rStyle w:val="47"/>
          <w:rFonts w:ascii="Times New Roman"/>
        </w:rPr>
        <w:t>6.3  目标及实现目标的策划</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_Toc89333467 \h </w:instrText>
      </w:r>
      <w:r>
        <w:rPr>
          <w:rFonts w:ascii="Times New Roman" w:cs="Times New Roman"/>
          <w:sz w:val="21"/>
          <w:szCs w:val="21"/>
        </w:rPr>
        <w:fldChar w:fldCharType="separate"/>
      </w:r>
      <w:r>
        <w:rPr>
          <w:rFonts w:ascii="Times New Roman" w:cs="Times New Roman"/>
          <w:sz w:val="21"/>
          <w:szCs w:val="21"/>
        </w:rPr>
        <w:t>24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"_Toc89333468" </w:instrText>
      </w:r>
      <w:r>
        <w:fldChar w:fldCharType="separate"/>
      </w:r>
      <w:r>
        <w:rPr>
          <w:rStyle w:val="47"/>
          <w:rFonts w:ascii="Times New Roman"/>
        </w:rPr>
        <w:t>6.3.1  管理目标</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_Toc89333468 \h </w:instrText>
      </w:r>
      <w:r>
        <w:rPr>
          <w:rFonts w:ascii="Times New Roman" w:cs="Times New Roman"/>
          <w:sz w:val="21"/>
          <w:szCs w:val="21"/>
        </w:rPr>
        <w:fldChar w:fldCharType="separate"/>
      </w:r>
      <w:r>
        <w:rPr>
          <w:rFonts w:ascii="Times New Roman" w:cs="Times New Roman"/>
          <w:sz w:val="21"/>
          <w:szCs w:val="21"/>
        </w:rPr>
        <w:t>24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"_Toc89333469" </w:instrText>
      </w:r>
      <w:r>
        <w:fldChar w:fldCharType="separate"/>
      </w:r>
      <w:r>
        <w:rPr>
          <w:rStyle w:val="47"/>
          <w:rFonts w:ascii="Times New Roman"/>
        </w:rPr>
        <w:t>6.3.2　目标的实现</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_Toc89333469 \h </w:instrText>
      </w:r>
      <w:r>
        <w:rPr>
          <w:rFonts w:ascii="Times New Roman" w:cs="Times New Roman"/>
          <w:sz w:val="21"/>
          <w:szCs w:val="21"/>
        </w:rPr>
        <w:fldChar w:fldCharType="separate"/>
      </w:r>
      <w:r>
        <w:rPr>
          <w:rFonts w:ascii="Times New Roman" w:cs="Times New Roman"/>
          <w:sz w:val="21"/>
          <w:szCs w:val="21"/>
        </w:rPr>
        <w:t>25</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"_Toc89333470" </w:instrText>
      </w:r>
      <w:r>
        <w:fldChar w:fldCharType="separate"/>
      </w:r>
      <w:r>
        <w:rPr>
          <w:rStyle w:val="47"/>
          <w:rFonts w:ascii="Times New Roman"/>
        </w:rPr>
        <w:t>6.4 体系变更的策划</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_Toc89333470 \h </w:instrText>
      </w:r>
      <w:r>
        <w:rPr>
          <w:rFonts w:ascii="Times New Roman" w:cs="Times New Roman"/>
          <w:sz w:val="21"/>
          <w:szCs w:val="21"/>
        </w:rPr>
        <w:fldChar w:fldCharType="separate"/>
      </w:r>
      <w:r>
        <w:rPr>
          <w:rFonts w:ascii="Times New Roman" w:cs="Times New Roman"/>
          <w:sz w:val="21"/>
          <w:szCs w:val="21"/>
        </w:rPr>
        <w:t>25</w:t>
      </w:r>
      <w:r>
        <w:rPr>
          <w:rFonts w:ascii="Times New Roman" w:cs="Times New Roman"/>
          <w:sz w:val="21"/>
          <w:szCs w:val="21"/>
        </w:rPr>
        <w:fldChar w:fldCharType="end"/>
      </w:r>
      <w:r>
        <w:rPr>
          <w:rFonts w:ascii="Times New Roman"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"_Toc89333471" </w:instrText>
      </w:r>
      <w:r>
        <w:fldChar w:fldCharType="separate"/>
      </w:r>
      <w:r>
        <w:rPr>
          <w:rStyle w:val="47"/>
          <w:rFonts w:ascii="Times New Roman" w:hAnsi="Times New Roman" w:eastAsia="宋体"/>
        </w:rPr>
        <w:t>7　支持活动</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_Toc89333471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25</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"_Toc89333472" </w:instrText>
      </w:r>
      <w:r>
        <w:fldChar w:fldCharType="separate"/>
      </w:r>
      <w:r>
        <w:rPr>
          <w:rStyle w:val="47"/>
          <w:rFonts w:ascii="Times New Roman"/>
        </w:rPr>
        <w:t>7.1　资源提供</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_Toc89333472 \h </w:instrText>
      </w:r>
      <w:r>
        <w:rPr>
          <w:rFonts w:ascii="Times New Roman" w:cs="Times New Roman"/>
          <w:sz w:val="21"/>
          <w:szCs w:val="21"/>
        </w:rPr>
        <w:fldChar w:fldCharType="separate"/>
      </w:r>
      <w:r>
        <w:rPr>
          <w:rFonts w:ascii="Times New Roman" w:cs="Times New Roman"/>
          <w:sz w:val="21"/>
          <w:szCs w:val="21"/>
        </w:rPr>
        <w:t>26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"_Toc89333473" </w:instrText>
      </w:r>
      <w:r>
        <w:fldChar w:fldCharType="separate"/>
      </w:r>
      <w:r>
        <w:rPr>
          <w:rStyle w:val="47"/>
          <w:rFonts w:ascii="Times New Roman"/>
        </w:rPr>
        <w:t>7.1.1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_Toc89333473 \h </w:instrText>
      </w:r>
      <w:r>
        <w:rPr>
          <w:rFonts w:ascii="Times New Roman" w:cs="Times New Roman"/>
          <w:sz w:val="21"/>
          <w:szCs w:val="21"/>
        </w:rPr>
        <w:fldChar w:fldCharType="separate"/>
      </w:r>
      <w:r>
        <w:rPr>
          <w:rFonts w:ascii="Times New Roman" w:cs="Times New Roman"/>
          <w:sz w:val="21"/>
          <w:szCs w:val="21"/>
        </w:rPr>
        <w:t>26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"_Toc89333474" </w:instrText>
      </w:r>
      <w:r>
        <w:fldChar w:fldCharType="separate"/>
      </w:r>
      <w:r>
        <w:rPr>
          <w:rStyle w:val="47"/>
          <w:rFonts w:ascii="Times New Roman"/>
        </w:rPr>
        <w:t>7.1.2　党群组织</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_Toc89333474 \h </w:instrText>
      </w:r>
      <w:r>
        <w:rPr>
          <w:rFonts w:ascii="Times New Roman" w:cs="Times New Roman"/>
          <w:sz w:val="21"/>
          <w:szCs w:val="21"/>
        </w:rPr>
        <w:fldChar w:fldCharType="separate"/>
      </w:r>
      <w:r>
        <w:rPr>
          <w:rFonts w:ascii="Times New Roman" w:cs="Times New Roman"/>
          <w:sz w:val="21"/>
          <w:szCs w:val="21"/>
        </w:rPr>
        <w:t>26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"_Toc89333475" </w:instrText>
      </w:r>
      <w:r>
        <w:fldChar w:fldCharType="separate"/>
      </w:r>
      <w:r>
        <w:rPr>
          <w:rStyle w:val="47"/>
          <w:rFonts w:ascii="Times New Roman"/>
        </w:rPr>
        <w:t>7.1.3　人力资源</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_Toc89333475 \h </w:instrText>
      </w:r>
      <w:r>
        <w:rPr>
          <w:rFonts w:ascii="Times New Roman" w:cs="Times New Roman"/>
          <w:sz w:val="21"/>
          <w:szCs w:val="21"/>
        </w:rPr>
        <w:fldChar w:fldCharType="separate"/>
      </w:r>
      <w:r>
        <w:rPr>
          <w:rFonts w:ascii="Times New Roman" w:cs="Times New Roman"/>
          <w:sz w:val="21"/>
          <w:szCs w:val="21"/>
        </w:rPr>
        <w:t>27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"_Toc89333476" </w:instrText>
      </w:r>
      <w:r>
        <w:fldChar w:fldCharType="separate"/>
      </w:r>
      <w:r>
        <w:rPr>
          <w:rStyle w:val="47"/>
          <w:rFonts w:ascii="Times New Roman"/>
        </w:rPr>
        <w:t>7.1.4　基础设施</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_Toc89333476 \h </w:instrText>
      </w:r>
      <w:r>
        <w:rPr>
          <w:rFonts w:ascii="Times New Roman" w:cs="Times New Roman"/>
          <w:sz w:val="21"/>
          <w:szCs w:val="21"/>
        </w:rPr>
        <w:fldChar w:fldCharType="separate"/>
      </w:r>
      <w:r>
        <w:rPr>
          <w:rFonts w:ascii="Times New Roman" w:cs="Times New Roman"/>
          <w:sz w:val="21"/>
          <w:szCs w:val="21"/>
        </w:rPr>
        <w:t>30</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"_Toc89333477" </w:instrText>
      </w:r>
      <w:r>
        <w:fldChar w:fldCharType="separate"/>
      </w:r>
      <w:r>
        <w:rPr>
          <w:rStyle w:val="47"/>
          <w:rFonts w:ascii="Times New Roman"/>
        </w:rPr>
        <w:t>7.1.5　过程运行环境</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_Toc89333477 \h </w:instrText>
      </w:r>
      <w:r>
        <w:rPr>
          <w:rFonts w:ascii="Times New Roman" w:cs="Times New Roman"/>
          <w:sz w:val="21"/>
          <w:szCs w:val="21"/>
        </w:rPr>
        <w:fldChar w:fldCharType="separate"/>
      </w:r>
      <w:r>
        <w:rPr>
          <w:rFonts w:ascii="Times New Roman" w:cs="Times New Roman"/>
          <w:sz w:val="21"/>
          <w:szCs w:val="21"/>
        </w:rPr>
        <w:t>33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"_Toc89333478" </w:instrText>
      </w:r>
      <w:r>
        <w:fldChar w:fldCharType="separate"/>
      </w:r>
      <w:r>
        <w:rPr>
          <w:rStyle w:val="47"/>
          <w:rFonts w:ascii="Times New Roman"/>
        </w:rPr>
        <w:t>7.1.6　监视和测量资源-</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_Toc89333478 \h </w:instrText>
      </w:r>
      <w:r>
        <w:rPr>
          <w:rFonts w:ascii="Times New Roman" w:cs="Times New Roman"/>
          <w:sz w:val="21"/>
          <w:szCs w:val="21"/>
        </w:rPr>
        <w:fldChar w:fldCharType="separate"/>
      </w:r>
      <w:r>
        <w:rPr>
          <w:rFonts w:ascii="Times New Roman" w:cs="Times New Roman"/>
          <w:sz w:val="21"/>
          <w:szCs w:val="21"/>
        </w:rPr>
        <w:t>34</w:t>
      </w:r>
      <w:r>
        <w:rPr>
          <w:rFonts w:ascii="Times New Roman" w:cs="Times New Roman"/>
          <w:sz w:val="21"/>
          <w:szCs w:val="21"/>
        </w:rPr>
        <w:fldChar w:fldCharType="end"/>
      </w:r>
      <w:r>
        <w:rPr>
          <w:rFonts w:ascii="Times New Roman" w:cs="Times New Roman"/>
          <w:sz w:val="21"/>
          <w:szCs w:val="21"/>
        </w:rPr>
        <w:fldChar w:fldCharType="end"/>
      </w:r>
      <w:r>
        <w:fldChar w:fldCharType="begin"/>
      </w:r>
      <w:r>
        <w:instrText xml:space="preserve"> HYPERLINK \l "_Toc89333479" </w:instrText>
      </w:r>
      <w:r>
        <w:fldChar w:fldCharType="separate"/>
      </w:r>
      <w:r>
        <w:fldChar w:fldCharType="end"/>
      </w:r>
    </w:p>
    <w:p>
      <w:pPr>
        <w:pStyle w:val="18"/>
        <w:ind w:firstLine="200"/>
        <w:rPr>
          <w:rFonts w:ascii="Times New Roman" w:cs="Times New Roman"/>
          <w:kern w:val="2"/>
          <w:sz w:val="21"/>
          <w:szCs w:val="21"/>
        </w:rPr>
      </w:pPr>
      <w:r>
        <w:fldChar w:fldCharType="begin"/>
      </w:r>
      <w:r>
        <w:instrText xml:space="preserve"> HYPERLINK \l "_Toc89333480" </w:instrText>
      </w:r>
      <w:r>
        <w:fldChar w:fldCharType="separate"/>
      </w:r>
      <w:r>
        <w:rPr>
          <w:rStyle w:val="47"/>
          <w:rFonts w:ascii="Times New Roman"/>
        </w:rPr>
        <w:t>7.1.7　知识、信息资源和技术资源</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_Toc89333480 \h </w:instrText>
      </w:r>
      <w:r>
        <w:rPr>
          <w:rFonts w:ascii="Times New Roman" w:cs="Times New Roman"/>
          <w:sz w:val="21"/>
          <w:szCs w:val="21"/>
        </w:rPr>
        <w:fldChar w:fldCharType="separate"/>
      </w:r>
      <w:r>
        <w:rPr>
          <w:rFonts w:ascii="Times New Roman" w:cs="Times New Roman"/>
          <w:sz w:val="21"/>
          <w:szCs w:val="21"/>
        </w:rPr>
        <w:t>37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"_Toc89333481" </w:instrText>
      </w:r>
      <w:r>
        <w:fldChar w:fldCharType="separate"/>
      </w:r>
      <w:r>
        <w:rPr>
          <w:rStyle w:val="47"/>
          <w:rFonts w:ascii="Times New Roman"/>
        </w:rPr>
        <w:t>7.1.8　财务资源</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_Toc89333481 \h </w:instrText>
      </w:r>
      <w:r>
        <w:rPr>
          <w:rFonts w:ascii="Times New Roman" w:cs="Times New Roman"/>
          <w:sz w:val="21"/>
          <w:szCs w:val="21"/>
        </w:rPr>
        <w:fldChar w:fldCharType="separate"/>
      </w:r>
      <w:r>
        <w:rPr>
          <w:rFonts w:ascii="Times New Roman" w:cs="Times New Roman"/>
          <w:sz w:val="21"/>
          <w:szCs w:val="21"/>
        </w:rPr>
        <w:t>38</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"_Toc89333482" </w:instrText>
      </w:r>
      <w:r>
        <w:fldChar w:fldCharType="separate"/>
      </w:r>
      <w:r>
        <w:rPr>
          <w:rStyle w:val="47"/>
          <w:rFonts w:ascii="Times New Roman"/>
        </w:rPr>
        <w:t>7.1.9　自然资源</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_Toc89333482 \h </w:instrText>
      </w:r>
      <w:r>
        <w:rPr>
          <w:rFonts w:ascii="Times New Roman" w:cs="Times New Roman"/>
          <w:sz w:val="21"/>
          <w:szCs w:val="21"/>
        </w:rPr>
        <w:fldChar w:fldCharType="separate"/>
      </w:r>
      <w:r>
        <w:rPr>
          <w:rFonts w:ascii="Times New Roman" w:cs="Times New Roman"/>
          <w:sz w:val="21"/>
          <w:szCs w:val="21"/>
        </w:rPr>
        <w:t>38</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"_Toc89333483" </w:instrText>
      </w:r>
      <w:r>
        <w:fldChar w:fldCharType="separate"/>
      </w:r>
      <w:r>
        <w:rPr>
          <w:rStyle w:val="47"/>
          <w:rFonts w:ascii="Times New Roman"/>
        </w:rPr>
        <w:t>7.1.10　供方和合作伙伴及其他相关方</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_Toc89333483 \h </w:instrText>
      </w:r>
      <w:r>
        <w:rPr>
          <w:rFonts w:ascii="Times New Roman" w:cs="Times New Roman"/>
          <w:sz w:val="21"/>
          <w:szCs w:val="21"/>
        </w:rPr>
        <w:fldChar w:fldCharType="separate"/>
      </w:r>
      <w:r>
        <w:rPr>
          <w:rFonts w:ascii="Times New Roman" w:cs="Times New Roman"/>
          <w:sz w:val="21"/>
          <w:szCs w:val="21"/>
        </w:rPr>
        <w:t>39</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"_Toc89333484" </w:instrText>
      </w:r>
      <w:r>
        <w:fldChar w:fldCharType="separate"/>
      </w:r>
      <w:r>
        <w:rPr>
          <w:rStyle w:val="47"/>
          <w:rFonts w:ascii="Times New Roman"/>
        </w:rPr>
        <w:t>7.1.11　公共关系</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_Toc89333484 \h </w:instrText>
      </w:r>
      <w:r>
        <w:rPr>
          <w:rFonts w:ascii="Times New Roman" w:cs="Times New Roman"/>
          <w:sz w:val="21"/>
          <w:szCs w:val="21"/>
        </w:rPr>
        <w:fldChar w:fldCharType="separate"/>
      </w:r>
      <w:r>
        <w:rPr>
          <w:rFonts w:ascii="Times New Roman" w:cs="Times New Roman"/>
          <w:sz w:val="21"/>
          <w:szCs w:val="21"/>
        </w:rPr>
        <w:t>42</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"_Toc89333485" </w:instrText>
      </w:r>
      <w:r>
        <w:fldChar w:fldCharType="separate"/>
      </w:r>
      <w:r>
        <w:rPr>
          <w:rStyle w:val="47"/>
          <w:rFonts w:ascii="Times New Roman"/>
        </w:rPr>
        <w:t>7.2　能力</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_Toc89333485 \h </w:instrText>
      </w:r>
      <w:r>
        <w:rPr>
          <w:rFonts w:ascii="Times New Roman" w:cs="Times New Roman"/>
          <w:sz w:val="21"/>
          <w:szCs w:val="21"/>
        </w:rPr>
        <w:fldChar w:fldCharType="separate"/>
      </w:r>
      <w:r>
        <w:rPr>
          <w:rFonts w:ascii="Times New Roman" w:cs="Times New Roman"/>
          <w:sz w:val="21"/>
          <w:szCs w:val="21"/>
        </w:rPr>
        <w:t>42</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"_Toc89333486" </w:instrText>
      </w:r>
      <w:r>
        <w:fldChar w:fldCharType="separate"/>
      </w:r>
      <w:r>
        <w:rPr>
          <w:rStyle w:val="47"/>
          <w:rFonts w:ascii="Times New Roman"/>
        </w:rPr>
        <w:t>7.3　意识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_Toc89333486 \h </w:instrText>
      </w:r>
      <w:r>
        <w:rPr>
          <w:rFonts w:ascii="Times New Roman" w:cs="Times New Roman"/>
          <w:sz w:val="21"/>
          <w:szCs w:val="21"/>
        </w:rPr>
        <w:fldChar w:fldCharType="separate"/>
      </w:r>
      <w:r>
        <w:rPr>
          <w:rFonts w:ascii="Times New Roman" w:cs="Times New Roman"/>
          <w:sz w:val="21"/>
          <w:szCs w:val="21"/>
        </w:rPr>
        <w:t>42</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"_Toc89333487" </w:instrText>
      </w:r>
      <w:r>
        <w:fldChar w:fldCharType="separate"/>
      </w:r>
      <w:r>
        <w:rPr>
          <w:rStyle w:val="47"/>
          <w:rFonts w:ascii="Times New Roman"/>
        </w:rPr>
        <w:t>7.4　培训</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_Toc89333487 \h </w:instrText>
      </w:r>
      <w:r>
        <w:rPr>
          <w:rFonts w:ascii="Times New Roman" w:cs="Times New Roman"/>
          <w:sz w:val="21"/>
          <w:szCs w:val="21"/>
        </w:rPr>
        <w:fldChar w:fldCharType="separate"/>
      </w:r>
      <w:r>
        <w:rPr>
          <w:rFonts w:ascii="Times New Roman" w:cs="Times New Roman"/>
          <w:sz w:val="21"/>
          <w:szCs w:val="21"/>
        </w:rPr>
        <w:t>42</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"_Toc89333488" </w:instrText>
      </w:r>
      <w:r>
        <w:fldChar w:fldCharType="separate"/>
      </w:r>
      <w:r>
        <w:rPr>
          <w:rStyle w:val="47"/>
          <w:rFonts w:ascii="Times New Roman"/>
        </w:rPr>
        <w:t>7.5　沟通和交流</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_Toc89333488 \h </w:instrText>
      </w:r>
      <w:r>
        <w:rPr>
          <w:rFonts w:ascii="Times New Roman" w:cs="Times New Roman"/>
          <w:sz w:val="21"/>
          <w:szCs w:val="21"/>
        </w:rPr>
        <w:fldChar w:fldCharType="separate"/>
      </w:r>
      <w:r>
        <w:rPr>
          <w:rFonts w:ascii="Times New Roman" w:cs="Times New Roman"/>
          <w:sz w:val="21"/>
          <w:szCs w:val="21"/>
        </w:rPr>
        <w:t>42</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"_Toc89333489" </w:instrText>
      </w:r>
      <w:r>
        <w:fldChar w:fldCharType="separate"/>
      </w:r>
      <w:r>
        <w:rPr>
          <w:rStyle w:val="47"/>
          <w:rFonts w:ascii="Times New Roman"/>
        </w:rPr>
        <w:t>7.5.1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_Toc89333489 \h </w:instrText>
      </w:r>
      <w:r>
        <w:rPr>
          <w:rFonts w:ascii="Times New Roman" w:cs="Times New Roman"/>
          <w:sz w:val="21"/>
          <w:szCs w:val="21"/>
        </w:rPr>
        <w:fldChar w:fldCharType="separate"/>
      </w:r>
      <w:r>
        <w:rPr>
          <w:rFonts w:ascii="Times New Roman" w:cs="Times New Roman"/>
          <w:sz w:val="21"/>
          <w:szCs w:val="21"/>
        </w:rPr>
        <w:t>42</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"_Toc89333490" </w:instrText>
      </w:r>
      <w:r>
        <w:fldChar w:fldCharType="separate"/>
      </w:r>
      <w:r>
        <w:rPr>
          <w:rStyle w:val="47"/>
          <w:rFonts w:ascii="Times New Roman"/>
        </w:rPr>
        <w:t>7.5.2　内部沟通与交流</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_Toc89333490 \h </w:instrText>
      </w:r>
      <w:r>
        <w:rPr>
          <w:rFonts w:ascii="Times New Roman" w:cs="Times New Roman"/>
          <w:sz w:val="21"/>
          <w:szCs w:val="21"/>
        </w:rPr>
        <w:fldChar w:fldCharType="separate"/>
      </w:r>
      <w:r>
        <w:rPr>
          <w:rFonts w:ascii="Times New Roman" w:cs="Times New Roman"/>
          <w:sz w:val="21"/>
          <w:szCs w:val="21"/>
        </w:rPr>
        <w:t>43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"_Toc89333491" </w:instrText>
      </w:r>
      <w:r>
        <w:fldChar w:fldCharType="separate"/>
      </w:r>
      <w:r>
        <w:rPr>
          <w:rStyle w:val="47"/>
          <w:rFonts w:ascii="Times New Roman"/>
        </w:rPr>
        <w:t>7.5.3　外部沟通与交流</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_Toc89333491 \h </w:instrText>
      </w:r>
      <w:r>
        <w:rPr>
          <w:rFonts w:ascii="Times New Roman" w:cs="Times New Roman"/>
          <w:sz w:val="21"/>
          <w:szCs w:val="21"/>
        </w:rPr>
        <w:fldChar w:fldCharType="separate"/>
      </w:r>
      <w:r>
        <w:rPr>
          <w:rFonts w:ascii="Times New Roman" w:cs="Times New Roman"/>
          <w:sz w:val="21"/>
          <w:szCs w:val="21"/>
        </w:rPr>
        <w:t>43</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"_Toc89333492" </w:instrText>
      </w:r>
      <w:r>
        <w:fldChar w:fldCharType="separate"/>
      </w:r>
      <w:r>
        <w:rPr>
          <w:rStyle w:val="47"/>
          <w:rFonts w:ascii="Times New Roman"/>
        </w:rPr>
        <w:t>7.6　文件、记录和档案</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_Toc89333492 \h </w:instrText>
      </w:r>
      <w:r>
        <w:rPr>
          <w:rFonts w:ascii="Times New Roman" w:cs="Times New Roman"/>
          <w:sz w:val="21"/>
          <w:szCs w:val="21"/>
        </w:rPr>
        <w:fldChar w:fldCharType="separate"/>
      </w:r>
      <w:r>
        <w:rPr>
          <w:rFonts w:ascii="Times New Roman" w:cs="Times New Roman"/>
          <w:sz w:val="21"/>
          <w:szCs w:val="21"/>
        </w:rPr>
        <w:t>43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"_Toc89333493" </w:instrText>
      </w:r>
      <w:r>
        <w:fldChar w:fldCharType="separate"/>
      </w:r>
      <w:r>
        <w:rPr>
          <w:rStyle w:val="47"/>
          <w:rFonts w:ascii="Times New Roman"/>
        </w:rPr>
        <w:t>7.6.1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_Toc89333493 \h </w:instrText>
      </w:r>
      <w:r>
        <w:rPr>
          <w:rFonts w:ascii="Times New Roman" w:cs="Times New Roman"/>
          <w:sz w:val="21"/>
          <w:szCs w:val="21"/>
        </w:rPr>
        <w:fldChar w:fldCharType="separate"/>
      </w:r>
      <w:r>
        <w:rPr>
          <w:rFonts w:ascii="Times New Roman" w:cs="Times New Roman"/>
          <w:sz w:val="21"/>
          <w:szCs w:val="21"/>
        </w:rPr>
        <w:t>43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"_Toc89333494" </w:instrText>
      </w:r>
      <w:r>
        <w:fldChar w:fldCharType="separate"/>
      </w:r>
      <w:r>
        <w:rPr>
          <w:rStyle w:val="47"/>
          <w:rFonts w:ascii="Times New Roman"/>
        </w:rPr>
        <w:t>7.6.2　文件的编制与修订</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_Toc89333494 \h </w:instrText>
      </w:r>
      <w:r>
        <w:rPr>
          <w:rFonts w:ascii="Times New Roman" w:cs="Times New Roman"/>
          <w:sz w:val="21"/>
          <w:szCs w:val="21"/>
        </w:rPr>
        <w:fldChar w:fldCharType="separate"/>
      </w:r>
      <w:r>
        <w:rPr>
          <w:rFonts w:ascii="Times New Roman" w:cs="Times New Roman"/>
          <w:sz w:val="21"/>
          <w:szCs w:val="21"/>
        </w:rPr>
        <w:t>44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"_Toc89333495" </w:instrText>
      </w:r>
      <w:r>
        <w:fldChar w:fldCharType="separate"/>
      </w:r>
      <w:r>
        <w:rPr>
          <w:rStyle w:val="47"/>
          <w:rFonts w:ascii="Times New Roman"/>
        </w:rPr>
        <w:t>7.6.3　文件的控制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_Toc89333495 \h </w:instrText>
      </w:r>
      <w:r>
        <w:rPr>
          <w:rFonts w:ascii="Times New Roman" w:cs="Times New Roman"/>
          <w:sz w:val="21"/>
          <w:szCs w:val="21"/>
        </w:rPr>
        <w:fldChar w:fldCharType="separate"/>
      </w:r>
      <w:r>
        <w:rPr>
          <w:rFonts w:ascii="Times New Roman" w:cs="Times New Roman"/>
          <w:sz w:val="21"/>
          <w:szCs w:val="21"/>
        </w:rPr>
        <w:t>44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"_Toc89333496" </w:instrText>
      </w:r>
      <w:r>
        <w:fldChar w:fldCharType="separate"/>
      </w:r>
      <w:r>
        <w:rPr>
          <w:rStyle w:val="47"/>
          <w:rFonts w:ascii="Times New Roman"/>
        </w:rPr>
        <w:t>7.6.4　记录的控制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_Toc89333496 \h </w:instrText>
      </w:r>
      <w:r>
        <w:rPr>
          <w:rFonts w:ascii="Times New Roman" w:cs="Times New Roman"/>
          <w:sz w:val="21"/>
          <w:szCs w:val="21"/>
        </w:rPr>
        <w:fldChar w:fldCharType="separate"/>
      </w:r>
      <w:r>
        <w:rPr>
          <w:rFonts w:ascii="Times New Roman" w:cs="Times New Roman"/>
          <w:sz w:val="21"/>
          <w:szCs w:val="21"/>
        </w:rPr>
        <w:t>44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"_Toc89333497" </w:instrText>
      </w:r>
      <w:r>
        <w:fldChar w:fldCharType="separate"/>
      </w:r>
      <w:r>
        <w:rPr>
          <w:rStyle w:val="47"/>
          <w:rFonts w:ascii="Times New Roman"/>
        </w:rPr>
        <w:t>7.6.5　档案、资料管理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_Toc89333497 \h </w:instrText>
      </w:r>
      <w:r>
        <w:rPr>
          <w:rFonts w:ascii="Times New Roman" w:cs="Times New Roman"/>
          <w:sz w:val="21"/>
          <w:szCs w:val="21"/>
        </w:rPr>
        <w:fldChar w:fldCharType="separate"/>
      </w:r>
      <w:r>
        <w:rPr>
          <w:rFonts w:ascii="Times New Roman" w:cs="Times New Roman"/>
          <w:sz w:val="21"/>
          <w:szCs w:val="21"/>
        </w:rPr>
        <w:t>44</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"_Toc89333498" </w:instrText>
      </w:r>
      <w:r>
        <w:fldChar w:fldCharType="separate"/>
      </w:r>
      <w:r>
        <w:rPr>
          <w:rStyle w:val="47"/>
          <w:rFonts w:ascii="Times New Roman"/>
        </w:rPr>
        <w:t>7.7　财务管理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_Toc89333498 \h </w:instrText>
      </w:r>
      <w:r>
        <w:rPr>
          <w:rFonts w:ascii="Times New Roman" w:cs="Times New Roman"/>
          <w:sz w:val="21"/>
          <w:szCs w:val="21"/>
        </w:rPr>
        <w:fldChar w:fldCharType="separate"/>
      </w:r>
      <w:r>
        <w:rPr>
          <w:rFonts w:ascii="Times New Roman" w:cs="Times New Roman"/>
          <w:sz w:val="21"/>
          <w:szCs w:val="21"/>
        </w:rPr>
        <w:t>44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"_Toc89333499" </w:instrText>
      </w:r>
      <w:r>
        <w:fldChar w:fldCharType="separate"/>
      </w:r>
      <w:r>
        <w:rPr>
          <w:rStyle w:val="47"/>
          <w:rFonts w:ascii="Times New Roman"/>
        </w:rPr>
        <w:t>7.7.1　预算管理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_Toc89333499 \h </w:instrText>
      </w:r>
      <w:r>
        <w:rPr>
          <w:rFonts w:ascii="Times New Roman" w:cs="Times New Roman"/>
          <w:sz w:val="21"/>
          <w:szCs w:val="21"/>
        </w:rPr>
        <w:fldChar w:fldCharType="separate"/>
      </w:r>
      <w:r>
        <w:rPr>
          <w:rFonts w:ascii="Times New Roman" w:cs="Times New Roman"/>
          <w:sz w:val="21"/>
          <w:szCs w:val="21"/>
        </w:rPr>
        <w:t>44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"_Toc89333500" </w:instrText>
      </w:r>
      <w:r>
        <w:fldChar w:fldCharType="separate"/>
      </w:r>
      <w:r>
        <w:rPr>
          <w:rStyle w:val="47"/>
          <w:rFonts w:ascii="Times New Roman"/>
        </w:rPr>
        <w:t>7.7.2　资金管理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_Toc89333500 \h </w:instrText>
      </w:r>
      <w:r>
        <w:rPr>
          <w:rFonts w:ascii="Times New Roman" w:cs="Times New Roman"/>
          <w:sz w:val="21"/>
          <w:szCs w:val="21"/>
        </w:rPr>
        <w:fldChar w:fldCharType="separate"/>
      </w:r>
      <w:r>
        <w:rPr>
          <w:rFonts w:ascii="Times New Roman" w:cs="Times New Roman"/>
          <w:sz w:val="21"/>
          <w:szCs w:val="21"/>
        </w:rPr>
        <w:t>44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"_Toc89333501" </w:instrText>
      </w:r>
      <w:r>
        <w:fldChar w:fldCharType="separate"/>
      </w:r>
      <w:r>
        <w:rPr>
          <w:rStyle w:val="47"/>
          <w:rFonts w:ascii="Times New Roman"/>
        </w:rPr>
        <w:t>7.7.3　成本核算</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_Toc89333501 \h </w:instrText>
      </w:r>
      <w:r>
        <w:rPr>
          <w:rFonts w:ascii="Times New Roman" w:cs="Times New Roman"/>
          <w:sz w:val="21"/>
          <w:szCs w:val="21"/>
        </w:rPr>
        <w:fldChar w:fldCharType="separate"/>
      </w:r>
      <w:r>
        <w:rPr>
          <w:rFonts w:ascii="Times New Roman" w:cs="Times New Roman"/>
          <w:sz w:val="21"/>
          <w:szCs w:val="21"/>
        </w:rPr>
        <w:t>45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"_Toc89333502" </w:instrText>
      </w:r>
      <w:r>
        <w:fldChar w:fldCharType="separate"/>
      </w:r>
      <w:r>
        <w:rPr>
          <w:rStyle w:val="47"/>
          <w:rFonts w:ascii="Times New Roman"/>
        </w:rPr>
        <w:t>7.7.4　日常费用报销</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_Toc89333502 \h </w:instrText>
      </w:r>
      <w:r>
        <w:rPr>
          <w:rFonts w:ascii="Times New Roman" w:cs="Times New Roman"/>
          <w:sz w:val="21"/>
          <w:szCs w:val="21"/>
        </w:rPr>
        <w:fldChar w:fldCharType="separate"/>
      </w:r>
      <w:r>
        <w:rPr>
          <w:rFonts w:ascii="Times New Roman" w:cs="Times New Roman"/>
          <w:sz w:val="21"/>
          <w:szCs w:val="21"/>
        </w:rPr>
        <w:t>45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"_Toc89333504" </w:instrText>
      </w:r>
      <w:r>
        <w:fldChar w:fldCharType="separate"/>
      </w:r>
      <w:r>
        <w:rPr>
          <w:rStyle w:val="47"/>
          <w:rFonts w:ascii="Times New Roman"/>
        </w:rPr>
        <w:t>7.7.5　会计</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_Toc89333504 \h </w:instrText>
      </w:r>
      <w:r>
        <w:rPr>
          <w:rFonts w:ascii="Times New Roman" w:cs="Times New Roman"/>
          <w:sz w:val="21"/>
          <w:szCs w:val="21"/>
        </w:rPr>
        <w:fldChar w:fldCharType="separate"/>
      </w:r>
      <w:r>
        <w:rPr>
          <w:rFonts w:ascii="Times New Roman" w:cs="Times New Roman"/>
          <w:sz w:val="21"/>
          <w:szCs w:val="21"/>
        </w:rPr>
        <w:t>45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"_Toc89333505" </w:instrText>
      </w:r>
      <w:r>
        <w:fldChar w:fldCharType="separate"/>
      </w:r>
      <w:r>
        <w:rPr>
          <w:rStyle w:val="47"/>
          <w:rFonts w:ascii="Times New Roman"/>
        </w:rPr>
        <w:t>7.7.6　税务管理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_Toc89333505 \h </w:instrText>
      </w:r>
      <w:r>
        <w:rPr>
          <w:rFonts w:ascii="Times New Roman" w:cs="Times New Roman"/>
          <w:sz w:val="21"/>
          <w:szCs w:val="21"/>
        </w:rPr>
        <w:fldChar w:fldCharType="separate"/>
      </w:r>
      <w:r>
        <w:rPr>
          <w:rFonts w:ascii="Times New Roman" w:cs="Times New Roman"/>
          <w:sz w:val="21"/>
          <w:szCs w:val="21"/>
        </w:rPr>
        <w:t>45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"_Toc89333506" </w:instrText>
      </w:r>
      <w:r>
        <w:fldChar w:fldCharType="separate"/>
      </w:r>
      <w:r>
        <w:rPr>
          <w:rStyle w:val="47"/>
          <w:rFonts w:ascii="Times New Roman"/>
        </w:rPr>
        <w:t>7.7.7　资产核算</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_Toc89333506 \h </w:instrText>
      </w:r>
      <w:r>
        <w:rPr>
          <w:rFonts w:ascii="Times New Roman" w:cs="Times New Roman"/>
          <w:sz w:val="21"/>
          <w:szCs w:val="21"/>
        </w:rPr>
        <w:fldChar w:fldCharType="separate"/>
      </w:r>
      <w:r>
        <w:rPr>
          <w:rFonts w:ascii="Times New Roman" w:cs="Times New Roman"/>
          <w:sz w:val="21"/>
          <w:szCs w:val="21"/>
        </w:rPr>
        <w:t>45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"_Toc89333507" </w:instrText>
      </w:r>
      <w:r>
        <w:fldChar w:fldCharType="separate"/>
      </w:r>
      <w:r>
        <w:rPr>
          <w:rStyle w:val="47"/>
          <w:rFonts w:ascii="Times New Roman"/>
        </w:rPr>
        <w:t>7.8.3　法律事务管理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_Toc89333507 \h </w:instrText>
      </w:r>
      <w:r>
        <w:rPr>
          <w:rFonts w:ascii="Times New Roman" w:cs="Times New Roman"/>
          <w:sz w:val="21"/>
          <w:szCs w:val="21"/>
        </w:rPr>
        <w:fldChar w:fldCharType="separate"/>
      </w:r>
      <w:r>
        <w:rPr>
          <w:rFonts w:ascii="Times New Roman" w:cs="Times New Roman"/>
          <w:sz w:val="21"/>
          <w:szCs w:val="21"/>
        </w:rPr>
        <w:t>46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"_Toc89333508" </w:instrText>
      </w:r>
      <w:r>
        <w:fldChar w:fldCharType="separate"/>
      </w:r>
      <w:r>
        <w:rPr>
          <w:rStyle w:val="47"/>
          <w:rFonts w:ascii="Times New Roman"/>
        </w:rPr>
        <w:t>7.8.4　资质/证照管理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_Toc89333508 \h </w:instrText>
      </w:r>
      <w:r>
        <w:rPr>
          <w:rFonts w:ascii="Times New Roman" w:cs="Times New Roman"/>
          <w:sz w:val="21"/>
          <w:szCs w:val="21"/>
        </w:rPr>
        <w:fldChar w:fldCharType="separate"/>
      </w:r>
      <w:r>
        <w:rPr>
          <w:rFonts w:ascii="Times New Roman" w:cs="Times New Roman"/>
          <w:sz w:val="21"/>
          <w:szCs w:val="21"/>
        </w:rPr>
        <w:t>46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"_Toc89333509" </w:instrText>
      </w:r>
      <w:r>
        <w:fldChar w:fldCharType="separate"/>
      </w:r>
      <w:r>
        <w:rPr>
          <w:rStyle w:val="47"/>
          <w:rFonts w:ascii="Times New Roman"/>
        </w:rPr>
        <w:t>7.8.5　印章管理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_Toc89333509 \h </w:instrText>
      </w:r>
      <w:r>
        <w:rPr>
          <w:rFonts w:ascii="Times New Roman" w:cs="Times New Roman"/>
          <w:sz w:val="21"/>
          <w:szCs w:val="21"/>
        </w:rPr>
        <w:fldChar w:fldCharType="separate"/>
      </w:r>
      <w:r>
        <w:rPr>
          <w:rFonts w:ascii="Times New Roman" w:cs="Times New Roman"/>
          <w:sz w:val="21"/>
          <w:szCs w:val="21"/>
        </w:rPr>
        <w:t>46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"_Toc89333510" </w:instrText>
      </w:r>
      <w:r>
        <w:fldChar w:fldCharType="separate"/>
      </w:r>
      <w:r>
        <w:rPr>
          <w:rStyle w:val="47"/>
          <w:rFonts w:ascii="Times New Roman"/>
        </w:rPr>
        <w:t>7.8.6　因公出国(境)管理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_Toc89333510 \h </w:instrText>
      </w:r>
      <w:r>
        <w:rPr>
          <w:rFonts w:ascii="Times New Roman" w:cs="Times New Roman"/>
          <w:sz w:val="21"/>
          <w:szCs w:val="21"/>
        </w:rPr>
        <w:fldChar w:fldCharType="separate"/>
      </w:r>
      <w:r>
        <w:rPr>
          <w:rFonts w:ascii="Times New Roman" w:cs="Times New Roman"/>
          <w:sz w:val="21"/>
          <w:szCs w:val="21"/>
        </w:rPr>
        <w:t>46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"_Toc89333511" </w:instrText>
      </w:r>
      <w:r>
        <w:fldChar w:fldCharType="separate"/>
      </w:r>
      <w:r>
        <w:rPr>
          <w:rStyle w:val="47"/>
          <w:rFonts w:ascii="Times New Roman"/>
        </w:rPr>
        <w:t>7.8.7　会议管理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_Toc89333511 \h </w:instrText>
      </w:r>
      <w:r>
        <w:rPr>
          <w:rFonts w:ascii="Times New Roman" w:cs="Times New Roman"/>
          <w:sz w:val="21"/>
          <w:szCs w:val="21"/>
        </w:rPr>
        <w:fldChar w:fldCharType="separate"/>
      </w:r>
      <w:r>
        <w:rPr>
          <w:rFonts w:ascii="Times New Roman" w:cs="Times New Roman"/>
          <w:sz w:val="21"/>
          <w:szCs w:val="21"/>
        </w:rPr>
        <w:t>47</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"_Toc89333512" </w:instrText>
      </w:r>
      <w:r>
        <w:fldChar w:fldCharType="separate"/>
      </w:r>
      <w:r>
        <w:rPr>
          <w:rStyle w:val="47"/>
          <w:rFonts w:ascii="Times New Roman"/>
        </w:rPr>
        <w:t>7.9　后勤保障</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_Toc89333512 \h </w:instrText>
      </w:r>
      <w:r>
        <w:rPr>
          <w:rFonts w:ascii="Times New Roman" w:cs="Times New Roman"/>
          <w:sz w:val="21"/>
          <w:szCs w:val="21"/>
        </w:rPr>
        <w:fldChar w:fldCharType="separate"/>
      </w:r>
      <w:r>
        <w:rPr>
          <w:rFonts w:ascii="Times New Roman" w:cs="Times New Roman"/>
          <w:sz w:val="21"/>
          <w:szCs w:val="21"/>
        </w:rPr>
        <w:t>47</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"_Toc89333516" </w:instrText>
      </w:r>
      <w:r>
        <w:fldChar w:fldCharType="separate"/>
      </w:r>
      <w:r>
        <w:rPr>
          <w:rStyle w:val="47"/>
          <w:rFonts w:ascii="Times New Roman"/>
        </w:rPr>
        <w:t>8.1　生产经营策划和管理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_Toc89333516 \h </w:instrText>
      </w:r>
      <w:r>
        <w:rPr>
          <w:rFonts w:ascii="Times New Roman" w:cs="Times New Roman"/>
          <w:sz w:val="21"/>
          <w:szCs w:val="21"/>
        </w:rPr>
        <w:fldChar w:fldCharType="separate"/>
      </w:r>
      <w:r>
        <w:rPr>
          <w:rFonts w:ascii="Times New Roman" w:cs="Times New Roman"/>
          <w:sz w:val="21"/>
          <w:szCs w:val="21"/>
        </w:rPr>
        <w:t>47</w:t>
      </w:r>
      <w:r>
        <w:rPr>
          <w:rFonts w:ascii="Times New Roman" w:cs="Times New Roman"/>
          <w:sz w:val="21"/>
          <w:szCs w:val="21"/>
        </w:rPr>
        <w:fldChar w:fldCharType="end"/>
      </w:r>
      <w:r>
        <w:rPr>
          <w:rFonts w:ascii="Times New Roman" w:cs="Times New Roman"/>
          <w:sz w:val="21"/>
          <w:szCs w:val="21"/>
        </w:rPr>
        <w:fldChar w:fldCharType="end"/>
      </w:r>
    </w:p>
    <w:p>
      <w:pPr>
        <w:pStyle w:val="38"/>
        <w:ind w:firstLine="200" w:firstLineChars="100"/>
        <w:rPr>
          <w:rFonts w:ascii="Times New Roman" w:cs="Times New Roman"/>
          <w:kern w:val="2"/>
          <w:sz w:val="21"/>
          <w:szCs w:val="21"/>
        </w:rPr>
      </w:pPr>
      <w:r>
        <w:fldChar w:fldCharType="begin"/>
      </w:r>
      <w:r>
        <w:instrText xml:space="preserve"> HYPERLINK \l "_Toc89333517" </w:instrText>
      </w:r>
      <w:r>
        <w:fldChar w:fldCharType="separate"/>
      </w:r>
      <w:r>
        <w:rPr>
          <w:rStyle w:val="47"/>
          <w:rFonts w:ascii="Times New Roman"/>
        </w:rPr>
        <w:t>8.1.1  产品要求</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_Toc89333517 \h </w:instrText>
      </w:r>
      <w:r>
        <w:rPr>
          <w:rFonts w:ascii="Times New Roman" w:cs="Times New Roman"/>
          <w:sz w:val="21"/>
          <w:szCs w:val="21"/>
        </w:rPr>
        <w:fldChar w:fldCharType="separate"/>
      </w:r>
      <w:r>
        <w:rPr>
          <w:rFonts w:ascii="Times New Roman" w:cs="Times New Roman"/>
          <w:sz w:val="21"/>
          <w:szCs w:val="21"/>
        </w:rPr>
        <w:t>47</w:t>
      </w:r>
      <w:r>
        <w:rPr>
          <w:rFonts w:ascii="Times New Roman" w:cs="Times New Roman"/>
          <w:sz w:val="21"/>
          <w:szCs w:val="21"/>
        </w:rPr>
        <w:fldChar w:fldCharType="end"/>
      </w:r>
      <w:r>
        <w:rPr>
          <w:rFonts w:ascii="Times New Roman" w:cs="Times New Roman"/>
          <w:sz w:val="21"/>
          <w:szCs w:val="21"/>
        </w:rPr>
        <w:fldChar w:fldCharType="end"/>
      </w:r>
    </w:p>
    <w:p>
      <w:pPr>
        <w:pStyle w:val="38"/>
        <w:ind w:firstLine="200" w:firstLineChars="100"/>
        <w:rPr>
          <w:rFonts w:ascii="Times New Roman" w:cs="Times New Roman"/>
          <w:kern w:val="2"/>
          <w:sz w:val="21"/>
          <w:szCs w:val="21"/>
        </w:rPr>
      </w:pPr>
      <w:r>
        <w:fldChar w:fldCharType="begin"/>
      </w:r>
      <w:r>
        <w:instrText xml:space="preserve"> HYPERLINK \l "_Toc89333518" </w:instrText>
      </w:r>
      <w:r>
        <w:fldChar w:fldCharType="separate"/>
      </w:r>
      <w:r>
        <w:rPr>
          <w:rStyle w:val="47"/>
          <w:rFonts w:ascii="Times New Roman"/>
        </w:rPr>
        <w:t>8.1.2　定型产品和新产品实现的策划</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_Toc89333518 \h </w:instrText>
      </w:r>
      <w:r>
        <w:rPr>
          <w:rFonts w:ascii="Times New Roman" w:cs="Times New Roman"/>
          <w:sz w:val="21"/>
          <w:szCs w:val="21"/>
        </w:rPr>
        <w:fldChar w:fldCharType="separate"/>
      </w:r>
      <w:r>
        <w:rPr>
          <w:rFonts w:ascii="Times New Roman" w:cs="Times New Roman"/>
          <w:sz w:val="21"/>
          <w:szCs w:val="21"/>
        </w:rPr>
        <w:t>48</w:t>
      </w:r>
      <w:r>
        <w:rPr>
          <w:rFonts w:ascii="Times New Roman" w:cs="Times New Roman"/>
          <w:sz w:val="21"/>
          <w:szCs w:val="21"/>
        </w:rPr>
        <w:fldChar w:fldCharType="end"/>
      </w:r>
      <w:r>
        <w:rPr>
          <w:rFonts w:ascii="Times New Roman" w:cs="Times New Roman"/>
          <w:sz w:val="21"/>
          <w:szCs w:val="21"/>
        </w:rPr>
        <w:fldChar w:fldCharType="end"/>
      </w:r>
    </w:p>
    <w:p>
      <w:pPr>
        <w:pStyle w:val="38"/>
        <w:ind w:firstLine="200" w:firstLineChars="100"/>
        <w:rPr>
          <w:rFonts w:ascii="Times New Roman" w:cs="Times New Roman"/>
          <w:kern w:val="2"/>
          <w:sz w:val="21"/>
          <w:szCs w:val="21"/>
        </w:rPr>
      </w:pPr>
      <w:r>
        <w:fldChar w:fldCharType="begin"/>
      </w:r>
      <w:r>
        <w:instrText xml:space="preserve"> HYPERLINK \l "_Toc89333519" </w:instrText>
      </w:r>
      <w:r>
        <w:fldChar w:fldCharType="separate"/>
      </w:r>
      <w:r>
        <w:rPr>
          <w:rStyle w:val="47"/>
          <w:rFonts w:ascii="Times New Roman"/>
        </w:rPr>
        <w:t>8.1.3　新产品、新工艺的开发</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_Toc89333519 \h </w:instrText>
      </w:r>
      <w:r>
        <w:rPr>
          <w:rFonts w:ascii="Times New Roman" w:cs="Times New Roman"/>
          <w:sz w:val="21"/>
          <w:szCs w:val="21"/>
        </w:rPr>
        <w:fldChar w:fldCharType="separate"/>
      </w:r>
      <w:r>
        <w:rPr>
          <w:rFonts w:ascii="Times New Roman" w:cs="Times New Roman"/>
          <w:sz w:val="21"/>
          <w:szCs w:val="21"/>
        </w:rPr>
        <w:t>49</w:t>
      </w:r>
      <w:r>
        <w:rPr>
          <w:rFonts w:ascii="Times New Roman" w:cs="Times New Roman"/>
          <w:sz w:val="21"/>
          <w:szCs w:val="21"/>
        </w:rPr>
        <w:fldChar w:fldCharType="end"/>
      </w:r>
      <w:r>
        <w:rPr>
          <w:rFonts w:ascii="Times New Roman" w:cs="Times New Roman"/>
          <w:sz w:val="21"/>
          <w:szCs w:val="21"/>
        </w:rPr>
        <w:fldChar w:fldCharType="end"/>
      </w:r>
    </w:p>
    <w:p>
      <w:pPr>
        <w:pStyle w:val="38"/>
        <w:ind w:firstLine="200" w:firstLineChars="100"/>
        <w:rPr>
          <w:rFonts w:ascii="Times New Roman" w:cs="Times New Roman"/>
          <w:kern w:val="2"/>
          <w:sz w:val="21"/>
          <w:szCs w:val="21"/>
        </w:rPr>
      </w:pPr>
      <w:r>
        <w:fldChar w:fldCharType="begin"/>
      </w:r>
      <w:r>
        <w:instrText xml:space="preserve"> HYPERLINK \l "_Toc89333520" </w:instrText>
      </w:r>
      <w:r>
        <w:fldChar w:fldCharType="separate"/>
      </w:r>
      <w:r>
        <w:rPr>
          <w:rStyle w:val="47"/>
          <w:rFonts w:ascii="Times New Roman"/>
        </w:rPr>
        <w:t>8.1.4 科技成果转让</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_Toc89333520 \h </w:instrText>
      </w:r>
      <w:r>
        <w:rPr>
          <w:rFonts w:ascii="Times New Roman" w:cs="Times New Roman"/>
          <w:sz w:val="21"/>
          <w:szCs w:val="21"/>
        </w:rPr>
        <w:fldChar w:fldCharType="separate"/>
      </w:r>
      <w:r>
        <w:rPr>
          <w:rFonts w:ascii="Times New Roman" w:cs="Times New Roman"/>
          <w:sz w:val="21"/>
          <w:szCs w:val="21"/>
        </w:rPr>
        <w:t>49</w:t>
      </w:r>
      <w:r>
        <w:rPr>
          <w:rFonts w:ascii="Times New Roman" w:cs="Times New Roman"/>
          <w:sz w:val="21"/>
          <w:szCs w:val="21"/>
        </w:rPr>
        <w:fldChar w:fldCharType="end"/>
      </w:r>
      <w:r>
        <w:rPr>
          <w:rFonts w:ascii="Times New Roman" w:cs="Times New Roman"/>
          <w:sz w:val="21"/>
          <w:szCs w:val="21"/>
        </w:rPr>
        <w:fldChar w:fldCharType="end"/>
      </w:r>
    </w:p>
    <w:p>
      <w:pPr>
        <w:pStyle w:val="38"/>
        <w:ind w:firstLine="200" w:firstLineChars="100"/>
        <w:rPr>
          <w:rFonts w:ascii="Times New Roman" w:cs="Times New Roman"/>
          <w:kern w:val="2"/>
          <w:sz w:val="21"/>
          <w:szCs w:val="21"/>
        </w:rPr>
      </w:pPr>
      <w:r>
        <w:fldChar w:fldCharType="begin"/>
      </w:r>
      <w:r>
        <w:instrText xml:space="preserve"> HYPERLINK \l "_Toc89333521" </w:instrText>
      </w:r>
      <w:r>
        <w:fldChar w:fldCharType="separate"/>
      </w:r>
      <w:r>
        <w:rPr>
          <w:rStyle w:val="47"/>
          <w:rFonts w:ascii="Times New Roman"/>
        </w:rPr>
        <w:t>8.1.5　采购</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_Toc89333521 \h </w:instrText>
      </w:r>
      <w:r>
        <w:rPr>
          <w:rFonts w:ascii="Times New Roman" w:cs="Times New Roman"/>
          <w:sz w:val="21"/>
          <w:szCs w:val="21"/>
        </w:rPr>
        <w:fldChar w:fldCharType="separate"/>
      </w:r>
      <w:r>
        <w:rPr>
          <w:rFonts w:ascii="Times New Roman" w:cs="Times New Roman"/>
          <w:sz w:val="21"/>
          <w:szCs w:val="21"/>
        </w:rPr>
        <w:t>49</w:t>
      </w:r>
      <w:r>
        <w:rPr>
          <w:rFonts w:ascii="Times New Roman" w:cs="Times New Roman"/>
          <w:sz w:val="21"/>
          <w:szCs w:val="21"/>
        </w:rPr>
        <w:fldChar w:fldCharType="end"/>
      </w:r>
      <w:r>
        <w:rPr>
          <w:rFonts w:ascii="Times New Roman" w:cs="Times New Roman"/>
          <w:sz w:val="21"/>
          <w:szCs w:val="21"/>
        </w:rPr>
        <w:fldChar w:fldCharType="end"/>
      </w:r>
      <w:r>
        <w:fldChar w:fldCharType="begin"/>
      </w:r>
      <w:r>
        <w:instrText xml:space="preserve"> HYPERLINK \l "_Toc89333522" </w:instrText>
      </w:r>
      <w:r>
        <w:fldChar w:fldCharType="separate"/>
      </w:r>
      <w:r>
        <w:fldChar w:fldCharType="end"/>
      </w:r>
    </w:p>
    <w:p>
      <w:pPr>
        <w:pStyle w:val="18"/>
        <w:ind w:firstLine="200"/>
        <w:rPr>
          <w:rFonts w:ascii="Times New Roman" w:cs="Times New Roman"/>
          <w:kern w:val="2"/>
          <w:sz w:val="21"/>
          <w:szCs w:val="21"/>
        </w:rPr>
      </w:pPr>
      <w:r>
        <w:fldChar w:fldCharType="begin"/>
      </w:r>
      <w:r>
        <w:instrText xml:space="preserve"> HYPERLINK \l "_Toc89333523" </w:instrText>
      </w:r>
      <w:r>
        <w:fldChar w:fldCharType="separate"/>
      </w:r>
      <w:r>
        <w:rPr>
          <w:rStyle w:val="47"/>
          <w:rFonts w:ascii="Times New Roman"/>
        </w:rPr>
        <w:t>8.1.6　生产、放行、不合格品</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_Toc89333523 \h </w:instrText>
      </w:r>
      <w:r>
        <w:rPr>
          <w:rFonts w:ascii="Times New Roman" w:cs="Times New Roman"/>
          <w:sz w:val="21"/>
          <w:szCs w:val="21"/>
        </w:rPr>
        <w:fldChar w:fldCharType="separate"/>
      </w:r>
      <w:r>
        <w:rPr>
          <w:rFonts w:ascii="Times New Roman" w:cs="Times New Roman"/>
          <w:sz w:val="21"/>
          <w:szCs w:val="21"/>
        </w:rPr>
        <w:t>51</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"_Toc89333525" </w:instrText>
      </w:r>
      <w:r>
        <w:fldChar w:fldCharType="separate"/>
      </w:r>
      <w:r>
        <w:rPr>
          <w:rStyle w:val="47"/>
          <w:rFonts w:ascii="Times New Roman"/>
        </w:rPr>
        <w:t>8.2　环境保护运行策划和控制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_Toc89333525 \h </w:instrText>
      </w:r>
      <w:r>
        <w:rPr>
          <w:rFonts w:ascii="Times New Roman" w:cs="Times New Roman"/>
          <w:sz w:val="21"/>
          <w:szCs w:val="21"/>
        </w:rPr>
        <w:fldChar w:fldCharType="separate"/>
      </w:r>
      <w:r>
        <w:rPr>
          <w:rFonts w:ascii="Times New Roman" w:cs="Times New Roman"/>
          <w:sz w:val="21"/>
          <w:szCs w:val="21"/>
        </w:rPr>
        <w:t>54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"_Toc89333526" </w:instrText>
      </w:r>
      <w:r>
        <w:fldChar w:fldCharType="separate"/>
      </w:r>
      <w:r>
        <w:rPr>
          <w:rStyle w:val="47"/>
          <w:rFonts w:ascii="Times New Roman"/>
        </w:rPr>
        <w:t>8.2.1　环境因素识别</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_Toc89333526 \h </w:instrText>
      </w:r>
      <w:r>
        <w:rPr>
          <w:rFonts w:ascii="Times New Roman" w:cs="Times New Roman"/>
          <w:sz w:val="21"/>
          <w:szCs w:val="21"/>
        </w:rPr>
        <w:fldChar w:fldCharType="separate"/>
      </w:r>
      <w:r>
        <w:rPr>
          <w:rFonts w:ascii="Times New Roman" w:cs="Times New Roman"/>
          <w:sz w:val="21"/>
          <w:szCs w:val="21"/>
        </w:rPr>
        <w:t>54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"_Toc89333527" </w:instrText>
      </w:r>
      <w:r>
        <w:fldChar w:fldCharType="separate"/>
      </w:r>
      <w:r>
        <w:rPr>
          <w:rStyle w:val="47"/>
          <w:rFonts w:ascii="Times New Roman"/>
        </w:rPr>
        <w:t>8.2.2  环境影响评价</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_Toc89333527 \h </w:instrText>
      </w:r>
      <w:r>
        <w:rPr>
          <w:rFonts w:ascii="Times New Roman" w:cs="Times New Roman"/>
          <w:sz w:val="21"/>
          <w:szCs w:val="21"/>
        </w:rPr>
        <w:fldChar w:fldCharType="separate"/>
      </w:r>
      <w:r>
        <w:rPr>
          <w:rFonts w:ascii="Times New Roman" w:cs="Times New Roman"/>
          <w:sz w:val="21"/>
          <w:szCs w:val="21"/>
        </w:rPr>
        <w:t>54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"_Toc89333528" </w:instrText>
      </w:r>
      <w:r>
        <w:fldChar w:fldCharType="separate"/>
      </w:r>
      <w:r>
        <w:rPr>
          <w:rStyle w:val="47"/>
          <w:rFonts w:ascii="Times New Roman"/>
        </w:rPr>
        <w:t>8.2.3  重要环境因素控制措施</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_Toc89333528 \h </w:instrText>
      </w:r>
      <w:r>
        <w:rPr>
          <w:rFonts w:ascii="Times New Roman" w:cs="Times New Roman"/>
          <w:sz w:val="21"/>
          <w:szCs w:val="21"/>
        </w:rPr>
        <w:fldChar w:fldCharType="separate"/>
      </w:r>
      <w:r>
        <w:rPr>
          <w:rFonts w:ascii="Times New Roman" w:cs="Times New Roman"/>
          <w:sz w:val="21"/>
          <w:szCs w:val="21"/>
        </w:rPr>
        <w:t>55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"_Toc89333529" </w:instrText>
      </w:r>
      <w:r>
        <w:fldChar w:fldCharType="separate"/>
      </w:r>
      <w:r>
        <w:rPr>
          <w:rStyle w:val="47"/>
          <w:rFonts w:ascii="Times New Roman"/>
        </w:rPr>
        <w:t>8.2.4  管理（隐患治理）方案</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_Toc89333529 \h </w:instrText>
      </w:r>
      <w:r>
        <w:rPr>
          <w:rFonts w:ascii="Times New Roman" w:cs="Times New Roman"/>
          <w:sz w:val="21"/>
          <w:szCs w:val="21"/>
        </w:rPr>
        <w:fldChar w:fldCharType="separate"/>
      </w:r>
      <w:r>
        <w:rPr>
          <w:rFonts w:ascii="Times New Roman" w:cs="Times New Roman"/>
          <w:sz w:val="21"/>
          <w:szCs w:val="21"/>
        </w:rPr>
        <w:t>55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"_Toc89333530" </w:instrText>
      </w:r>
      <w:r>
        <w:fldChar w:fldCharType="separate"/>
      </w:r>
      <w:r>
        <w:rPr>
          <w:rStyle w:val="47"/>
          <w:rFonts w:ascii="Times New Roman"/>
        </w:rPr>
        <w:t>8.2.5  环境保护控制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_Toc89333530 \h </w:instrText>
      </w:r>
      <w:r>
        <w:rPr>
          <w:rFonts w:ascii="Times New Roman" w:cs="Times New Roman"/>
          <w:sz w:val="21"/>
          <w:szCs w:val="21"/>
        </w:rPr>
        <w:fldChar w:fldCharType="separate"/>
      </w:r>
      <w:r>
        <w:rPr>
          <w:rFonts w:ascii="Times New Roman" w:cs="Times New Roman"/>
          <w:sz w:val="21"/>
          <w:szCs w:val="21"/>
        </w:rPr>
        <w:t>56</w:t>
      </w:r>
      <w:r>
        <w:rPr>
          <w:rFonts w:ascii="Times New Roman" w:cs="Times New Roman"/>
          <w:sz w:val="21"/>
          <w:szCs w:val="21"/>
        </w:rPr>
        <w:fldChar w:fldCharType="end"/>
      </w:r>
      <w:r>
        <w:rPr>
          <w:rFonts w:ascii="Times New Roman" w:cs="Times New Roman"/>
          <w:sz w:val="21"/>
          <w:szCs w:val="21"/>
        </w:rPr>
        <w:fldChar w:fldCharType="end"/>
      </w:r>
    </w:p>
    <w:p>
      <w:pPr>
        <w:pStyle w:val="18"/>
        <w:ind w:firstLine="0" w:firstLineChars="0"/>
        <w:rPr>
          <w:rFonts w:ascii="Times New Roman" w:cs="Times New Roman"/>
          <w:kern w:val="2"/>
          <w:sz w:val="21"/>
          <w:szCs w:val="21"/>
        </w:rPr>
      </w:pPr>
      <w:r>
        <w:fldChar w:fldCharType="begin"/>
      </w:r>
      <w:r>
        <w:instrText xml:space="preserve"> HYPERLINK \l "_Toc89333531" </w:instrText>
      </w:r>
      <w:r>
        <w:fldChar w:fldCharType="separate"/>
      </w:r>
      <w:r>
        <w:rPr>
          <w:rStyle w:val="47"/>
          <w:rFonts w:ascii="Times New Roman"/>
        </w:rPr>
        <w:t>8.3　职业健康安全运行策划和控制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_Toc89333531 \h </w:instrText>
      </w:r>
      <w:r>
        <w:rPr>
          <w:rFonts w:ascii="Times New Roman" w:cs="Times New Roman"/>
          <w:sz w:val="21"/>
          <w:szCs w:val="21"/>
        </w:rPr>
        <w:fldChar w:fldCharType="separate"/>
      </w:r>
      <w:r>
        <w:rPr>
          <w:rFonts w:ascii="Times New Roman" w:cs="Times New Roman"/>
          <w:sz w:val="21"/>
          <w:szCs w:val="21"/>
        </w:rPr>
        <w:t>57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"_Toc89333532" </w:instrText>
      </w:r>
      <w:r>
        <w:fldChar w:fldCharType="separate"/>
      </w:r>
      <w:r>
        <w:rPr>
          <w:rStyle w:val="47"/>
          <w:rFonts w:ascii="Times New Roman"/>
        </w:rPr>
        <w:t>8.3.1  危害识别</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_Toc89333532 \h </w:instrText>
      </w:r>
      <w:r>
        <w:rPr>
          <w:rFonts w:ascii="Times New Roman" w:cs="Times New Roman"/>
          <w:sz w:val="21"/>
          <w:szCs w:val="21"/>
        </w:rPr>
        <w:fldChar w:fldCharType="separate"/>
      </w:r>
      <w:r>
        <w:rPr>
          <w:rFonts w:ascii="Times New Roman" w:cs="Times New Roman"/>
          <w:sz w:val="21"/>
          <w:szCs w:val="21"/>
        </w:rPr>
        <w:t>57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"_Toc89333533" </w:instrText>
      </w:r>
      <w:r>
        <w:fldChar w:fldCharType="separate"/>
      </w:r>
      <w:r>
        <w:rPr>
          <w:rStyle w:val="47"/>
          <w:rFonts w:ascii="Times New Roman"/>
        </w:rPr>
        <w:t>8.3.2  风险评价</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_Toc89333533 \h </w:instrText>
      </w:r>
      <w:r>
        <w:rPr>
          <w:rFonts w:ascii="Times New Roman" w:cs="Times New Roman"/>
          <w:sz w:val="21"/>
          <w:szCs w:val="21"/>
        </w:rPr>
        <w:fldChar w:fldCharType="separate"/>
      </w:r>
      <w:r>
        <w:rPr>
          <w:rFonts w:ascii="Times New Roman" w:cs="Times New Roman"/>
          <w:sz w:val="21"/>
          <w:szCs w:val="21"/>
        </w:rPr>
        <w:t>58</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"_Toc89333534" </w:instrText>
      </w:r>
      <w:r>
        <w:fldChar w:fldCharType="separate"/>
      </w:r>
      <w:r>
        <w:rPr>
          <w:rStyle w:val="47"/>
          <w:rFonts w:ascii="Times New Roman"/>
        </w:rPr>
        <w:t>8.3.3  风险控制措施</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_Toc89333534 \h </w:instrText>
      </w:r>
      <w:r>
        <w:rPr>
          <w:rFonts w:ascii="Times New Roman" w:cs="Times New Roman"/>
          <w:sz w:val="21"/>
          <w:szCs w:val="21"/>
        </w:rPr>
        <w:fldChar w:fldCharType="separate"/>
      </w:r>
      <w:r>
        <w:rPr>
          <w:rFonts w:ascii="Times New Roman" w:cs="Times New Roman"/>
          <w:sz w:val="21"/>
          <w:szCs w:val="21"/>
        </w:rPr>
        <w:t>58</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"_Toc89333535" </w:instrText>
      </w:r>
      <w:r>
        <w:fldChar w:fldCharType="separate"/>
      </w:r>
      <w:r>
        <w:rPr>
          <w:rStyle w:val="47"/>
          <w:rFonts w:ascii="Times New Roman"/>
        </w:rPr>
        <w:t>8.3.4　管理（隐患治理）方案</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_Toc89333535 \h </w:instrText>
      </w:r>
      <w:r>
        <w:rPr>
          <w:rFonts w:ascii="Times New Roman" w:cs="Times New Roman"/>
          <w:sz w:val="21"/>
          <w:szCs w:val="21"/>
        </w:rPr>
        <w:fldChar w:fldCharType="separate"/>
      </w:r>
      <w:r>
        <w:rPr>
          <w:rFonts w:ascii="Times New Roman" w:cs="Times New Roman"/>
          <w:sz w:val="21"/>
          <w:szCs w:val="21"/>
        </w:rPr>
        <w:t>58</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"_Toc89333536" </w:instrText>
      </w:r>
      <w:r>
        <w:fldChar w:fldCharType="separate"/>
      </w:r>
      <w:r>
        <w:rPr>
          <w:rStyle w:val="47"/>
          <w:rFonts w:ascii="Times New Roman"/>
        </w:rPr>
        <w:t>8.3.5　职业健康安全运行控制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_Toc89333536 \h </w:instrText>
      </w:r>
      <w:r>
        <w:rPr>
          <w:rFonts w:ascii="Times New Roman" w:cs="Times New Roman"/>
          <w:sz w:val="21"/>
          <w:szCs w:val="21"/>
        </w:rPr>
        <w:fldChar w:fldCharType="separate"/>
      </w:r>
      <w:r>
        <w:rPr>
          <w:rFonts w:ascii="Times New Roman" w:cs="Times New Roman"/>
          <w:sz w:val="21"/>
          <w:szCs w:val="21"/>
        </w:rPr>
        <w:t>58</w:t>
      </w:r>
      <w:r>
        <w:rPr>
          <w:rFonts w:ascii="Times New Roman" w:cs="Times New Roman"/>
          <w:sz w:val="21"/>
          <w:szCs w:val="21"/>
        </w:rPr>
        <w:fldChar w:fldCharType="end"/>
      </w:r>
      <w:r>
        <w:rPr>
          <w:rFonts w:ascii="Times New Roman" w:cs="Times New Roman"/>
          <w:sz w:val="21"/>
          <w:szCs w:val="21"/>
        </w:rPr>
        <w:fldChar w:fldCharType="end"/>
      </w:r>
    </w:p>
    <w:p>
      <w:pPr>
        <w:pStyle w:val="18"/>
        <w:ind w:firstLine="0" w:firstLineChars="0"/>
        <w:rPr>
          <w:rFonts w:ascii="Times New Roman" w:cs="Times New Roman"/>
          <w:kern w:val="2"/>
          <w:sz w:val="21"/>
          <w:szCs w:val="21"/>
        </w:rPr>
      </w:pPr>
      <w:r>
        <w:fldChar w:fldCharType="begin"/>
      </w:r>
      <w:r>
        <w:instrText xml:space="preserve"> HYPERLINK \l "_Toc89333632" </w:instrText>
      </w:r>
      <w:r>
        <w:fldChar w:fldCharType="separate"/>
      </w:r>
      <w:r>
        <w:rPr>
          <w:rStyle w:val="47"/>
          <w:rFonts w:ascii="Times New Roman"/>
        </w:rPr>
        <w:t>8.4  能源策划和控制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_Toc89333632 \h </w:instrText>
      </w:r>
      <w:r>
        <w:rPr>
          <w:rFonts w:ascii="Times New Roman" w:cs="Times New Roman"/>
          <w:sz w:val="21"/>
          <w:szCs w:val="21"/>
        </w:rPr>
        <w:fldChar w:fldCharType="separate"/>
      </w:r>
      <w:r>
        <w:rPr>
          <w:rFonts w:ascii="Times New Roman" w:cs="Times New Roman"/>
          <w:sz w:val="21"/>
          <w:szCs w:val="21"/>
        </w:rPr>
        <w:t>63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"_Toc89333633" </w:instrText>
      </w:r>
      <w:r>
        <w:fldChar w:fldCharType="separate"/>
      </w:r>
      <w:r>
        <w:rPr>
          <w:rStyle w:val="47"/>
          <w:rFonts w:ascii="Times New Roman"/>
        </w:rPr>
        <w:t>8.4.1  能源管理体系策划</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_Toc89333633 \h </w:instrText>
      </w:r>
      <w:r>
        <w:rPr>
          <w:rFonts w:ascii="Times New Roman" w:cs="Times New Roman"/>
          <w:sz w:val="21"/>
          <w:szCs w:val="21"/>
        </w:rPr>
        <w:fldChar w:fldCharType="separate"/>
      </w:r>
      <w:r>
        <w:rPr>
          <w:rFonts w:ascii="Times New Roman" w:cs="Times New Roman"/>
          <w:sz w:val="21"/>
          <w:szCs w:val="21"/>
        </w:rPr>
        <w:t>63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"_Toc89333634" </w:instrText>
      </w:r>
      <w:r>
        <w:fldChar w:fldCharType="separate"/>
      </w:r>
      <w:r>
        <w:rPr>
          <w:rStyle w:val="47"/>
          <w:rFonts w:ascii="Times New Roman"/>
        </w:rPr>
        <w:t>8.4.2  能源评审</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_Toc89333634 \h </w:instrText>
      </w:r>
      <w:r>
        <w:rPr>
          <w:rFonts w:ascii="Times New Roman" w:cs="Times New Roman"/>
          <w:sz w:val="21"/>
          <w:szCs w:val="21"/>
        </w:rPr>
        <w:fldChar w:fldCharType="separate"/>
      </w:r>
      <w:r>
        <w:rPr>
          <w:rFonts w:ascii="Times New Roman" w:cs="Times New Roman"/>
          <w:sz w:val="21"/>
          <w:szCs w:val="21"/>
        </w:rPr>
        <w:t>63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"_Toc89333636" </w:instrText>
      </w:r>
      <w:r>
        <w:fldChar w:fldCharType="separate"/>
      </w:r>
      <w:r>
        <w:rPr>
          <w:rStyle w:val="47"/>
          <w:rFonts w:ascii="Times New Roman"/>
        </w:rPr>
        <w:t>8.4.3  能源绩效参数值（能源基准、标杆及目标指标）与管理方案</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_Toc89333636 \h </w:instrText>
      </w:r>
      <w:r>
        <w:rPr>
          <w:rFonts w:ascii="Times New Roman" w:cs="Times New Roman"/>
          <w:sz w:val="21"/>
          <w:szCs w:val="21"/>
        </w:rPr>
        <w:fldChar w:fldCharType="separate"/>
      </w:r>
      <w:r>
        <w:rPr>
          <w:rFonts w:ascii="Times New Roman" w:cs="Times New Roman"/>
          <w:sz w:val="21"/>
          <w:szCs w:val="21"/>
        </w:rPr>
        <w:t>63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"_Toc89333637" </w:instrText>
      </w:r>
      <w:r>
        <w:fldChar w:fldCharType="separate"/>
      </w:r>
      <w:r>
        <w:rPr>
          <w:rStyle w:val="47"/>
          <w:rFonts w:ascii="Times New Roman"/>
        </w:rPr>
        <w:t>8.4.4　能源运行控制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_Toc89333637 \h </w:instrText>
      </w:r>
      <w:r>
        <w:rPr>
          <w:rFonts w:ascii="Times New Roman" w:cs="Times New Roman"/>
          <w:sz w:val="21"/>
          <w:szCs w:val="21"/>
        </w:rPr>
        <w:fldChar w:fldCharType="separate"/>
      </w:r>
      <w:r>
        <w:rPr>
          <w:rFonts w:ascii="Times New Roman" w:cs="Times New Roman"/>
          <w:sz w:val="21"/>
          <w:szCs w:val="21"/>
        </w:rPr>
        <w:t>64</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"_Toc89333638" </w:instrText>
      </w:r>
      <w:r>
        <w:fldChar w:fldCharType="separate"/>
      </w:r>
      <w:r>
        <w:rPr>
          <w:rStyle w:val="47"/>
          <w:rFonts w:ascii="Times New Roman"/>
        </w:rPr>
        <w:t>8.5  两化融合运行管理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_Toc89333638 \h </w:instrText>
      </w:r>
      <w:r>
        <w:rPr>
          <w:rFonts w:ascii="Times New Roman" w:cs="Times New Roman"/>
          <w:sz w:val="21"/>
          <w:szCs w:val="21"/>
        </w:rPr>
        <w:fldChar w:fldCharType="separate"/>
      </w:r>
      <w:r>
        <w:rPr>
          <w:rFonts w:ascii="Times New Roman" w:cs="Times New Roman"/>
          <w:sz w:val="21"/>
          <w:szCs w:val="21"/>
        </w:rPr>
        <w:t>65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"_Toc89333639" </w:instrText>
      </w:r>
      <w:r>
        <w:fldChar w:fldCharType="separate"/>
      </w:r>
      <w:r>
        <w:rPr>
          <w:rStyle w:val="47"/>
          <w:rFonts w:ascii="Times New Roman"/>
        </w:rPr>
        <w:t>8.5.1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_Toc89333639 \h </w:instrText>
      </w:r>
      <w:r>
        <w:rPr>
          <w:rFonts w:ascii="Times New Roman" w:cs="Times New Roman"/>
          <w:sz w:val="21"/>
          <w:szCs w:val="21"/>
        </w:rPr>
        <w:fldChar w:fldCharType="separate"/>
      </w:r>
      <w:r>
        <w:rPr>
          <w:rFonts w:ascii="Times New Roman" w:cs="Times New Roman"/>
          <w:sz w:val="21"/>
          <w:szCs w:val="21"/>
        </w:rPr>
        <w:t>65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"_Toc89333640" </w:instrText>
      </w:r>
      <w:r>
        <w:fldChar w:fldCharType="separate"/>
      </w:r>
      <w:r>
        <w:rPr>
          <w:rStyle w:val="47"/>
          <w:rFonts w:ascii="Times New Roman"/>
        </w:rPr>
        <w:t>8.5.2  业务流程与组织结构优化</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_Toc89333640 \h </w:instrText>
      </w:r>
      <w:r>
        <w:rPr>
          <w:rFonts w:ascii="Times New Roman" w:cs="Times New Roman"/>
          <w:sz w:val="21"/>
          <w:szCs w:val="21"/>
        </w:rPr>
        <w:fldChar w:fldCharType="separate"/>
      </w:r>
      <w:r>
        <w:rPr>
          <w:rFonts w:ascii="Times New Roman" w:cs="Times New Roman"/>
          <w:sz w:val="21"/>
          <w:szCs w:val="21"/>
        </w:rPr>
        <w:t>66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"_Toc89333641" </w:instrText>
      </w:r>
      <w:r>
        <w:fldChar w:fldCharType="separate"/>
      </w:r>
      <w:r>
        <w:rPr>
          <w:rStyle w:val="47"/>
          <w:rFonts w:ascii="Times New Roman"/>
        </w:rPr>
        <w:t>8.5.3  技术实现</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_Toc89333641 \h </w:instrText>
      </w:r>
      <w:r>
        <w:rPr>
          <w:rFonts w:ascii="Times New Roman" w:cs="Times New Roman"/>
          <w:sz w:val="21"/>
          <w:szCs w:val="21"/>
        </w:rPr>
        <w:fldChar w:fldCharType="separate"/>
      </w:r>
      <w:r>
        <w:rPr>
          <w:rFonts w:ascii="Times New Roman" w:cs="Times New Roman"/>
          <w:sz w:val="21"/>
          <w:szCs w:val="21"/>
        </w:rPr>
        <w:t>66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"_Toc89333642" </w:instrText>
      </w:r>
      <w:r>
        <w:fldChar w:fldCharType="separate"/>
      </w:r>
      <w:r>
        <w:rPr>
          <w:rStyle w:val="47"/>
          <w:rFonts w:ascii="Times New Roman"/>
        </w:rPr>
        <w:t>8.5.4  数据开发利用</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_Toc89333642 \h </w:instrText>
      </w:r>
      <w:r>
        <w:rPr>
          <w:rFonts w:ascii="Times New Roman" w:cs="Times New Roman"/>
          <w:sz w:val="21"/>
          <w:szCs w:val="21"/>
        </w:rPr>
        <w:fldChar w:fldCharType="separate"/>
      </w:r>
      <w:r>
        <w:rPr>
          <w:rFonts w:ascii="Times New Roman" w:cs="Times New Roman"/>
          <w:sz w:val="21"/>
          <w:szCs w:val="21"/>
        </w:rPr>
        <w:t>66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"_Toc89333643" </w:instrText>
      </w:r>
      <w:r>
        <w:fldChar w:fldCharType="separate"/>
      </w:r>
      <w:r>
        <w:rPr>
          <w:rStyle w:val="47"/>
          <w:rFonts w:ascii="Times New Roman"/>
        </w:rPr>
        <w:t>8.5.5 匹配与规范</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_Toc89333643 \h </w:instrText>
      </w:r>
      <w:r>
        <w:rPr>
          <w:rFonts w:ascii="Times New Roman" w:cs="Times New Roman"/>
          <w:sz w:val="21"/>
          <w:szCs w:val="21"/>
        </w:rPr>
        <w:fldChar w:fldCharType="separate"/>
      </w:r>
      <w:r>
        <w:rPr>
          <w:rFonts w:ascii="Times New Roman" w:cs="Times New Roman"/>
          <w:sz w:val="21"/>
          <w:szCs w:val="21"/>
        </w:rPr>
        <w:t>67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"_Toc89333644" </w:instrText>
      </w:r>
      <w:r>
        <w:fldChar w:fldCharType="separate"/>
      </w:r>
      <w:r>
        <w:rPr>
          <w:rStyle w:val="47"/>
          <w:rFonts w:ascii="Times New Roman"/>
        </w:rPr>
        <w:t>8.5.6  运行控制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_Toc89333644 \h </w:instrText>
      </w:r>
      <w:r>
        <w:rPr>
          <w:rFonts w:ascii="Times New Roman" w:cs="Times New Roman"/>
          <w:sz w:val="21"/>
          <w:szCs w:val="21"/>
        </w:rPr>
        <w:fldChar w:fldCharType="separate"/>
      </w:r>
      <w:r>
        <w:rPr>
          <w:rFonts w:ascii="Times New Roman" w:cs="Times New Roman"/>
          <w:sz w:val="21"/>
          <w:szCs w:val="21"/>
        </w:rPr>
        <w:t>67</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"_Toc89333645" </w:instrText>
      </w:r>
      <w:r>
        <w:fldChar w:fldCharType="separate"/>
      </w:r>
      <w:r>
        <w:rPr>
          <w:rStyle w:val="47"/>
          <w:rFonts w:ascii="Times New Roman"/>
        </w:rPr>
        <w:t>8.6  项目管理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_Toc89333645 \h </w:instrText>
      </w:r>
      <w:r>
        <w:rPr>
          <w:rFonts w:ascii="Times New Roman" w:cs="Times New Roman"/>
          <w:sz w:val="21"/>
          <w:szCs w:val="21"/>
        </w:rPr>
        <w:fldChar w:fldCharType="separate"/>
      </w:r>
      <w:r>
        <w:rPr>
          <w:rFonts w:ascii="Times New Roman" w:cs="Times New Roman"/>
          <w:sz w:val="21"/>
          <w:szCs w:val="21"/>
        </w:rPr>
        <w:t>67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"_Toc89333646" </w:instrText>
      </w:r>
      <w:r>
        <w:fldChar w:fldCharType="separate"/>
      </w:r>
      <w:r>
        <w:rPr>
          <w:rStyle w:val="47"/>
          <w:rFonts w:ascii="Times New Roman"/>
        </w:rPr>
        <w:t>8.6.1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_Toc89333646 \h </w:instrText>
      </w:r>
      <w:r>
        <w:rPr>
          <w:rFonts w:ascii="Times New Roman" w:cs="Times New Roman"/>
          <w:sz w:val="21"/>
          <w:szCs w:val="21"/>
        </w:rPr>
        <w:fldChar w:fldCharType="separate"/>
      </w:r>
      <w:r>
        <w:rPr>
          <w:rFonts w:ascii="Times New Roman" w:cs="Times New Roman"/>
          <w:sz w:val="21"/>
          <w:szCs w:val="21"/>
        </w:rPr>
        <w:t>67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"_Toc89333647" </w:instrText>
      </w:r>
      <w:r>
        <w:fldChar w:fldCharType="separate"/>
      </w:r>
      <w:r>
        <w:rPr>
          <w:rStyle w:val="47"/>
          <w:rFonts w:ascii="Times New Roman"/>
        </w:rPr>
        <w:t>8.6.2  安全预评价、环境影响评价及能源评估</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_Toc89333647 \h </w:instrText>
      </w:r>
      <w:r>
        <w:rPr>
          <w:rFonts w:ascii="Times New Roman" w:cs="Times New Roman"/>
          <w:sz w:val="21"/>
          <w:szCs w:val="21"/>
        </w:rPr>
        <w:fldChar w:fldCharType="separate"/>
      </w:r>
      <w:r>
        <w:rPr>
          <w:rFonts w:ascii="Times New Roman" w:cs="Times New Roman"/>
          <w:sz w:val="21"/>
          <w:szCs w:val="21"/>
        </w:rPr>
        <w:t>68</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"_Toc89333648" </w:instrText>
      </w:r>
      <w:r>
        <w:fldChar w:fldCharType="separate"/>
      </w:r>
      <w:r>
        <w:rPr>
          <w:rStyle w:val="47"/>
          <w:rFonts w:ascii="Times New Roman"/>
        </w:rPr>
        <w:t>8.6.3  设计过程控制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_Toc89333648 \h </w:instrText>
      </w:r>
      <w:r>
        <w:rPr>
          <w:rFonts w:ascii="Times New Roman" w:cs="Times New Roman"/>
          <w:sz w:val="21"/>
          <w:szCs w:val="21"/>
        </w:rPr>
        <w:fldChar w:fldCharType="separate"/>
      </w:r>
      <w:r>
        <w:rPr>
          <w:rFonts w:ascii="Times New Roman" w:cs="Times New Roman"/>
          <w:sz w:val="21"/>
          <w:szCs w:val="21"/>
        </w:rPr>
        <w:t>68</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"_Toc89333649" </w:instrText>
      </w:r>
      <w:r>
        <w:fldChar w:fldCharType="separate"/>
      </w:r>
      <w:r>
        <w:rPr>
          <w:rStyle w:val="47"/>
          <w:rFonts w:ascii="Times New Roman"/>
        </w:rPr>
        <w:t>8.6.4　装置（设施）采购</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_Toc89333649 \h </w:instrText>
      </w:r>
      <w:r>
        <w:rPr>
          <w:rFonts w:ascii="Times New Roman" w:cs="Times New Roman"/>
          <w:sz w:val="21"/>
          <w:szCs w:val="21"/>
        </w:rPr>
        <w:fldChar w:fldCharType="separate"/>
      </w:r>
      <w:r>
        <w:rPr>
          <w:rFonts w:ascii="Times New Roman" w:cs="Times New Roman"/>
          <w:sz w:val="21"/>
          <w:szCs w:val="21"/>
        </w:rPr>
        <w:t>69</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"_Toc89333650" </w:instrText>
      </w:r>
      <w:r>
        <w:fldChar w:fldCharType="separate"/>
      </w:r>
      <w:r>
        <w:rPr>
          <w:rStyle w:val="47"/>
          <w:rFonts w:ascii="Times New Roman"/>
        </w:rPr>
        <w:t>8.6.5　项目施工现场控制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_Toc89333650 \h </w:instrText>
      </w:r>
      <w:r>
        <w:rPr>
          <w:rFonts w:ascii="Times New Roman" w:cs="Times New Roman"/>
          <w:sz w:val="21"/>
          <w:szCs w:val="21"/>
        </w:rPr>
        <w:fldChar w:fldCharType="separate"/>
      </w:r>
      <w:r>
        <w:rPr>
          <w:rFonts w:ascii="Times New Roman" w:cs="Times New Roman"/>
          <w:sz w:val="21"/>
          <w:szCs w:val="21"/>
        </w:rPr>
        <w:t>69</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"_Toc89333651" </w:instrText>
      </w:r>
      <w:r>
        <w:fldChar w:fldCharType="separate"/>
      </w:r>
      <w:r>
        <w:rPr>
          <w:rStyle w:val="47"/>
          <w:rFonts w:ascii="Times New Roman"/>
        </w:rPr>
        <w:t>8.6.6  工程项目变更</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_Toc89333651 \h </w:instrText>
      </w:r>
      <w:r>
        <w:rPr>
          <w:rFonts w:ascii="Times New Roman" w:cs="Times New Roman"/>
          <w:sz w:val="21"/>
          <w:szCs w:val="21"/>
        </w:rPr>
        <w:fldChar w:fldCharType="separate"/>
      </w:r>
      <w:r>
        <w:rPr>
          <w:rFonts w:ascii="Times New Roman" w:cs="Times New Roman"/>
          <w:sz w:val="21"/>
          <w:szCs w:val="21"/>
        </w:rPr>
        <w:t>70</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"_Toc89333652" </w:instrText>
      </w:r>
      <w:r>
        <w:fldChar w:fldCharType="separate"/>
      </w:r>
      <w:r>
        <w:rPr>
          <w:rStyle w:val="47"/>
          <w:rFonts w:ascii="Times New Roman"/>
        </w:rPr>
        <w:t>8.6.7  中间交接和试运行过程控制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_Toc89333652 \h </w:instrText>
      </w:r>
      <w:r>
        <w:rPr>
          <w:rFonts w:ascii="Times New Roman" w:cs="Times New Roman"/>
          <w:sz w:val="21"/>
          <w:szCs w:val="21"/>
        </w:rPr>
        <w:fldChar w:fldCharType="separate"/>
      </w:r>
      <w:r>
        <w:rPr>
          <w:rFonts w:ascii="Times New Roman" w:cs="Times New Roman"/>
          <w:sz w:val="21"/>
          <w:szCs w:val="21"/>
        </w:rPr>
        <w:t>70</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"_Toc89333653" </w:instrText>
      </w:r>
      <w:r>
        <w:fldChar w:fldCharType="separate"/>
      </w:r>
      <w:r>
        <w:rPr>
          <w:rStyle w:val="47"/>
          <w:rFonts w:ascii="Times New Roman"/>
        </w:rPr>
        <w:t>8.6.8  竣工验收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_Toc89333653 \h </w:instrText>
      </w:r>
      <w:r>
        <w:rPr>
          <w:rFonts w:ascii="Times New Roman" w:cs="Times New Roman"/>
          <w:sz w:val="21"/>
          <w:szCs w:val="21"/>
        </w:rPr>
        <w:fldChar w:fldCharType="separate"/>
      </w:r>
      <w:r>
        <w:rPr>
          <w:rFonts w:ascii="Times New Roman" w:cs="Times New Roman"/>
          <w:sz w:val="21"/>
          <w:szCs w:val="21"/>
        </w:rPr>
        <w:t>71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Style w:val="47"/>
          <w:rFonts w:ascii="Times New Roman"/>
        </w:rPr>
      </w:pPr>
      <w:r>
        <w:fldChar w:fldCharType="begin"/>
      </w:r>
      <w:r>
        <w:instrText xml:space="preserve"> HYPERLINK \l "_Toc89333654" </w:instrText>
      </w:r>
      <w:r>
        <w:fldChar w:fldCharType="separate"/>
      </w:r>
      <w:r>
        <w:rPr>
          <w:rStyle w:val="47"/>
          <w:rFonts w:ascii="Times New Roman"/>
        </w:rPr>
        <w:t>8.6.9  后评估阶段</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_Toc89333654 \h </w:instrText>
      </w:r>
      <w:r>
        <w:rPr>
          <w:rFonts w:ascii="Times New Roman" w:cs="Times New Roman"/>
          <w:sz w:val="21"/>
          <w:szCs w:val="21"/>
        </w:rPr>
        <w:fldChar w:fldCharType="separate"/>
      </w:r>
      <w:r>
        <w:rPr>
          <w:rFonts w:ascii="Times New Roman" w:cs="Times New Roman"/>
          <w:sz w:val="21"/>
          <w:szCs w:val="21"/>
        </w:rPr>
        <w:t>71</w:t>
      </w:r>
      <w:r>
        <w:rPr>
          <w:rFonts w:ascii="Times New Roman" w:cs="Times New Roman"/>
          <w:sz w:val="21"/>
          <w:szCs w:val="21"/>
        </w:rPr>
        <w:fldChar w:fldCharType="end"/>
      </w:r>
      <w:r>
        <w:rPr>
          <w:rFonts w:ascii="Times New Roman" w:cs="Times New Roman"/>
          <w:sz w:val="21"/>
          <w:szCs w:val="21"/>
        </w:rPr>
        <w:fldChar w:fldCharType="end"/>
      </w:r>
    </w:p>
    <w:p>
      <w:r>
        <w:rPr>
          <w:rFonts w:hint="eastAsia"/>
        </w:rPr>
        <w:t>8.7  设备完整性管理</w:t>
      </w:r>
      <w:r>
        <w:t>………………………………………………………………………………………………</w:t>
      </w:r>
      <w:r>
        <w:fldChar w:fldCharType="begin"/>
      </w:r>
      <w:r>
        <w:instrText xml:space="preserve"> PAGEREF _Toc89333655 \h </w:instrText>
      </w:r>
      <w:r>
        <w:fldChar w:fldCharType="separate"/>
      </w:r>
      <w:r>
        <w:t>71</w:t>
      </w:r>
      <w:r>
        <w:fldChar w:fldCharType="end"/>
      </w:r>
    </w:p>
    <w:p>
      <w:pPr>
        <w:pStyle w:val="38"/>
        <w:ind w:firstLine="200" w:firstLineChars="100"/>
        <w:rPr>
          <w:rFonts w:ascii="Times New Roman" w:cs="Times New Roman"/>
          <w:kern w:val="2"/>
          <w:sz w:val="21"/>
          <w:szCs w:val="21"/>
        </w:rPr>
      </w:pPr>
      <w:r>
        <w:fldChar w:fldCharType="begin"/>
      </w:r>
      <w:r>
        <w:instrText xml:space="preserve"> HYPERLINK \l "_Toc89333655" </w:instrText>
      </w:r>
      <w:r>
        <w:fldChar w:fldCharType="separate"/>
      </w:r>
      <w:r>
        <w:rPr>
          <w:rStyle w:val="47"/>
          <w:rFonts w:ascii="Times New Roman"/>
          <w:lang w:bidi="en-US"/>
        </w:rPr>
        <w:t>8.7.1  设备分级管理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_Toc89333655 \h </w:instrText>
      </w:r>
      <w:r>
        <w:rPr>
          <w:rFonts w:ascii="Times New Roman" w:cs="Times New Roman"/>
          <w:sz w:val="21"/>
          <w:szCs w:val="21"/>
        </w:rPr>
        <w:fldChar w:fldCharType="separate"/>
      </w:r>
      <w:r>
        <w:rPr>
          <w:rFonts w:ascii="Times New Roman" w:cs="Times New Roman"/>
          <w:sz w:val="21"/>
          <w:szCs w:val="21"/>
        </w:rPr>
        <w:t>71</w:t>
      </w:r>
      <w:r>
        <w:rPr>
          <w:rFonts w:ascii="Times New Roman" w:cs="Times New Roman"/>
          <w:sz w:val="21"/>
          <w:szCs w:val="21"/>
        </w:rPr>
        <w:fldChar w:fldCharType="end"/>
      </w:r>
      <w:r>
        <w:rPr>
          <w:rFonts w:ascii="Times New Roman" w:cs="Times New Roman"/>
          <w:sz w:val="21"/>
          <w:szCs w:val="21"/>
        </w:rPr>
        <w:fldChar w:fldCharType="end"/>
      </w:r>
    </w:p>
    <w:p>
      <w:pPr>
        <w:pStyle w:val="38"/>
        <w:ind w:firstLine="200" w:firstLineChars="100"/>
        <w:rPr>
          <w:rFonts w:ascii="Times New Roman" w:cs="Times New Roman"/>
          <w:kern w:val="2"/>
          <w:sz w:val="21"/>
          <w:szCs w:val="21"/>
        </w:rPr>
      </w:pPr>
      <w:r>
        <w:fldChar w:fldCharType="begin"/>
      </w:r>
      <w:r>
        <w:instrText xml:space="preserve"> HYPERLINK \l "_Toc89333656" </w:instrText>
      </w:r>
      <w:r>
        <w:fldChar w:fldCharType="separate"/>
      </w:r>
      <w:r>
        <w:rPr>
          <w:rStyle w:val="47"/>
          <w:rFonts w:ascii="Times New Roman"/>
          <w:lang w:bidi="en-US"/>
        </w:rPr>
        <w:t>8.7.2  设备风险管理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_Toc89333656 \h </w:instrText>
      </w:r>
      <w:r>
        <w:rPr>
          <w:rFonts w:ascii="Times New Roman" w:cs="Times New Roman"/>
          <w:sz w:val="21"/>
          <w:szCs w:val="21"/>
        </w:rPr>
        <w:fldChar w:fldCharType="separate"/>
      </w:r>
      <w:r>
        <w:rPr>
          <w:rFonts w:ascii="Times New Roman" w:cs="Times New Roman"/>
          <w:sz w:val="21"/>
          <w:szCs w:val="21"/>
        </w:rPr>
        <w:t>72</w:t>
      </w:r>
      <w:r>
        <w:rPr>
          <w:rFonts w:ascii="Times New Roman" w:cs="Times New Roman"/>
          <w:sz w:val="21"/>
          <w:szCs w:val="21"/>
        </w:rPr>
        <w:fldChar w:fldCharType="end"/>
      </w:r>
      <w:r>
        <w:rPr>
          <w:rFonts w:ascii="Times New Roman" w:cs="Times New Roman"/>
          <w:sz w:val="21"/>
          <w:szCs w:val="21"/>
        </w:rPr>
        <w:fldChar w:fldCharType="end"/>
      </w:r>
      <w:r>
        <w:fldChar w:fldCharType="begin"/>
      </w:r>
      <w:r>
        <w:instrText xml:space="preserve"> HYPERLINK \l "_Toc89333657" </w:instrText>
      </w:r>
      <w:r>
        <w:fldChar w:fldCharType="separate"/>
      </w:r>
      <w:r>
        <w:fldChar w:fldCharType="end"/>
      </w:r>
    </w:p>
    <w:p>
      <w:pPr>
        <w:pStyle w:val="18"/>
        <w:ind w:firstLine="0" w:firstLineChars="0"/>
        <w:rPr>
          <w:rFonts w:ascii="Times New Roman" w:cs="Times New Roman"/>
          <w:kern w:val="2"/>
          <w:sz w:val="21"/>
          <w:szCs w:val="21"/>
        </w:rPr>
      </w:pPr>
      <w:r>
        <w:fldChar w:fldCharType="begin"/>
      </w:r>
      <w:r>
        <w:instrText xml:space="preserve"> HYPERLINK \l "_Toc89333658" </w:instrText>
      </w:r>
      <w:r>
        <w:fldChar w:fldCharType="separate"/>
      </w:r>
      <w:r>
        <w:rPr>
          <w:rStyle w:val="47"/>
          <w:rFonts w:ascii="Times New Roman"/>
        </w:rPr>
        <w:t>8.8 变更管理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_Toc89333658 \h </w:instrText>
      </w:r>
      <w:r>
        <w:rPr>
          <w:rFonts w:ascii="Times New Roman" w:cs="Times New Roman"/>
          <w:sz w:val="21"/>
          <w:szCs w:val="21"/>
        </w:rPr>
        <w:fldChar w:fldCharType="separate"/>
      </w:r>
      <w:r>
        <w:rPr>
          <w:rFonts w:ascii="Times New Roman" w:cs="Times New Roman"/>
          <w:sz w:val="21"/>
          <w:szCs w:val="21"/>
        </w:rPr>
        <w:t>73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"_Toc89333659" </w:instrText>
      </w:r>
      <w:r>
        <w:fldChar w:fldCharType="separate"/>
      </w:r>
      <w:r>
        <w:rPr>
          <w:rStyle w:val="47"/>
          <w:rFonts w:ascii="Times New Roman"/>
        </w:rPr>
        <w:t>8.8.1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_Toc89333659 \h </w:instrText>
      </w:r>
      <w:r>
        <w:rPr>
          <w:rFonts w:ascii="Times New Roman" w:cs="Times New Roman"/>
          <w:sz w:val="21"/>
          <w:szCs w:val="21"/>
        </w:rPr>
        <w:fldChar w:fldCharType="separate"/>
      </w:r>
      <w:r>
        <w:rPr>
          <w:rFonts w:ascii="Times New Roman" w:cs="Times New Roman"/>
          <w:sz w:val="21"/>
          <w:szCs w:val="21"/>
        </w:rPr>
        <w:t>73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"_Toc89333660" </w:instrText>
      </w:r>
      <w:r>
        <w:fldChar w:fldCharType="separate"/>
      </w:r>
      <w:r>
        <w:rPr>
          <w:rStyle w:val="47"/>
          <w:rFonts w:ascii="Times New Roman"/>
        </w:rPr>
        <w:t>8.8.2  变更的管理原则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_Toc89333660 \h </w:instrText>
      </w:r>
      <w:r>
        <w:rPr>
          <w:rFonts w:ascii="Times New Roman" w:cs="Times New Roman"/>
          <w:sz w:val="21"/>
          <w:szCs w:val="21"/>
        </w:rPr>
        <w:fldChar w:fldCharType="separate"/>
      </w:r>
      <w:r>
        <w:rPr>
          <w:rFonts w:ascii="Times New Roman" w:cs="Times New Roman"/>
          <w:sz w:val="21"/>
          <w:szCs w:val="21"/>
        </w:rPr>
        <w:t>74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"_Toc89333661" </w:instrText>
      </w:r>
      <w:r>
        <w:fldChar w:fldCharType="separate"/>
      </w:r>
      <w:r>
        <w:rPr>
          <w:rStyle w:val="47"/>
          <w:rFonts w:ascii="Times New Roman"/>
        </w:rPr>
        <w:t>8.8.3  无需变更的类型</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_Toc89333661 \h </w:instrText>
      </w:r>
      <w:r>
        <w:rPr>
          <w:rFonts w:ascii="Times New Roman" w:cs="Times New Roman"/>
          <w:sz w:val="21"/>
          <w:szCs w:val="21"/>
        </w:rPr>
        <w:fldChar w:fldCharType="separate"/>
      </w:r>
      <w:r>
        <w:rPr>
          <w:rFonts w:ascii="Times New Roman" w:cs="Times New Roman"/>
          <w:sz w:val="21"/>
          <w:szCs w:val="21"/>
        </w:rPr>
        <w:t>74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"_Toc89333662" </w:instrText>
      </w:r>
      <w:r>
        <w:fldChar w:fldCharType="separate"/>
      </w:r>
      <w:r>
        <w:rPr>
          <w:rStyle w:val="47"/>
          <w:rFonts w:ascii="Times New Roman"/>
        </w:rPr>
        <w:t>8.8.4  变更识别与发起</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_Toc89333662 \h </w:instrText>
      </w:r>
      <w:r>
        <w:rPr>
          <w:rFonts w:ascii="Times New Roman" w:cs="Times New Roman"/>
          <w:sz w:val="21"/>
          <w:szCs w:val="21"/>
        </w:rPr>
        <w:fldChar w:fldCharType="separate"/>
      </w:r>
      <w:r>
        <w:rPr>
          <w:rFonts w:ascii="Times New Roman" w:cs="Times New Roman"/>
          <w:sz w:val="21"/>
          <w:szCs w:val="21"/>
        </w:rPr>
        <w:t>74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"_Toc89333663" </w:instrText>
      </w:r>
      <w:r>
        <w:fldChar w:fldCharType="separate"/>
      </w:r>
      <w:r>
        <w:rPr>
          <w:rStyle w:val="47"/>
          <w:rFonts w:ascii="Times New Roman"/>
        </w:rPr>
        <w:t>8.8.5  变更的审批</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_Toc89333663 \h </w:instrText>
      </w:r>
      <w:r>
        <w:rPr>
          <w:rFonts w:ascii="Times New Roman" w:cs="Times New Roman"/>
          <w:sz w:val="21"/>
          <w:szCs w:val="21"/>
        </w:rPr>
        <w:fldChar w:fldCharType="separate"/>
      </w:r>
      <w:r>
        <w:rPr>
          <w:rFonts w:ascii="Times New Roman" w:cs="Times New Roman"/>
          <w:sz w:val="21"/>
          <w:szCs w:val="21"/>
        </w:rPr>
        <w:t>74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"_Toc89333664" </w:instrText>
      </w:r>
      <w:r>
        <w:fldChar w:fldCharType="separate"/>
      </w:r>
      <w:r>
        <w:rPr>
          <w:rStyle w:val="47"/>
          <w:rFonts w:ascii="Times New Roman"/>
        </w:rPr>
        <w:t>8.8.6  变更实施</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_Toc89333664 \h </w:instrText>
      </w:r>
      <w:r>
        <w:rPr>
          <w:rFonts w:ascii="Times New Roman" w:cs="Times New Roman"/>
          <w:sz w:val="21"/>
          <w:szCs w:val="21"/>
        </w:rPr>
        <w:fldChar w:fldCharType="separate"/>
      </w:r>
      <w:r>
        <w:rPr>
          <w:rFonts w:ascii="Times New Roman" w:cs="Times New Roman"/>
          <w:sz w:val="21"/>
          <w:szCs w:val="21"/>
        </w:rPr>
        <w:t>74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"_Toc89333665" </w:instrText>
      </w:r>
      <w:r>
        <w:fldChar w:fldCharType="separate"/>
      </w:r>
      <w:r>
        <w:rPr>
          <w:rStyle w:val="47"/>
          <w:rFonts w:ascii="Times New Roman"/>
        </w:rPr>
        <w:t>8.8.7  变更后续管理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_Toc89333665 \h </w:instrText>
      </w:r>
      <w:r>
        <w:rPr>
          <w:rFonts w:ascii="Times New Roman" w:cs="Times New Roman"/>
          <w:sz w:val="21"/>
          <w:szCs w:val="21"/>
        </w:rPr>
        <w:fldChar w:fldCharType="separate"/>
      </w:r>
      <w:r>
        <w:rPr>
          <w:rFonts w:ascii="Times New Roman" w:cs="Times New Roman"/>
          <w:sz w:val="21"/>
          <w:szCs w:val="21"/>
        </w:rPr>
        <w:t>74</w:t>
      </w:r>
      <w:r>
        <w:rPr>
          <w:rFonts w:ascii="Times New Roman" w:cs="Times New Roman"/>
          <w:sz w:val="21"/>
          <w:szCs w:val="21"/>
        </w:rPr>
        <w:fldChar w:fldCharType="end"/>
      </w:r>
      <w:r>
        <w:rPr>
          <w:rFonts w:ascii="Times New Roman" w:cs="Times New Roman"/>
          <w:sz w:val="21"/>
          <w:szCs w:val="21"/>
        </w:rPr>
        <w:fldChar w:fldCharType="end"/>
      </w:r>
    </w:p>
    <w:p>
      <w:pPr>
        <w:pStyle w:val="18"/>
        <w:ind w:firstLine="0" w:firstLineChars="0"/>
        <w:rPr>
          <w:rFonts w:ascii="Times New Roman" w:cs="Times New Roman"/>
          <w:kern w:val="2"/>
          <w:sz w:val="21"/>
          <w:szCs w:val="21"/>
        </w:rPr>
      </w:pPr>
      <w:r>
        <w:fldChar w:fldCharType="begin"/>
      </w:r>
      <w:r>
        <w:instrText xml:space="preserve"> HYPERLINK \l "_Toc89333666" </w:instrText>
      </w:r>
      <w:r>
        <w:fldChar w:fldCharType="separate"/>
      </w:r>
      <w:r>
        <w:rPr>
          <w:rStyle w:val="47"/>
          <w:rFonts w:ascii="Times New Roman"/>
        </w:rPr>
        <w:t>8.9  应急管理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_Toc89333666 \h </w:instrText>
      </w:r>
      <w:r>
        <w:rPr>
          <w:rFonts w:ascii="Times New Roman" w:cs="Times New Roman"/>
          <w:sz w:val="21"/>
          <w:szCs w:val="21"/>
        </w:rPr>
        <w:fldChar w:fldCharType="separate"/>
      </w:r>
      <w:r>
        <w:rPr>
          <w:rFonts w:ascii="Times New Roman" w:cs="Times New Roman"/>
          <w:sz w:val="21"/>
          <w:szCs w:val="21"/>
        </w:rPr>
        <w:t>74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"_Toc89333667" </w:instrText>
      </w:r>
      <w:r>
        <w:fldChar w:fldCharType="separate"/>
      </w:r>
      <w:r>
        <w:rPr>
          <w:rStyle w:val="47"/>
          <w:rFonts w:ascii="Times New Roman"/>
        </w:rPr>
        <w:t>8.9.1 应急体制</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_Toc89333667 \h </w:instrText>
      </w:r>
      <w:r>
        <w:rPr>
          <w:rFonts w:ascii="Times New Roman" w:cs="Times New Roman"/>
          <w:sz w:val="21"/>
          <w:szCs w:val="21"/>
        </w:rPr>
        <w:fldChar w:fldCharType="separate"/>
      </w:r>
      <w:r>
        <w:rPr>
          <w:rFonts w:ascii="Times New Roman" w:cs="Times New Roman"/>
          <w:sz w:val="21"/>
          <w:szCs w:val="21"/>
        </w:rPr>
        <w:t>75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"_Toc89333668" </w:instrText>
      </w:r>
      <w:r>
        <w:fldChar w:fldCharType="separate"/>
      </w:r>
      <w:r>
        <w:rPr>
          <w:rStyle w:val="47"/>
          <w:rFonts w:ascii="Times New Roman"/>
        </w:rPr>
        <w:t>8.9.2 　应急队伍</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_Toc89333668 \h </w:instrText>
      </w:r>
      <w:r>
        <w:rPr>
          <w:rFonts w:ascii="Times New Roman" w:cs="Times New Roman"/>
          <w:sz w:val="21"/>
          <w:szCs w:val="21"/>
        </w:rPr>
        <w:fldChar w:fldCharType="separate"/>
      </w:r>
      <w:r>
        <w:rPr>
          <w:rFonts w:ascii="Times New Roman" w:cs="Times New Roman"/>
          <w:sz w:val="21"/>
          <w:szCs w:val="21"/>
        </w:rPr>
        <w:t>75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"_Toc89333669" </w:instrText>
      </w:r>
      <w:r>
        <w:fldChar w:fldCharType="separate"/>
      </w:r>
      <w:r>
        <w:rPr>
          <w:rStyle w:val="47"/>
          <w:rFonts w:ascii="Times New Roman"/>
        </w:rPr>
        <w:t>8.9.3　应急准备</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_Toc89333669 \h </w:instrText>
      </w:r>
      <w:r>
        <w:rPr>
          <w:rFonts w:ascii="Times New Roman" w:cs="Times New Roman"/>
          <w:sz w:val="21"/>
          <w:szCs w:val="21"/>
        </w:rPr>
        <w:fldChar w:fldCharType="separate"/>
      </w:r>
      <w:r>
        <w:rPr>
          <w:rFonts w:ascii="Times New Roman" w:cs="Times New Roman"/>
          <w:sz w:val="21"/>
          <w:szCs w:val="21"/>
        </w:rPr>
        <w:t>75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"_Toc89333670" </w:instrText>
      </w:r>
      <w:r>
        <w:fldChar w:fldCharType="separate"/>
      </w:r>
      <w:r>
        <w:rPr>
          <w:rStyle w:val="47"/>
          <w:rFonts w:ascii="Times New Roman"/>
        </w:rPr>
        <w:t>8.9.4　应急响应</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_Toc89333670 \h </w:instrText>
      </w:r>
      <w:r>
        <w:rPr>
          <w:rFonts w:ascii="Times New Roman" w:cs="Times New Roman"/>
          <w:sz w:val="21"/>
          <w:szCs w:val="21"/>
        </w:rPr>
        <w:fldChar w:fldCharType="separate"/>
      </w:r>
      <w:r>
        <w:rPr>
          <w:rFonts w:ascii="Times New Roman" w:cs="Times New Roman"/>
          <w:sz w:val="21"/>
          <w:szCs w:val="21"/>
        </w:rPr>
        <w:t>75</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"_Toc89333671" </w:instrText>
      </w:r>
      <w:r>
        <w:fldChar w:fldCharType="separate"/>
      </w:r>
      <w:r>
        <w:rPr>
          <w:rStyle w:val="47"/>
          <w:rFonts w:ascii="Times New Roman"/>
        </w:rPr>
        <w:t>8.9.5　应急演练与改进</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_Toc89333671 \h </w:instrText>
      </w:r>
      <w:r>
        <w:rPr>
          <w:rFonts w:ascii="Times New Roman" w:cs="Times New Roman"/>
          <w:sz w:val="21"/>
          <w:szCs w:val="21"/>
        </w:rPr>
        <w:fldChar w:fldCharType="separate"/>
      </w:r>
      <w:r>
        <w:rPr>
          <w:rFonts w:ascii="Times New Roman" w:cs="Times New Roman"/>
          <w:sz w:val="21"/>
          <w:szCs w:val="21"/>
        </w:rPr>
        <w:t>76</w:t>
      </w:r>
      <w:r>
        <w:rPr>
          <w:rFonts w:ascii="Times New Roman" w:cs="Times New Roman"/>
          <w:sz w:val="21"/>
          <w:szCs w:val="21"/>
        </w:rPr>
        <w:fldChar w:fldCharType="end"/>
      </w:r>
      <w:r>
        <w:rPr>
          <w:rFonts w:ascii="Times New Roman"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"_Toc89333672" </w:instrText>
      </w:r>
      <w:r>
        <w:fldChar w:fldCharType="separate"/>
      </w:r>
      <w:r>
        <w:rPr>
          <w:rStyle w:val="47"/>
          <w:rFonts w:ascii="Times New Roman" w:hAnsi="Times New Roman" w:eastAsia="宋体"/>
        </w:rPr>
        <w:t>9  绩效评价</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_Toc89333672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76</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"_Toc89333673" </w:instrText>
      </w:r>
      <w:r>
        <w:fldChar w:fldCharType="separate"/>
      </w:r>
      <w:r>
        <w:rPr>
          <w:rStyle w:val="47"/>
          <w:rFonts w:ascii="Times New Roman"/>
        </w:rPr>
        <w:t>9.1  监视、测量、分析和评价</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_Toc89333673 \h </w:instrText>
      </w:r>
      <w:r>
        <w:rPr>
          <w:rFonts w:ascii="Times New Roman" w:cs="Times New Roman"/>
          <w:sz w:val="21"/>
          <w:szCs w:val="21"/>
        </w:rPr>
        <w:fldChar w:fldCharType="separate"/>
      </w:r>
      <w:r>
        <w:rPr>
          <w:rFonts w:ascii="Times New Roman" w:cs="Times New Roman"/>
          <w:sz w:val="21"/>
          <w:szCs w:val="21"/>
        </w:rPr>
        <w:t>76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"_Toc89333674" </w:instrText>
      </w:r>
      <w:r>
        <w:fldChar w:fldCharType="separate"/>
      </w:r>
      <w:r>
        <w:rPr>
          <w:rStyle w:val="47"/>
          <w:rFonts w:ascii="Times New Roman"/>
        </w:rPr>
        <w:t>9.1.1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_Toc89333674 \h </w:instrText>
      </w:r>
      <w:r>
        <w:rPr>
          <w:rFonts w:ascii="Times New Roman" w:cs="Times New Roman"/>
          <w:sz w:val="21"/>
          <w:szCs w:val="21"/>
        </w:rPr>
        <w:fldChar w:fldCharType="separate"/>
      </w:r>
      <w:r>
        <w:rPr>
          <w:rFonts w:ascii="Times New Roman" w:cs="Times New Roman"/>
          <w:sz w:val="21"/>
          <w:szCs w:val="21"/>
        </w:rPr>
        <w:t>76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"_Toc89333675" </w:instrText>
      </w:r>
      <w:r>
        <w:fldChar w:fldCharType="separate"/>
      </w:r>
      <w:r>
        <w:rPr>
          <w:rStyle w:val="47"/>
          <w:rFonts w:ascii="Times New Roman"/>
        </w:rPr>
        <w:t>9.1.2  顾客满意和其他相关方满意</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_Toc89333675 \h </w:instrText>
      </w:r>
      <w:r>
        <w:rPr>
          <w:rFonts w:ascii="Times New Roman" w:cs="Times New Roman"/>
          <w:sz w:val="21"/>
          <w:szCs w:val="21"/>
        </w:rPr>
        <w:fldChar w:fldCharType="separate"/>
      </w:r>
      <w:r>
        <w:rPr>
          <w:rFonts w:ascii="Times New Roman" w:cs="Times New Roman"/>
          <w:sz w:val="21"/>
          <w:szCs w:val="21"/>
        </w:rPr>
        <w:t>76</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"_Toc89333676" </w:instrText>
      </w:r>
      <w:r>
        <w:fldChar w:fldCharType="separate"/>
      </w:r>
      <w:r>
        <w:rPr>
          <w:rStyle w:val="47"/>
          <w:rFonts w:ascii="Times New Roman"/>
        </w:rPr>
        <w:t>9.1.3  产品的监视和测量</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_Toc89333676 \h </w:instrText>
      </w:r>
      <w:r>
        <w:rPr>
          <w:rFonts w:ascii="Times New Roman" w:cs="Times New Roman"/>
          <w:sz w:val="21"/>
          <w:szCs w:val="21"/>
        </w:rPr>
        <w:fldChar w:fldCharType="separate"/>
      </w:r>
      <w:r>
        <w:rPr>
          <w:rFonts w:ascii="Times New Roman" w:cs="Times New Roman"/>
          <w:sz w:val="21"/>
          <w:szCs w:val="21"/>
        </w:rPr>
        <w:t>77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"_Toc89333677" </w:instrText>
      </w:r>
      <w:r>
        <w:fldChar w:fldCharType="separate"/>
      </w:r>
      <w:r>
        <w:rPr>
          <w:rStyle w:val="47"/>
          <w:rFonts w:ascii="Times New Roman"/>
        </w:rPr>
        <w:t>9.1.4  过程的监测和测量</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_Toc89333677 \h </w:instrText>
      </w:r>
      <w:r>
        <w:rPr>
          <w:rFonts w:ascii="Times New Roman" w:cs="Times New Roman"/>
          <w:sz w:val="21"/>
          <w:szCs w:val="21"/>
        </w:rPr>
        <w:fldChar w:fldCharType="separate"/>
      </w:r>
      <w:r>
        <w:rPr>
          <w:rFonts w:ascii="Times New Roman" w:cs="Times New Roman"/>
          <w:sz w:val="21"/>
          <w:szCs w:val="21"/>
        </w:rPr>
        <w:t>77</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"_Toc89333678" </w:instrText>
      </w:r>
      <w:r>
        <w:fldChar w:fldCharType="separate"/>
      </w:r>
      <w:r>
        <w:rPr>
          <w:rStyle w:val="47"/>
          <w:rFonts w:ascii="Times New Roman"/>
        </w:rPr>
        <w:t>9.1.5  绩效的监视和测量</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_Toc89333678 \h </w:instrText>
      </w:r>
      <w:r>
        <w:rPr>
          <w:rFonts w:ascii="Times New Roman" w:cs="Times New Roman"/>
          <w:sz w:val="21"/>
          <w:szCs w:val="21"/>
        </w:rPr>
        <w:fldChar w:fldCharType="separate"/>
      </w:r>
      <w:r>
        <w:rPr>
          <w:rFonts w:ascii="Times New Roman" w:cs="Times New Roman"/>
          <w:sz w:val="21"/>
          <w:szCs w:val="21"/>
        </w:rPr>
        <w:t>78</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"_Toc89333679" </w:instrText>
      </w:r>
      <w:r>
        <w:fldChar w:fldCharType="separate"/>
      </w:r>
      <w:r>
        <w:rPr>
          <w:rStyle w:val="47"/>
          <w:rFonts w:ascii="Times New Roman"/>
        </w:rPr>
        <w:t>9.1.6  审计检查</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_Toc89333679 \h </w:instrText>
      </w:r>
      <w:r>
        <w:rPr>
          <w:rFonts w:ascii="Times New Roman" w:cs="Times New Roman"/>
          <w:sz w:val="21"/>
          <w:szCs w:val="21"/>
        </w:rPr>
        <w:fldChar w:fldCharType="separate"/>
      </w:r>
      <w:r>
        <w:rPr>
          <w:rFonts w:ascii="Times New Roman" w:cs="Times New Roman"/>
          <w:sz w:val="21"/>
          <w:szCs w:val="21"/>
        </w:rPr>
        <w:t>79</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"_Toc89333680" </w:instrText>
      </w:r>
      <w:r>
        <w:fldChar w:fldCharType="separate"/>
      </w:r>
      <w:r>
        <w:rPr>
          <w:rStyle w:val="47"/>
          <w:rFonts w:ascii="Times New Roman"/>
        </w:rPr>
        <w:t>9.1.7  内控检查</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_Toc89333680 \h </w:instrText>
      </w:r>
      <w:r>
        <w:rPr>
          <w:rFonts w:ascii="Times New Roman" w:cs="Times New Roman"/>
          <w:sz w:val="21"/>
          <w:szCs w:val="21"/>
        </w:rPr>
        <w:fldChar w:fldCharType="separate"/>
      </w:r>
      <w:r>
        <w:rPr>
          <w:rFonts w:ascii="Times New Roman" w:cs="Times New Roman"/>
          <w:sz w:val="21"/>
          <w:szCs w:val="21"/>
        </w:rPr>
        <w:t>79</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"_Toc89333681" </w:instrText>
      </w:r>
      <w:r>
        <w:fldChar w:fldCharType="separate"/>
      </w:r>
      <w:r>
        <w:rPr>
          <w:rStyle w:val="47"/>
          <w:rFonts w:ascii="Times New Roman"/>
        </w:rPr>
        <w:t>9.1.8  合规性评价</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_Toc89333681 \h </w:instrText>
      </w:r>
      <w:r>
        <w:rPr>
          <w:rFonts w:ascii="Times New Roman" w:cs="Times New Roman"/>
          <w:sz w:val="21"/>
          <w:szCs w:val="21"/>
        </w:rPr>
        <w:fldChar w:fldCharType="separate"/>
      </w:r>
      <w:r>
        <w:rPr>
          <w:rFonts w:ascii="Times New Roman" w:cs="Times New Roman"/>
          <w:sz w:val="21"/>
          <w:szCs w:val="21"/>
        </w:rPr>
        <w:t>79</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"_Toc89333682" </w:instrText>
      </w:r>
      <w:r>
        <w:fldChar w:fldCharType="separate"/>
      </w:r>
      <w:r>
        <w:rPr>
          <w:rStyle w:val="47"/>
          <w:rFonts w:ascii="Times New Roman"/>
        </w:rPr>
        <w:t>9.1.9  分析与评价</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_Toc89333682 \h </w:instrText>
      </w:r>
      <w:r>
        <w:rPr>
          <w:rFonts w:ascii="Times New Roman" w:cs="Times New Roman"/>
          <w:sz w:val="21"/>
          <w:szCs w:val="21"/>
        </w:rPr>
        <w:fldChar w:fldCharType="separate"/>
      </w:r>
      <w:r>
        <w:rPr>
          <w:rFonts w:ascii="Times New Roman" w:cs="Times New Roman"/>
          <w:sz w:val="21"/>
          <w:szCs w:val="21"/>
        </w:rPr>
        <w:t>80</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"_Toc89333683" </w:instrText>
      </w:r>
      <w:r>
        <w:fldChar w:fldCharType="separate"/>
      </w:r>
      <w:r>
        <w:rPr>
          <w:rStyle w:val="47"/>
          <w:rFonts w:ascii="Times New Roman"/>
        </w:rPr>
        <w:t>9.2  内部审核</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_Toc89333683 \h </w:instrText>
      </w:r>
      <w:r>
        <w:rPr>
          <w:rFonts w:ascii="Times New Roman" w:cs="Times New Roman"/>
          <w:sz w:val="21"/>
          <w:szCs w:val="21"/>
        </w:rPr>
        <w:fldChar w:fldCharType="separate"/>
      </w:r>
      <w:r>
        <w:rPr>
          <w:rFonts w:ascii="Times New Roman" w:cs="Times New Roman"/>
          <w:sz w:val="21"/>
          <w:szCs w:val="21"/>
        </w:rPr>
        <w:t>81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"_Toc89333684" </w:instrText>
      </w:r>
      <w:r>
        <w:fldChar w:fldCharType="separate"/>
      </w:r>
      <w:r>
        <w:rPr>
          <w:rStyle w:val="47"/>
          <w:rFonts w:ascii="Times New Roman"/>
        </w:rPr>
        <w:t>9.2.1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_Toc89333684 \h </w:instrText>
      </w:r>
      <w:r>
        <w:rPr>
          <w:rFonts w:ascii="Times New Roman" w:cs="Times New Roman"/>
          <w:sz w:val="21"/>
          <w:szCs w:val="21"/>
        </w:rPr>
        <w:fldChar w:fldCharType="separate"/>
      </w:r>
      <w:r>
        <w:rPr>
          <w:rFonts w:ascii="Times New Roman" w:cs="Times New Roman"/>
          <w:sz w:val="21"/>
          <w:szCs w:val="21"/>
        </w:rPr>
        <w:t>81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"_Toc89333685" </w:instrText>
      </w:r>
      <w:r>
        <w:fldChar w:fldCharType="separate"/>
      </w:r>
      <w:r>
        <w:rPr>
          <w:rStyle w:val="47"/>
          <w:rFonts w:ascii="Times New Roman"/>
        </w:rPr>
        <w:t>9.2.2  内部审核方案及管理要求</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_Toc89333685 \h </w:instrText>
      </w:r>
      <w:r>
        <w:rPr>
          <w:rFonts w:ascii="Times New Roman" w:cs="Times New Roman"/>
          <w:sz w:val="21"/>
          <w:szCs w:val="21"/>
        </w:rPr>
        <w:fldChar w:fldCharType="separate"/>
      </w:r>
      <w:r>
        <w:rPr>
          <w:rFonts w:ascii="Times New Roman" w:cs="Times New Roman"/>
          <w:sz w:val="21"/>
          <w:szCs w:val="21"/>
        </w:rPr>
        <w:t>81</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"_Toc89333686" </w:instrText>
      </w:r>
      <w:r>
        <w:fldChar w:fldCharType="separate"/>
      </w:r>
      <w:r>
        <w:rPr>
          <w:rStyle w:val="47"/>
          <w:rFonts w:ascii="Times New Roman"/>
        </w:rPr>
        <w:t>9.3  管理评审</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_Toc89333686 \h </w:instrText>
      </w:r>
      <w:r>
        <w:rPr>
          <w:rFonts w:ascii="Times New Roman" w:cs="Times New Roman"/>
          <w:sz w:val="21"/>
          <w:szCs w:val="21"/>
        </w:rPr>
        <w:fldChar w:fldCharType="separate"/>
      </w:r>
      <w:r>
        <w:rPr>
          <w:rFonts w:ascii="Times New Roman" w:cs="Times New Roman"/>
          <w:sz w:val="21"/>
          <w:szCs w:val="21"/>
        </w:rPr>
        <w:t>81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"_Toc89333687" </w:instrText>
      </w:r>
      <w:r>
        <w:fldChar w:fldCharType="separate"/>
      </w:r>
      <w:r>
        <w:rPr>
          <w:rStyle w:val="47"/>
          <w:rFonts w:ascii="Times New Roman"/>
        </w:rPr>
        <w:t>9.3.1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_Toc89333687 \h </w:instrText>
      </w:r>
      <w:r>
        <w:rPr>
          <w:rFonts w:ascii="Times New Roman" w:cs="Times New Roman"/>
          <w:sz w:val="21"/>
          <w:szCs w:val="21"/>
        </w:rPr>
        <w:fldChar w:fldCharType="separate"/>
      </w:r>
      <w:r>
        <w:rPr>
          <w:rFonts w:ascii="Times New Roman" w:cs="Times New Roman"/>
          <w:sz w:val="21"/>
          <w:szCs w:val="21"/>
        </w:rPr>
        <w:t>81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"_Toc89333688" </w:instrText>
      </w:r>
      <w:r>
        <w:fldChar w:fldCharType="separate"/>
      </w:r>
      <w:r>
        <w:rPr>
          <w:rStyle w:val="47"/>
          <w:rFonts w:ascii="Times New Roman"/>
        </w:rPr>
        <w:t>9.3.2  管理评审输入</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_Toc89333688 \h </w:instrText>
      </w:r>
      <w:r>
        <w:rPr>
          <w:rFonts w:ascii="Times New Roman" w:cs="Times New Roman"/>
          <w:sz w:val="21"/>
          <w:szCs w:val="21"/>
        </w:rPr>
        <w:fldChar w:fldCharType="separate"/>
      </w:r>
      <w:r>
        <w:rPr>
          <w:rFonts w:ascii="Times New Roman" w:cs="Times New Roman"/>
          <w:sz w:val="21"/>
          <w:szCs w:val="21"/>
        </w:rPr>
        <w:t>81</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"_Toc89333689" </w:instrText>
      </w:r>
      <w:r>
        <w:fldChar w:fldCharType="separate"/>
      </w:r>
      <w:r>
        <w:rPr>
          <w:rStyle w:val="47"/>
          <w:rFonts w:ascii="Times New Roman"/>
        </w:rPr>
        <w:t>9.3.3  管理评审输出</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_Toc89333689 \h </w:instrText>
      </w:r>
      <w:r>
        <w:rPr>
          <w:rFonts w:ascii="Times New Roman" w:cs="Times New Roman"/>
          <w:sz w:val="21"/>
          <w:szCs w:val="21"/>
        </w:rPr>
        <w:fldChar w:fldCharType="separate"/>
      </w:r>
      <w:r>
        <w:rPr>
          <w:rFonts w:ascii="Times New Roman" w:cs="Times New Roman"/>
          <w:sz w:val="21"/>
          <w:szCs w:val="21"/>
        </w:rPr>
        <w:t>82</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"_Toc89333690" </w:instrText>
      </w:r>
      <w:r>
        <w:fldChar w:fldCharType="separate"/>
      </w:r>
      <w:r>
        <w:rPr>
          <w:rStyle w:val="47"/>
          <w:rFonts w:ascii="Times New Roman"/>
        </w:rPr>
        <w:t>9.4  绩效管理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_Toc89333690 \h </w:instrText>
      </w:r>
      <w:r>
        <w:rPr>
          <w:rFonts w:ascii="Times New Roman" w:cs="Times New Roman"/>
          <w:sz w:val="21"/>
          <w:szCs w:val="21"/>
        </w:rPr>
        <w:fldChar w:fldCharType="separate"/>
      </w:r>
      <w:r>
        <w:rPr>
          <w:rFonts w:ascii="Times New Roman" w:cs="Times New Roman"/>
          <w:sz w:val="21"/>
          <w:szCs w:val="21"/>
        </w:rPr>
        <w:t>82</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"_Toc89333691" </w:instrText>
      </w:r>
      <w:r>
        <w:fldChar w:fldCharType="separate"/>
      </w:r>
      <w:r>
        <w:rPr>
          <w:rStyle w:val="47"/>
          <w:rFonts w:ascii="Times New Roman"/>
        </w:rPr>
        <w:t>9.5  自我评价</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_Toc89333691 \h </w:instrText>
      </w:r>
      <w:r>
        <w:rPr>
          <w:rFonts w:ascii="Times New Roman" w:cs="Times New Roman"/>
          <w:sz w:val="21"/>
          <w:szCs w:val="21"/>
        </w:rPr>
        <w:fldChar w:fldCharType="separate"/>
      </w:r>
      <w:r>
        <w:rPr>
          <w:rFonts w:ascii="Times New Roman" w:cs="Times New Roman"/>
          <w:sz w:val="21"/>
          <w:szCs w:val="21"/>
        </w:rPr>
        <w:t>82</w:t>
      </w:r>
      <w:r>
        <w:rPr>
          <w:rFonts w:ascii="Times New Roman" w:cs="Times New Roman"/>
          <w:sz w:val="21"/>
          <w:szCs w:val="21"/>
        </w:rPr>
        <w:fldChar w:fldCharType="end"/>
      </w:r>
      <w:r>
        <w:rPr>
          <w:rFonts w:ascii="Times New Roman"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"_Toc89333692" </w:instrText>
      </w:r>
      <w:r>
        <w:fldChar w:fldCharType="separate"/>
      </w:r>
      <w:r>
        <w:rPr>
          <w:rStyle w:val="47"/>
          <w:rFonts w:ascii="Times New Roman" w:hAnsi="Times New Roman" w:eastAsia="宋体"/>
        </w:rPr>
        <w:t>10  改进</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_Toc89333692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82</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"_Toc89333693" </w:instrText>
      </w:r>
      <w:r>
        <w:fldChar w:fldCharType="separate"/>
      </w:r>
      <w:r>
        <w:rPr>
          <w:rStyle w:val="47"/>
          <w:rFonts w:ascii="Times New Roman"/>
        </w:rPr>
        <w:t>10.1  事故、事件、不符合的纠正、纠正措施</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_Toc89333693 \h </w:instrText>
      </w:r>
      <w:r>
        <w:rPr>
          <w:rFonts w:ascii="Times New Roman" w:cs="Times New Roman"/>
          <w:sz w:val="21"/>
          <w:szCs w:val="21"/>
        </w:rPr>
        <w:fldChar w:fldCharType="separate"/>
      </w:r>
      <w:r>
        <w:rPr>
          <w:rFonts w:ascii="Times New Roman" w:cs="Times New Roman"/>
          <w:sz w:val="21"/>
          <w:szCs w:val="21"/>
        </w:rPr>
        <w:t>82</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"_Toc89333694" </w:instrText>
      </w:r>
      <w:r>
        <w:fldChar w:fldCharType="separate"/>
      </w:r>
      <w:r>
        <w:rPr>
          <w:rStyle w:val="47"/>
          <w:rFonts w:ascii="Times New Roman"/>
        </w:rPr>
        <w:t>10.1.1  总则</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_Toc89333694 \h </w:instrText>
      </w:r>
      <w:r>
        <w:rPr>
          <w:rFonts w:ascii="Times New Roman" w:cs="Times New Roman"/>
          <w:sz w:val="21"/>
          <w:szCs w:val="21"/>
        </w:rPr>
        <w:fldChar w:fldCharType="separate"/>
      </w:r>
      <w:r>
        <w:rPr>
          <w:rFonts w:ascii="Times New Roman" w:cs="Times New Roman"/>
          <w:sz w:val="21"/>
          <w:szCs w:val="21"/>
        </w:rPr>
        <w:t>82</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"_Toc89333695" </w:instrText>
      </w:r>
      <w:r>
        <w:fldChar w:fldCharType="separate"/>
      </w:r>
      <w:r>
        <w:rPr>
          <w:rStyle w:val="47"/>
          <w:rFonts w:ascii="Times New Roman"/>
        </w:rPr>
        <w:t>10.1.2  事故事件管理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_Toc89333695 \h </w:instrText>
      </w:r>
      <w:r>
        <w:rPr>
          <w:rFonts w:ascii="Times New Roman" w:cs="Times New Roman"/>
          <w:sz w:val="21"/>
          <w:szCs w:val="21"/>
        </w:rPr>
        <w:fldChar w:fldCharType="separate"/>
      </w:r>
      <w:r>
        <w:rPr>
          <w:rFonts w:ascii="Times New Roman" w:cs="Times New Roman"/>
          <w:sz w:val="21"/>
          <w:szCs w:val="21"/>
        </w:rPr>
        <w:t>82</w:t>
      </w:r>
      <w:r>
        <w:rPr>
          <w:rFonts w:ascii="Times New Roman" w:cs="Times New Roman"/>
          <w:sz w:val="21"/>
          <w:szCs w:val="21"/>
        </w:rPr>
        <w:fldChar w:fldCharType="end"/>
      </w:r>
      <w:r>
        <w:rPr>
          <w:rFonts w:ascii="Times New Roman" w:cs="Times New Roman"/>
          <w:sz w:val="21"/>
          <w:szCs w:val="21"/>
        </w:rPr>
        <w:fldChar w:fldCharType="end"/>
      </w:r>
    </w:p>
    <w:p>
      <w:pPr>
        <w:pStyle w:val="18"/>
        <w:tabs>
          <w:tab w:val="left" w:pos="1470"/>
        </w:tabs>
        <w:ind w:firstLine="200"/>
        <w:rPr>
          <w:rFonts w:ascii="Times New Roman" w:cs="Times New Roman"/>
          <w:kern w:val="2"/>
          <w:sz w:val="21"/>
          <w:szCs w:val="21"/>
        </w:rPr>
      </w:pPr>
      <w:r>
        <w:fldChar w:fldCharType="begin"/>
      </w:r>
      <w:r>
        <w:instrText xml:space="preserve"> HYPERLINK \l "_Toc89333702" </w:instrText>
      </w:r>
      <w:r>
        <w:fldChar w:fldCharType="separate"/>
      </w:r>
      <w:r>
        <w:rPr>
          <w:rStyle w:val="47"/>
          <w:rFonts w:ascii="Times New Roman"/>
          <w:bCs/>
        </w:rPr>
        <w:t>10.1.3</w:t>
      </w:r>
      <w:r>
        <w:rPr>
          <w:rFonts w:ascii="Times New Roman" w:cs="Times New Roman"/>
          <w:kern w:val="2"/>
          <w:sz w:val="21"/>
          <w:szCs w:val="21"/>
        </w:rPr>
        <w:t xml:space="preserve"> </w:t>
      </w:r>
      <w:r>
        <w:rPr>
          <w:rStyle w:val="47"/>
          <w:rFonts w:ascii="Times New Roman"/>
          <w:bCs/>
        </w:rPr>
        <w:t>产品质量事故管理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_Toc89333702 \h </w:instrText>
      </w:r>
      <w:r>
        <w:rPr>
          <w:rFonts w:ascii="Times New Roman" w:cs="Times New Roman"/>
          <w:sz w:val="21"/>
          <w:szCs w:val="21"/>
        </w:rPr>
        <w:fldChar w:fldCharType="separate"/>
      </w:r>
      <w:r>
        <w:rPr>
          <w:rFonts w:ascii="Times New Roman" w:cs="Times New Roman"/>
          <w:sz w:val="21"/>
          <w:szCs w:val="21"/>
        </w:rPr>
        <w:t>83</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"_Toc89333703" </w:instrText>
      </w:r>
      <w:r>
        <w:fldChar w:fldCharType="separate"/>
      </w:r>
      <w:r>
        <w:rPr>
          <w:rStyle w:val="47"/>
          <w:rFonts w:ascii="Times New Roman"/>
        </w:rPr>
        <w:t>10.1.4  不符合与纠正、纠正措施</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_Toc89333703 \h </w:instrText>
      </w:r>
      <w:r>
        <w:rPr>
          <w:rFonts w:ascii="Times New Roman" w:cs="Times New Roman"/>
          <w:sz w:val="21"/>
          <w:szCs w:val="21"/>
        </w:rPr>
        <w:fldChar w:fldCharType="separate"/>
      </w:r>
      <w:r>
        <w:rPr>
          <w:rFonts w:ascii="Times New Roman" w:cs="Times New Roman"/>
          <w:sz w:val="21"/>
          <w:szCs w:val="21"/>
        </w:rPr>
        <w:t>83</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"_Toc89333704" </w:instrText>
      </w:r>
      <w:r>
        <w:fldChar w:fldCharType="separate"/>
      </w:r>
      <w:r>
        <w:rPr>
          <w:rStyle w:val="47"/>
          <w:rFonts w:ascii="Times New Roman"/>
        </w:rPr>
        <w:t>10.2  预防措施</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_Toc89333704 \h </w:instrText>
      </w:r>
      <w:r>
        <w:rPr>
          <w:rFonts w:ascii="Times New Roman" w:cs="Times New Roman"/>
          <w:sz w:val="21"/>
          <w:szCs w:val="21"/>
        </w:rPr>
        <w:fldChar w:fldCharType="separate"/>
      </w:r>
      <w:r>
        <w:rPr>
          <w:rFonts w:ascii="Times New Roman" w:cs="Times New Roman"/>
          <w:sz w:val="21"/>
          <w:szCs w:val="21"/>
        </w:rPr>
        <w:t>83</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"_Toc89333705" </w:instrText>
      </w:r>
      <w:r>
        <w:fldChar w:fldCharType="separate"/>
      </w:r>
      <w:r>
        <w:rPr>
          <w:rStyle w:val="47"/>
          <w:rFonts w:ascii="Times New Roman"/>
        </w:rPr>
        <w:t>10.3  改进</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_Toc89333705 \h </w:instrText>
      </w:r>
      <w:r>
        <w:rPr>
          <w:rFonts w:ascii="Times New Roman" w:cs="Times New Roman"/>
          <w:sz w:val="21"/>
          <w:szCs w:val="21"/>
        </w:rPr>
        <w:fldChar w:fldCharType="separate"/>
      </w:r>
      <w:r>
        <w:rPr>
          <w:rFonts w:ascii="Times New Roman" w:cs="Times New Roman"/>
          <w:sz w:val="21"/>
          <w:szCs w:val="21"/>
        </w:rPr>
        <w:t>84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"_Toc89333706" </w:instrText>
      </w:r>
      <w:r>
        <w:fldChar w:fldCharType="separate"/>
      </w:r>
      <w:r>
        <w:rPr>
          <w:rStyle w:val="47"/>
          <w:rFonts w:ascii="Times New Roman"/>
        </w:rPr>
        <w:t>10.3.1  改进的管理</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_Toc89333706 \h </w:instrText>
      </w:r>
      <w:r>
        <w:rPr>
          <w:rFonts w:ascii="Times New Roman" w:cs="Times New Roman"/>
          <w:sz w:val="21"/>
          <w:szCs w:val="21"/>
        </w:rPr>
        <w:fldChar w:fldCharType="separate"/>
      </w:r>
      <w:r>
        <w:rPr>
          <w:rFonts w:ascii="Times New Roman" w:cs="Times New Roman"/>
          <w:sz w:val="21"/>
          <w:szCs w:val="21"/>
        </w:rPr>
        <w:t>84</w:t>
      </w:r>
      <w:r>
        <w:rPr>
          <w:rFonts w:ascii="Times New Roman" w:cs="Times New Roman"/>
          <w:sz w:val="21"/>
          <w:szCs w:val="21"/>
        </w:rPr>
        <w:fldChar w:fldCharType="end"/>
      </w:r>
      <w:r>
        <w:rPr>
          <w:rFonts w:ascii="Times New Roman" w:cs="Times New Roman"/>
          <w:sz w:val="21"/>
          <w:szCs w:val="21"/>
        </w:rPr>
        <w:fldChar w:fldCharType="end"/>
      </w:r>
    </w:p>
    <w:p>
      <w:pPr>
        <w:pStyle w:val="18"/>
        <w:ind w:firstLine="200"/>
        <w:rPr>
          <w:rFonts w:ascii="Times New Roman" w:cs="Times New Roman"/>
          <w:kern w:val="2"/>
          <w:sz w:val="21"/>
          <w:szCs w:val="21"/>
        </w:rPr>
      </w:pPr>
      <w:r>
        <w:fldChar w:fldCharType="begin"/>
      </w:r>
      <w:r>
        <w:instrText xml:space="preserve"> HYPERLINK \l "_Toc89333707" </w:instrText>
      </w:r>
      <w:r>
        <w:fldChar w:fldCharType="separate"/>
      </w:r>
      <w:r>
        <w:rPr>
          <w:rStyle w:val="47"/>
          <w:rFonts w:ascii="Times New Roman"/>
        </w:rPr>
        <w:t>10.3.2  改进方法的应用</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_Toc89333707 \h </w:instrText>
      </w:r>
      <w:r>
        <w:rPr>
          <w:rFonts w:ascii="Times New Roman" w:cs="Times New Roman"/>
          <w:sz w:val="21"/>
          <w:szCs w:val="21"/>
        </w:rPr>
        <w:fldChar w:fldCharType="separate"/>
      </w:r>
      <w:r>
        <w:rPr>
          <w:rFonts w:ascii="Times New Roman" w:cs="Times New Roman"/>
          <w:sz w:val="21"/>
          <w:szCs w:val="21"/>
        </w:rPr>
        <w:t>84</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"_Toc89333708" </w:instrText>
      </w:r>
      <w:r>
        <w:fldChar w:fldCharType="separate"/>
      </w:r>
      <w:r>
        <w:rPr>
          <w:rStyle w:val="47"/>
          <w:rFonts w:ascii="Times New Roman"/>
        </w:rPr>
        <w:t>10.4  创新</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_Toc89333708 \h </w:instrText>
      </w:r>
      <w:r>
        <w:rPr>
          <w:rFonts w:ascii="Times New Roman" w:cs="Times New Roman"/>
          <w:sz w:val="21"/>
          <w:szCs w:val="21"/>
        </w:rPr>
        <w:fldChar w:fldCharType="separate"/>
      </w:r>
      <w:r>
        <w:rPr>
          <w:rFonts w:ascii="Times New Roman" w:cs="Times New Roman"/>
          <w:sz w:val="21"/>
          <w:szCs w:val="21"/>
        </w:rPr>
        <w:t>84</w:t>
      </w:r>
      <w:r>
        <w:rPr>
          <w:rFonts w:ascii="Times New Roman" w:cs="Times New Roman"/>
          <w:sz w:val="21"/>
          <w:szCs w:val="21"/>
        </w:rPr>
        <w:fldChar w:fldCharType="end"/>
      </w:r>
      <w:r>
        <w:rPr>
          <w:rFonts w:ascii="Times New Roman" w:cs="Times New Roman"/>
          <w:sz w:val="21"/>
          <w:szCs w:val="21"/>
        </w:rPr>
        <w:fldChar w:fldCharType="end"/>
      </w:r>
    </w:p>
    <w:p>
      <w:pPr>
        <w:pStyle w:val="38"/>
        <w:rPr>
          <w:rFonts w:ascii="Times New Roman" w:cs="Times New Roman"/>
          <w:kern w:val="2"/>
          <w:sz w:val="21"/>
          <w:szCs w:val="21"/>
        </w:rPr>
      </w:pPr>
      <w:r>
        <w:fldChar w:fldCharType="begin"/>
      </w:r>
      <w:r>
        <w:instrText xml:space="preserve"> HYPERLINK \l "_Toc89333709" </w:instrText>
      </w:r>
      <w:r>
        <w:fldChar w:fldCharType="separate"/>
      </w:r>
      <w:r>
        <w:rPr>
          <w:rStyle w:val="47"/>
          <w:rFonts w:ascii="Times New Roman"/>
        </w:rPr>
        <w:t>10.5  学习</w:t>
      </w:r>
      <w:r>
        <w:rPr>
          <w:rFonts w:ascii="Times New Roman" w:cs="Times New Roman"/>
          <w:sz w:val="21"/>
          <w:szCs w:val="21"/>
        </w:rPr>
        <w:tab/>
      </w:r>
      <w:r>
        <w:rPr>
          <w:rFonts w:ascii="Times New Roman" w:cs="Times New Roman"/>
          <w:sz w:val="21"/>
          <w:szCs w:val="21"/>
        </w:rPr>
        <w:fldChar w:fldCharType="begin"/>
      </w:r>
      <w:r>
        <w:rPr>
          <w:rFonts w:ascii="Times New Roman" w:cs="Times New Roman"/>
          <w:sz w:val="21"/>
          <w:szCs w:val="21"/>
        </w:rPr>
        <w:instrText xml:space="preserve"> PAGEREF _Toc89333709 \h </w:instrText>
      </w:r>
      <w:r>
        <w:rPr>
          <w:rFonts w:ascii="Times New Roman" w:cs="Times New Roman"/>
          <w:sz w:val="21"/>
          <w:szCs w:val="21"/>
        </w:rPr>
        <w:fldChar w:fldCharType="separate"/>
      </w:r>
      <w:r>
        <w:rPr>
          <w:rFonts w:ascii="Times New Roman" w:cs="Times New Roman"/>
          <w:sz w:val="21"/>
          <w:szCs w:val="21"/>
        </w:rPr>
        <w:t>85</w:t>
      </w:r>
      <w:r>
        <w:rPr>
          <w:rFonts w:ascii="Times New Roman" w:cs="Times New Roman"/>
          <w:sz w:val="21"/>
          <w:szCs w:val="21"/>
        </w:rPr>
        <w:fldChar w:fldCharType="end"/>
      </w:r>
      <w:r>
        <w:rPr>
          <w:rFonts w:ascii="Times New Roman"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"_Toc89333710" </w:instrText>
      </w:r>
      <w:r>
        <w:fldChar w:fldCharType="separate"/>
      </w:r>
      <w:r>
        <w:rPr>
          <w:rStyle w:val="47"/>
          <w:rFonts w:ascii="Times New Roman" w:hAnsi="Times New Roman" w:eastAsia="宋体"/>
        </w:rPr>
        <w:t>附录A  管理体系要求与标准对照表</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_Toc89333710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85</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"_Toc89333711" </w:instrText>
      </w:r>
      <w:r>
        <w:fldChar w:fldCharType="separate"/>
      </w:r>
      <w:r>
        <w:rPr>
          <w:rStyle w:val="47"/>
          <w:rFonts w:ascii="Times New Roman" w:hAnsi="Times New Roman" w:eastAsia="宋体"/>
        </w:rPr>
        <w:t>附录B  石家庄炼化公司组织机构图</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_Toc89333711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85</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28"/>
        <w:rPr>
          <w:rFonts w:ascii="Times New Roman" w:hAnsi="Times New Roman" w:eastAsia="宋体" w:cs="Times New Roman"/>
          <w:kern w:val="2"/>
          <w:sz w:val="21"/>
          <w:szCs w:val="21"/>
        </w:rPr>
      </w:pPr>
      <w:r>
        <w:fldChar w:fldCharType="begin"/>
      </w:r>
      <w:r>
        <w:instrText xml:space="preserve"> HYPERLINK \l "_Toc89333712" </w:instrText>
      </w:r>
      <w:r>
        <w:fldChar w:fldCharType="separate"/>
      </w:r>
      <w:r>
        <w:rPr>
          <w:rStyle w:val="47"/>
          <w:rFonts w:ascii="Times New Roman" w:hAnsi="Times New Roman" w:eastAsia="宋体"/>
        </w:rPr>
        <w:t>附录C：石家庄炼化管理体系过程职能分配表</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_Toc89333712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85</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28"/>
        <w:rPr>
          <w:rStyle w:val="47"/>
          <w:rFonts w:ascii="Times New Roman" w:hAnsi="Times New Roman" w:eastAsia="宋体"/>
          <w:color w:val="auto"/>
          <w:u w:val="none"/>
        </w:rPr>
      </w:pPr>
      <w:r>
        <w:rPr>
          <w:rFonts w:ascii="Times New Roman" w:hAnsi="Times New Roman" w:eastAsia="宋体" w:cs="Times New Roman"/>
          <w:bCs/>
          <w:sz w:val="21"/>
          <w:szCs w:val="21"/>
          <w:lang w:val="zh-CN"/>
        </w:rPr>
        <w:fldChar w:fldCharType="end"/>
      </w:r>
    </w:p>
    <w:p>
      <w:pPr>
        <w:spacing w:line="360" w:lineRule="exact"/>
        <w:rPr>
          <w:rFonts w:ascii="宋体" w:hAnsi="宋体"/>
          <w:sz w:val="21"/>
          <w:szCs w:val="21"/>
        </w:rPr>
      </w:pPr>
    </w:p>
    <w:p>
      <w:pPr>
        <w:spacing w:line="440" w:lineRule="exact"/>
        <w:rPr>
          <w:rFonts w:eastAsia="黑体"/>
          <w:sz w:val="21"/>
          <w:szCs w:val="21"/>
        </w:rPr>
      </w:pPr>
    </w:p>
    <w:p>
      <w:pPr>
        <w:rPr>
          <w:rFonts w:eastAsia="黑体"/>
          <w:sz w:val="21"/>
          <w:szCs w:val="21"/>
        </w:rPr>
      </w:pPr>
    </w:p>
    <w:p>
      <w:pPr>
        <w:rPr>
          <w:rFonts w:eastAsia="黑体"/>
          <w:sz w:val="21"/>
          <w:szCs w:val="21"/>
        </w:rPr>
      </w:pPr>
    </w:p>
    <w:p>
      <w:pPr>
        <w:rPr>
          <w:rFonts w:eastAsia="黑体"/>
          <w:sz w:val="21"/>
          <w:szCs w:val="21"/>
        </w:rPr>
      </w:pPr>
    </w:p>
    <w:p>
      <w:pPr>
        <w:rPr>
          <w:rFonts w:eastAsia="黑体"/>
          <w:sz w:val="21"/>
          <w:szCs w:val="21"/>
        </w:rPr>
      </w:pPr>
    </w:p>
    <w:p>
      <w:pPr>
        <w:tabs>
          <w:tab w:val="left" w:pos="7965"/>
        </w:tabs>
        <w:rPr>
          <w:rFonts w:eastAsia="黑体"/>
          <w:sz w:val="21"/>
          <w:szCs w:val="21"/>
        </w:rPr>
      </w:pPr>
      <w:r>
        <w:rPr>
          <w:rFonts w:eastAsia="黑体"/>
          <w:sz w:val="21"/>
          <w:szCs w:val="21"/>
        </w:rPr>
        <w:tab/>
      </w:r>
    </w:p>
    <w:p>
      <w:pPr>
        <w:rPr>
          <w:rFonts w:eastAsia="黑体"/>
          <w:sz w:val="21"/>
          <w:szCs w:val="21"/>
        </w:rPr>
      </w:pPr>
    </w:p>
    <w:p>
      <w:pPr>
        <w:rPr>
          <w:rFonts w:eastAsia="黑体"/>
          <w:sz w:val="21"/>
          <w:szCs w:val="21"/>
        </w:rPr>
        <w:sectPr>
          <w:headerReference r:id="rId6" w:type="default"/>
          <w:footerReference r:id="rId7" w:type="default"/>
          <w:pgSz w:w="11906" w:h="16838"/>
          <w:pgMar w:top="1134" w:right="1134" w:bottom="851" w:left="1418" w:header="1134" w:footer="1134" w:gutter="0"/>
          <w:pgNumType w:fmt="upperRoman" w:start="1"/>
          <w:cols w:space="425" w:num="1"/>
          <w:formProt w:val="0"/>
          <w:docGrid w:type="lines" w:linePitch="312" w:charSpace="0"/>
        </w:sectPr>
      </w:pPr>
    </w:p>
    <w:p>
      <w:pPr>
        <w:pStyle w:val="124"/>
        <w:spacing w:before="0" w:after="0" w:line="440" w:lineRule="exact"/>
      </w:pPr>
    </w:p>
    <w:p>
      <w:pPr>
        <w:pStyle w:val="2"/>
        <w:spacing w:before="0" w:after="0" w:line="440" w:lineRule="exact"/>
        <w:jc w:val="center"/>
        <w:rPr>
          <w:rFonts w:ascii="黑体" w:hAnsi="黑体" w:eastAsia="黑体"/>
          <w:sz w:val="24"/>
          <w:szCs w:val="24"/>
        </w:rPr>
      </w:pPr>
      <w:bookmarkStart w:id="0" w:name="_Toc502148721"/>
      <w:bookmarkStart w:id="1" w:name="_Toc425948049"/>
      <w:bookmarkStart w:id="2" w:name="_Toc89333404"/>
      <w:bookmarkStart w:id="3" w:name="_Toc502125900"/>
      <w:bookmarkStart w:id="4" w:name="_Toc485737238"/>
      <w:r>
        <w:rPr>
          <w:rFonts w:ascii="黑体" w:hAnsi="黑体" w:eastAsia="黑体"/>
          <w:sz w:val="24"/>
          <w:szCs w:val="24"/>
        </w:rPr>
        <w:t>编写页</w:t>
      </w:r>
      <w:bookmarkEnd w:id="0"/>
      <w:bookmarkEnd w:id="1"/>
      <w:bookmarkEnd w:id="2"/>
      <w:bookmarkEnd w:id="3"/>
      <w:bookmarkEnd w:id="4"/>
    </w:p>
    <w:p>
      <w:pPr>
        <w:spacing w:line="440" w:lineRule="exact"/>
        <w:rPr>
          <w:b/>
          <w:sz w:val="24"/>
        </w:rPr>
      </w:pPr>
    </w:p>
    <w:p>
      <w:pPr>
        <w:widowControl w:val="0"/>
        <w:autoSpaceDE w:val="0"/>
        <w:autoSpaceDN w:val="0"/>
        <w:adjustRightInd w:val="0"/>
        <w:spacing w:line="360" w:lineRule="exact"/>
        <w:rPr>
          <w:rFonts w:ascii="黑体" w:hAnsi="黑体" w:eastAsia="黑体"/>
          <w:sz w:val="21"/>
          <w:szCs w:val="21"/>
        </w:rPr>
      </w:pPr>
      <w:r>
        <w:rPr>
          <w:rFonts w:ascii="黑体" w:hAnsi="黑体" w:eastAsia="黑体"/>
          <w:sz w:val="21"/>
          <w:szCs w:val="21"/>
        </w:rPr>
        <w:t>编写</w:t>
      </w:r>
      <w:r>
        <w:rPr>
          <w:rFonts w:hint="eastAsia" w:ascii="黑体" w:hAnsi="黑体" w:eastAsia="黑体"/>
          <w:sz w:val="21"/>
          <w:szCs w:val="21"/>
        </w:rPr>
        <w:t>人员（按姓氏笔画排序）</w:t>
      </w:r>
      <w:r>
        <w:rPr>
          <w:rFonts w:ascii="黑体" w:hAnsi="黑体" w:eastAsia="黑体"/>
          <w:sz w:val="21"/>
          <w:szCs w:val="21"/>
        </w:rPr>
        <w:t>：</w:t>
      </w:r>
      <w:r>
        <w:rPr>
          <w:rFonts w:hint="eastAsia" w:ascii="黑体" w:hAnsi="黑体" w:eastAsia="黑体"/>
          <w:sz w:val="21"/>
          <w:szCs w:val="21"/>
        </w:rPr>
        <w:t>于秋海、王艳涛、王淑珍、尹续杰、田怀胜、冯增军、孙健、安志强、安翠强、苏建海、李伟娟、李志芳、李智红、刘新月、李涛、李华强、齐庆轩、杨树卿、杨海峰、邱璐、谷军英、辛俐遐、沈向平、张艺潆、张文飞、张忠兰、张宝强、张建华、张海英、张雅娴、张增军、陈志军、陈国强、陈晨、武丽彩、林璐、周丽丽、赵长虹、郝进国、郝淑坛、班增沛、肖俊泉、栗保国、倪丹、徐立功、黄俊慧、梁文萍、魏方凯、魏玲</w:t>
      </w:r>
    </w:p>
    <w:p>
      <w:pPr>
        <w:spacing w:line="360" w:lineRule="exact"/>
        <w:rPr>
          <w:rFonts w:ascii="黑体" w:hAnsi="黑体" w:eastAsia="黑体"/>
          <w:sz w:val="21"/>
          <w:szCs w:val="21"/>
        </w:rPr>
      </w:pPr>
      <w:r>
        <w:rPr>
          <w:rFonts w:ascii="黑体" w:hAnsi="黑体" w:eastAsia="黑体"/>
          <w:sz w:val="21"/>
          <w:szCs w:val="21"/>
        </w:rPr>
        <w:t>审</w:t>
      </w:r>
      <w:r>
        <w:rPr>
          <w:rFonts w:hint="eastAsia" w:ascii="黑体" w:hAnsi="黑体" w:eastAsia="黑体"/>
          <w:sz w:val="21"/>
          <w:szCs w:val="21"/>
        </w:rPr>
        <w:t xml:space="preserve">    </w:t>
      </w:r>
      <w:r>
        <w:rPr>
          <w:rFonts w:ascii="黑体" w:hAnsi="黑体" w:eastAsia="黑体"/>
          <w:sz w:val="21"/>
          <w:szCs w:val="21"/>
        </w:rPr>
        <w:t>核：</w:t>
      </w:r>
      <w:r>
        <w:rPr>
          <w:rFonts w:hint="eastAsia" w:ascii="黑体" w:hAnsi="黑体" w:eastAsia="黑体"/>
          <w:sz w:val="21"/>
          <w:szCs w:val="21"/>
        </w:rPr>
        <w:t>孙健</w:t>
      </w:r>
    </w:p>
    <w:p>
      <w:pPr>
        <w:spacing w:line="360" w:lineRule="exact"/>
        <w:rPr>
          <w:sz w:val="21"/>
          <w:szCs w:val="21"/>
        </w:rPr>
        <w:sectPr>
          <w:pgSz w:w="11906" w:h="16838"/>
          <w:pgMar w:top="1134" w:right="1134" w:bottom="851" w:left="1418" w:header="1418" w:footer="1134" w:gutter="0"/>
          <w:pgNumType w:start="1"/>
          <w:cols w:space="425" w:num="1"/>
          <w:formProt w:val="0"/>
          <w:docGrid w:type="lines" w:linePitch="312" w:charSpace="0"/>
        </w:sectPr>
      </w:pPr>
      <w:r>
        <w:rPr>
          <w:rFonts w:hint="eastAsia" w:ascii="黑体" w:hAnsi="黑体" w:eastAsia="黑体"/>
          <w:sz w:val="21"/>
          <w:szCs w:val="21"/>
        </w:rPr>
        <w:t>批    准：胡正海</w:t>
      </w:r>
    </w:p>
    <w:p>
      <w:pPr>
        <w:widowControl w:val="0"/>
        <w:jc w:val="both"/>
        <w:rPr>
          <w:kern w:val="2"/>
          <w:sz w:val="21"/>
          <w:szCs w:val="24"/>
        </w:rPr>
      </w:pPr>
      <w:bookmarkStart w:id="5" w:name="_Toc485737239"/>
      <w:bookmarkStart w:id="6" w:name="_Toc485373327"/>
      <w:bookmarkStart w:id="7" w:name="_Toc502125901"/>
      <w:bookmarkStart w:id="8" w:name="_Toc485372888"/>
      <w:bookmarkStart w:id="9" w:name="_Toc502148722"/>
    </w:p>
    <w:p>
      <w:pPr>
        <w:widowControl w:val="0"/>
        <w:jc w:val="both"/>
        <w:rPr>
          <w:kern w:val="2"/>
          <w:sz w:val="21"/>
          <w:szCs w:val="24"/>
        </w:rPr>
      </w:pPr>
    </w:p>
    <w:p>
      <w:pPr>
        <w:widowControl w:val="0"/>
        <w:jc w:val="both"/>
        <w:rPr>
          <w:vanish/>
          <w:kern w:val="2"/>
          <w:sz w:val="21"/>
          <w:szCs w:val="24"/>
        </w:rPr>
      </w:pPr>
    </w:p>
    <w:tbl>
      <w:tblPr>
        <w:tblStyle w:val="42"/>
        <w:tblpPr w:leftFromText="180" w:rightFromText="180" w:vertAnchor="text" w:tblpX="108" w:tblpY="61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8"/>
        <w:gridCol w:w="3265"/>
        <w:gridCol w:w="852"/>
        <w:gridCol w:w="852"/>
        <w:gridCol w:w="992"/>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75" w:type="pct"/>
            <w:vAlign w:val="center"/>
          </w:tcPr>
          <w:p>
            <w:pPr>
              <w:widowControl w:val="0"/>
              <w:jc w:val="center"/>
              <w:rPr>
                <w:rFonts w:ascii="宋体" w:hAnsi="宋体"/>
                <w:b/>
                <w:kern w:val="2"/>
                <w:sz w:val="21"/>
                <w:szCs w:val="21"/>
              </w:rPr>
            </w:pPr>
            <w:r>
              <w:rPr>
                <w:rFonts w:hint="eastAsia" w:ascii="宋体" w:hAnsi="宋体"/>
                <w:b/>
                <w:kern w:val="2"/>
                <w:sz w:val="21"/>
                <w:szCs w:val="21"/>
              </w:rPr>
              <w:t>修改版本</w:t>
            </w:r>
          </w:p>
        </w:tc>
        <w:tc>
          <w:tcPr>
            <w:tcW w:w="594" w:type="pct"/>
            <w:vAlign w:val="center"/>
          </w:tcPr>
          <w:p>
            <w:pPr>
              <w:widowControl w:val="0"/>
              <w:jc w:val="center"/>
              <w:rPr>
                <w:rFonts w:ascii="宋体" w:hAnsi="宋体"/>
                <w:b/>
                <w:kern w:val="2"/>
                <w:sz w:val="21"/>
                <w:szCs w:val="21"/>
              </w:rPr>
            </w:pPr>
            <w:r>
              <w:rPr>
                <w:rFonts w:hint="eastAsia" w:ascii="宋体" w:hAnsi="宋体"/>
                <w:b/>
                <w:kern w:val="2"/>
                <w:sz w:val="21"/>
                <w:szCs w:val="21"/>
              </w:rPr>
              <w:t>修改原因</w:t>
            </w:r>
          </w:p>
        </w:tc>
        <w:tc>
          <w:tcPr>
            <w:tcW w:w="1705" w:type="pct"/>
            <w:vAlign w:val="center"/>
          </w:tcPr>
          <w:p>
            <w:pPr>
              <w:widowControl w:val="0"/>
              <w:jc w:val="center"/>
              <w:rPr>
                <w:rFonts w:ascii="宋体" w:hAnsi="宋体"/>
                <w:b/>
                <w:kern w:val="2"/>
                <w:sz w:val="21"/>
                <w:szCs w:val="21"/>
              </w:rPr>
            </w:pPr>
            <w:r>
              <w:rPr>
                <w:rFonts w:hint="eastAsia" w:ascii="宋体" w:hAnsi="宋体"/>
                <w:b/>
                <w:kern w:val="2"/>
                <w:sz w:val="21"/>
                <w:szCs w:val="21"/>
              </w:rPr>
              <w:t>修改内容</w:t>
            </w:r>
          </w:p>
        </w:tc>
        <w:tc>
          <w:tcPr>
            <w:tcW w:w="445" w:type="pct"/>
            <w:vAlign w:val="center"/>
          </w:tcPr>
          <w:p>
            <w:pPr>
              <w:widowControl w:val="0"/>
              <w:jc w:val="center"/>
              <w:rPr>
                <w:rFonts w:ascii="宋体" w:hAnsi="宋体"/>
                <w:b/>
                <w:kern w:val="2"/>
                <w:sz w:val="21"/>
                <w:szCs w:val="21"/>
              </w:rPr>
            </w:pPr>
            <w:r>
              <w:rPr>
                <w:rFonts w:hint="eastAsia" w:ascii="宋体" w:hAnsi="宋体"/>
                <w:b/>
                <w:kern w:val="2"/>
                <w:sz w:val="21"/>
                <w:szCs w:val="21"/>
              </w:rPr>
              <w:t>修改人</w:t>
            </w:r>
          </w:p>
        </w:tc>
        <w:tc>
          <w:tcPr>
            <w:tcW w:w="445" w:type="pct"/>
            <w:vAlign w:val="center"/>
          </w:tcPr>
          <w:p>
            <w:pPr>
              <w:widowControl w:val="0"/>
              <w:jc w:val="center"/>
              <w:rPr>
                <w:rFonts w:ascii="宋体" w:hAnsi="宋体"/>
                <w:b/>
                <w:kern w:val="2"/>
                <w:sz w:val="21"/>
                <w:szCs w:val="21"/>
              </w:rPr>
            </w:pPr>
            <w:r>
              <w:rPr>
                <w:rFonts w:hint="eastAsia" w:ascii="宋体" w:hAnsi="宋体"/>
                <w:b/>
                <w:kern w:val="2"/>
                <w:sz w:val="21"/>
                <w:szCs w:val="21"/>
              </w:rPr>
              <w:t>审批人</w:t>
            </w:r>
          </w:p>
        </w:tc>
        <w:tc>
          <w:tcPr>
            <w:tcW w:w="518" w:type="pct"/>
            <w:vAlign w:val="center"/>
          </w:tcPr>
          <w:p>
            <w:pPr>
              <w:widowControl w:val="0"/>
              <w:jc w:val="center"/>
              <w:rPr>
                <w:rFonts w:ascii="宋体" w:hAnsi="宋体"/>
                <w:b/>
                <w:kern w:val="2"/>
                <w:sz w:val="21"/>
                <w:szCs w:val="21"/>
              </w:rPr>
            </w:pPr>
            <w:r>
              <w:rPr>
                <w:rFonts w:hint="eastAsia" w:ascii="宋体" w:hAnsi="宋体"/>
                <w:b/>
                <w:kern w:val="2"/>
                <w:sz w:val="21"/>
                <w:szCs w:val="21"/>
              </w:rPr>
              <w:t>批准人</w:t>
            </w:r>
          </w:p>
        </w:tc>
        <w:tc>
          <w:tcPr>
            <w:tcW w:w="715" w:type="pct"/>
            <w:vAlign w:val="center"/>
          </w:tcPr>
          <w:p>
            <w:pPr>
              <w:widowControl w:val="0"/>
              <w:jc w:val="center"/>
              <w:rPr>
                <w:rFonts w:ascii="宋体" w:hAnsi="宋体"/>
                <w:b/>
                <w:kern w:val="2"/>
                <w:sz w:val="21"/>
                <w:szCs w:val="21"/>
              </w:rPr>
            </w:pPr>
            <w:r>
              <w:rPr>
                <w:rFonts w:hint="eastAsia" w:ascii="宋体" w:hAnsi="宋体"/>
                <w:b/>
                <w:kern w:val="2"/>
                <w:sz w:val="21"/>
                <w:szCs w:val="21"/>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75" w:type="pct"/>
            <w:vAlign w:val="center"/>
          </w:tcPr>
          <w:p>
            <w:pPr>
              <w:widowControl w:val="0"/>
              <w:jc w:val="center"/>
              <w:rPr>
                <w:rFonts w:ascii="宋体" w:hAnsi="宋体"/>
                <w:kern w:val="2"/>
                <w:sz w:val="21"/>
                <w:szCs w:val="24"/>
              </w:rPr>
            </w:pPr>
            <w:r>
              <w:rPr>
                <w:rFonts w:hint="eastAsia" w:ascii="宋体" w:hAnsi="宋体"/>
                <w:kern w:val="2"/>
                <w:sz w:val="21"/>
                <w:szCs w:val="24"/>
              </w:rPr>
              <w:t>F/0</w:t>
            </w:r>
          </w:p>
        </w:tc>
        <w:tc>
          <w:tcPr>
            <w:tcW w:w="594" w:type="pct"/>
            <w:vAlign w:val="center"/>
          </w:tcPr>
          <w:p>
            <w:pPr>
              <w:widowControl w:val="0"/>
              <w:jc w:val="both"/>
              <w:rPr>
                <w:rFonts w:ascii="宋体" w:hAnsi="宋体"/>
                <w:kern w:val="2"/>
                <w:sz w:val="21"/>
                <w:szCs w:val="24"/>
              </w:rPr>
            </w:pPr>
            <w:r>
              <w:rPr>
                <w:rFonts w:hint="eastAsia" w:ascii="宋体" w:hAnsi="宋体"/>
                <w:kern w:val="2"/>
                <w:sz w:val="21"/>
                <w:szCs w:val="24"/>
              </w:rPr>
              <w:t>质量、环境标准换版，两化融合标准的融入</w:t>
            </w:r>
          </w:p>
        </w:tc>
        <w:tc>
          <w:tcPr>
            <w:tcW w:w="1705" w:type="pct"/>
            <w:vAlign w:val="center"/>
          </w:tcPr>
          <w:p>
            <w:pPr>
              <w:widowControl w:val="0"/>
              <w:jc w:val="both"/>
              <w:rPr>
                <w:rFonts w:ascii="宋体" w:hAnsi="宋体"/>
                <w:kern w:val="2"/>
                <w:sz w:val="21"/>
                <w:szCs w:val="24"/>
              </w:rPr>
            </w:pPr>
            <w:r>
              <w:rPr>
                <w:rFonts w:hint="eastAsia" w:ascii="宋体" w:hAnsi="宋体"/>
                <w:kern w:val="2"/>
                <w:sz w:val="21"/>
                <w:szCs w:val="24"/>
              </w:rPr>
              <w:t>按照新版质量、环境标准要素展开，加入两化融合标准的要求</w:t>
            </w:r>
          </w:p>
        </w:tc>
        <w:tc>
          <w:tcPr>
            <w:tcW w:w="445" w:type="pct"/>
            <w:vAlign w:val="center"/>
          </w:tcPr>
          <w:p>
            <w:pPr>
              <w:widowControl w:val="0"/>
              <w:jc w:val="both"/>
              <w:rPr>
                <w:rFonts w:ascii="宋体" w:hAnsi="宋体"/>
                <w:kern w:val="2"/>
                <w:sz w:val="21"/>
                <w:szCs w:val="24"/>
              </w:rPr>
            </w:pPr>
            <w:r>
              <w:rPr>
                <w:rFonts w:hint="eastAsia" w:ascii="宋体" w:hAnsi="宋体"/>
                <w:kern w:val="2"/>
                <w:sz w:val="21"/>
                <w:szCs w:val="24"/>
              </w:rPr>
              <w:t>周丽丽</w:t>
            </w:r>
          </w:p>
        </w:tc>
        <w:tc>
          <w:tcPr>
            <w:tcW w:w="445" w:type="pct"/>
            <w:vAlign w:val="center"/>
          </w:tcPr>
          <w:p>
            <w:pPr>
              <w:widowControl w:val="0"/>
              <w:jc w:val="both"/>
              <w:rPr>
                <w:rFonts w:ascii="宋体" w:hAnsi="宋体"/>
                <w:kern w:val="2"/>
                <w:sz w:val="21"/>
                <w:szCs w:val="24"/>
              </w:rPr>
            </w:pPr>
            <w:r>
              <w:rPr>
                <w:rFonts w:hint="eastAsia" w:ascii="宋体" w:hAnsi="宋体"/>
                <w:kern w:val="2"/>
                <w:sz w:val="21"/>
                <w:szCs w:val="24"/>
              </w:rPr>
              <w:t>马立亚</w:t>
            </w:r>
          </w:p>
        </w:tc>
        <w:tc>
          <w:tcPr>
            <w:tcW w:w="518" w:type="pct"/>
            <w:vAlign w:val="center"/>
          </w:tcPr>
          <w:p>
            <w:pPr>
              <w:widowControl w:val="0"/>
              <w:jc w:val="both"/>
              <w:rPr>
                <w:rFonts w:ascii="宋体" w:hAnsi="宋体"/>
                <w:kern w:val="2"/>
                <w:sz w:val="21"/>
                <w:szCs w:val="24"/>
              </w:rPr>
            </w:pPr>
            <w:r>
              <w:rPr>
                <w:rFonts w:hint="eastAsia" w:ascii="宋体" w:hAnsi="宋体"/>
                <w:kern w:val="2"/>
                <w:sz w:val="21"/>
                <w:szCs w:val="24"/>
              </w:rPr>
              <w:t>叶晓东</w:t>
            </w:r>
          </w:p>
        </w:tc>
        <w:tc>
          <w:tcPr>
            <w:tcW w:w="715" w:type="pct"/>
            <w:vAlign w:val="center"/>
          </w:tcPr>
          <w:p>
            <w:pPr>
              <w:widowControl w:val="0"/>
              <w:jc w:val="both"/>
              <w:rPr>
                <w:rFonts w:ascii="宋体" w:hAnsi="宋体"/>
                <w:kern w:val="2"/>
                <w:sz w:val="21"/>
                <w:szCs w:val="24"/>
              </w:rPr>
            </w:pPr>
            <w:r>
              <w:rPr>
                <w:rFonts w:hint="eastAsia" w:ascii="宋体" w:hAnsi="宋体"/>
                <w:kern w:val="2"/>
                <w:sz w:val="21"/>
                <w:szCs w:val="24"/>
              </w:rPr>
              <w:t>2018.2.1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75" w:type="pct"/>
            <w:vAlign w:val="center"/>
          </w:tcPr>
          <w:p>
            <w:pPr>
              <w:widowControl w:val="0"/>
              <w:jc w:val="center"/>
              <w:rPr>
                <w:rFonts w:ascii="宋体" w:hAnsi="宋体"/>
                <w:kern w:val="2"/>
                <w:sz w:val="21"/>
                <w:szCs w:val="24"/>
              </w:rPr>
            </w:pPr>
            <w:r>
              <w:rPr>
                <w:rFonts w:hint="eastAsia" w:ascii="宋体" w:hAnsi="宋体"/>
                <w:kern w:val="2"/>
                <w:sz w:val="21"/>
                <w:szCs w:val="24"/>
              </w:rPr>
              <w:t>F/1</w:t>
            </w:r>
          </w:p>
        </w:tc>
        <w:tc>
          <w:tcPr>
            <w:tcW w:w="594" w:type="pct"/>
            <w:vAlign w:val="center"/>
          </w:tcPr>
          <w:p>
            <w:pPr>
              <w:widowControl w:val="0"/>
              <w:jc w:val="both"/>
              <w:rPr>
                <w:rFonts w:ascii="宋体" w:hAnsi="宋体"/>
                <w:kern w:val="2"/>
                <w:sz w:val="21"/>
                <w:szCs w:val="24"/>
              </w:rPr>
            </w:pPr>
            <w:r>
              <w:rPr>
                <w:rFonts w:hint="eastAsia" w:ascii="宋体" w:hAnsi="宋体"/>
                <w:kern w:val="2"/>
                <w:sz w:val="21"/>
                <w:szCs w:val="24"/>
              </w:rPr>
              <w:t>完善不规范的内容</w:t>
            </w:r>
          </w:p>
        </w:tc>
        <w:tc>
          <w:tcPr>
            <w:tcW w:w="1705" w:type="pct"/>
            <w:vAlign w:val="center"/>
          </w:tcPr>
          <w:p>
            <w:pPr>
              <w:widowControl w:val="0"/>
              <w:jc w:val="both"/>
              <w:rPr>
                <w:rFonts w:ascii="宋体" w:hAnsi="宋体"/>
                <w:kern w:val="2"/>
                <w:sz w:val="21"/>
                <w:szCs w:val="24"/>
              </w:rPr>
            </w:pPr>
            <w:r>
              <w:rPr>
                <w:rFonts w:hint="eastAsia" w:ascii="宋体" w:hAnsi="宋体"/>
                <w:kern w:val="2"/>
                <w:sz w:val="21"/>
                <w:szCs w:val="24"/>
              </w:rPr>
              <w:t>增加6.1质量风险内容，完善7.1知识管理部分内容，完善5领导作用中最高管理者和管理者代表的职责，更改附件中组织机构图，增加附件中职能分配表</w:t>
            </w:r>
          </w:p>
        </w:tc>
        <w:tc>
          <w:tcPr>
            <w:tcW w:w="445" w:type="pct"/>
            <w:vAlign w:val="center"/>
          </w:tcPr>
          <w:p>
            <w:pPr>
              <w:widowControl w:val="0"/>
              <w:jc w:val="both"/>
              <w:rPr>
                <w:rFonts w:ascii="宋体" w:hAnsi="宋体"/>
                <w:kern w:val="2"/>
                <w:sz w:val="21"/>
                <w:szCs w:val="24"/>
              </w:rPr>
            </w:pPr>
            <w:r>
              <w:rPr>
                <w:rFonts w:hint="eastAsia" w:ascii="宋体" w:hAnsi="宋体"/>
                <w:kern w:val="2"/>
                <w:sz w:val="21"/>
                <w:szCs w:val="24"/>
              </w:rPr>
              <w:t>周丽丽</w:t>
            </w:r>
          </w:p>
        </w:tc>
        <w:tc>
          <w:tcPr>
            <w:tcW w:w="445" w:type="pct"/>
            <w:vAlign w:val="center"/>
          </w:tcPr>
          <w:p>
            <w:pPr>
              <w:widowControl w:val="0"/>
              <w:jc w:val="both"/>
              <w:rPr>
                <w:rFonts w:ascii="宋体" w:hAnsi="宋体"/>
                <w:kern w:val="2"/>
                <w:sz w:val="21"/>
                <w:szCs w:val="24"/>
              </w:rPr>
            </w:pPr>
            <w:r>
              <w:rPr>
                <w:rFonts w:hint="eastAsia" w:ascii="宋体" w:hAnsi="宋体"/>
                <w:kern w:val="2"/>
                <w:sz w:val="21"/>
                <w:szCs w:val="24"/>
              </w:rPr>
              <w:t>马立亚</w:t>
            </w:r>
          </w:p>
        </w:tc>
        <w:tc>
          <w:tcPr>
            <w:tcW w:w="518" w:type="pct"/>
            <w:vAlign w:val="center"/>
          </w:tcPr>
          <w:p>
            <w:pPr>
              <w:widowControl w:val="0"/>
              <w:jc w:val="both"/>
              <w:rPr>
                <w:rFonts w:ascii="宋体" w:hAnsi="宋体"/>
                <w:kern w:val="2"/>
                <w:sz w:val="21"/>
                <w:szCs w:val="24"/>
              </w:rPr>
            </w:pPr>
            <w:r>
              <w:rPr>
                <w:rFonts w:hint="eastAsia" w:ascii="宋体" w:hAnsi="宋体"/>
                <w:kern w:val="2"/>
                <w:sz w:val="21"/>
                <w:szCs w:val="24"/>
              </w:rPr>
              <w:t>叶晓东</w:t>
            </w:r>
          </w:p>
        </w:tc>
        <w:tc>
          <w:tcPr>
            <w:tcW w:w="715" w:type="pct"/>
            <w:vAlign w:val="center"/>
          </w:tcPr>
          <w:p>
            <w:pPr>
              <w:widowControl w:val="0"/>
              <w:jc w:val="both"/>
              <w:rPr>
                <w:rFonts w:ascii="宋体" w:hAnsi="宋体"/>
                <w:kern w:val="2"/>
                <w:sz w:val="21"/>
                <w:szCs w:val="24"/>
              </w:rPr>
            </w:pPr>
            <w:r>
              <w:rPr>
                <w:rFonts w:hint="eastAsia" w:ascii="宋体" w:hAnsi="宋体"/>
                <w:kern w:val="2"/>
                <w:sz w:val="21"/>
                <w:szCs w:val="24"/>
              </w:rPr>
              <w:t>2018.3.26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75" w:type="pct"/>
          </w:tcPr>
          <w:p>
            <w:pPr>
              <w:widowControl w:val="0"/>
              <w:jc w:val="center"/>
              <w:rPr>
                <w:rFonts w:ascii="宋体" w:hAnsi="宋体"/>
                <w:kern w:val="2"/>
                <w:sz w:val="21"/>
                <w:szCs w:val="24"/>
              </w:rPr>
            </w:pPr>
          </w:p>
          <w:p>
            <w:pPr>
              <w:widowControl w:val="0"/>
              <w:jc w:val="center"/>
              <w:rPr>
                <w:rFonts w:ascii="宋体" w:hAnsi="宋体"/>
                <w:kern w:val="2"/>
                <w:sz w:val="21"/>
                <w:szCs w:val="24"/>
              </w:rPr>
            </w:pPr>
          </w:p>
          <w:p>
            <w:pPr>
              <w:widowControl w:val="0"/>
              <w:jc w:val="center"/>
              <w:rPr>
                <w:rFonts w:ascii="宋体" w:hAnsi="宋体"/>
                <w:kern w:val="2"/>
                <w:sz w:val="21"/>
                <w:szCs w:val="24"/>
              </w:rPr>
            </w:pPr>
            <w:r>
              <w:rPr>
                <w:rFonts w:hint="eastAsia" w:ascii="宋体" w:hAnsi="宋体"/>
                <w:kern w:val="2"/>
                <w:sz w:val="21"/>
                <w:szCs w:val="24"/>
              </w:rPr>
              <w:t>F/2</w:t>
            </w:r>
          </w:p>
        </w:tc>
        <w:tc>
          <w:tcPr>
            <w:tcW w:w="594" w:type="pct"/>
          </w:tcPr>
          <w:p>
            <w:pPr>
              <w:widowControl w:val="0"/>
              <w:jc w:val="both"/>
              <w:rPr>
                <w:rFonts w:ascii="宋体" w:hAnsi="宋体"/>
                <w:kern w:val="2"/>
                <w:sz w:val="21"/>
                <w:szCs w:val="24"/>
              </w:rPr>
            </w:pPr>
            <w:r>
              <w:rPr>
                <w:rFonts w:hint="eastAsia" w:ascii="宋体" w:hAnsi="宋体"/>
                <w:kern w:val="2"/>
                <w:sz w:val="21"/>
                <w:szCs w:val="24"/>
              </w:rPr>
              <w:t>根据两化融合体系评定二阶段审核问题修改</w:t>
            </w:r>
          </w:p>
        </w:tc>
        <w:tc>
          <w:tcPr>
            <w:tcW w:w="1705" w:type="pct"/>
          </w:tcPr>
          <w:p>
            <w:pPr>
              <w:widowControl w:val="0"/>
              <w:jc w:val="both"/>
              <w:rPr>
                <w:rFonts w:ascii="宋体" w:hAnsi="宋体"/>
                <w:kern w:val="2"/>
                <w:sz w:val="21"/>
                <w:szCs w:val="24"/>
              </w:rPr>
            </w:pPr>
            <w:r>
              <w:rPr>
                <w:rFonts w:hint="eastAsia" w:ascii="宋体" w:hAnsi="宋体"/>
                <w:kern w:val="2"/>
                <w:sz w:val="21"/>
                <w:szCs w:val="24"/>
              </w:rPr>
              <w:t>“6.2两化融合的策划”管理内容；修改职能分配表、标准对照条款</w:t>
            </w:r>
          </w:p>
        </w:tc>
        <w:tc>
          <w:tcPr>
            <w:tcW w:w="445" w:type="pct"/>
            <w:vAlign w:val="center"/>
          </w:tcPr>
          <w:p>
            <w:pPr>
              <w:widowControl w:val="0"/>
              <w:jc w:val="both"/>
              <w:rPr>
                <w:rFonts w:ascii="宋体" w:hAnsi="宋体"/>
                <w:kern w:val="2"/>
                <w:sz w:val="21"/>
                <w:szCs w:val="24"/>
              </w:rPr>
            </w:pPr>
            <w:r>
              <w:rPr>
                <w:rFonts w:hint="eastAsia" w:ascii="宋体" w:hAnsi="宋体"/>
                <w:kern w:val="2"/>
                <w:sz w:val="21"/>
                <w:szCs w:val="24"/>
              </w:rPr>
              <w:t>周丽丽</w:t>
            </w:r>
          </w:p>
        </w:tc>
        <w:tc>
          <w:tcPr>
            <w:tcW w:w="445" w:type="pct"/>
            <w:vAlign w:val="center"/>
          </w:tcPr>
          <w:p>
            <w:pPr>
              <w:widowControl w:val="0"/>
              <w:jc w:val="both"/>
              <w:rPr>
                <w:rFonts w:ascii="宋体" w:hAnsi="宋体"/>
                <w:kern w:val="2"/>
                <w:sz w:val="21"/>
                <w:szCs w:val="24"/>
              </w:rPr>
            </w:pPr>
            <w:r>
              <w:rPr>
                <w:rFonts w:hint="eastAsia" w:ascii="宋体" w:hAnsi="宋体"/>
                <w:kern w:val="2"/>
                <w:sz w:val="21"/>
                <w:szCs w:val="24"/>
              </w:rPr>
              <w:t>马立亚</w:t>
            </w:r>
          </w:p>
        </w:tc>
        <w:tc>
          <w:tcPr>
            <w:tcW w:w="518" w:type="pct"/>
            <w:vAlign w:val="center"/>
          </w:tcPr>
          <w:p>
            <w:pPr>
              <w:widowControl w:val="0"/>
              <w:jc w:val="both"/>
              <w:rPr>
                <w:rFonts w:ascii="宋体" w:hAnsi="宋体"/>
                <w:kern w:val="2"/>
                <w:sz w:val="21"/>
                <w:szCs w:val="24"/>
              </w:rPr>
            </w:pPr>
            <w:r>
              <w:rPr>
                <w:rFonts w:hint="eastAsia" w:ascii="宋体" w:hAnsi="宋体"/>
                <w:kern w:val="2"/>
                <w:sz w:val="21"/>
                <w:szCs w:val="24"/>
              </w:rPr>
              <w:t>叶晓东</w:t>
            </w:r>
          </w:p>
        </w:tc>
        <w:tc>
          <w:tcPr>
            <w:tcW w:w="715" w:type="pct"/>
          </w:tcPr>
          <w:p>
            <w:pPr>
              <w:widowControl w:val="0"/>
              <w:jc w:val="both"/>
              <w:rPr>
                <w:rFonts w:ascii="宋体" w:hAnsi="宋体"/>
                <w:kern w:val="2"/>
                <w:sz w:val="21"/>
                <w:szCs w:val="24"/>
              </w:rPr>
            </w:pPr>
          </w:p>
          <w:p>
            <w:pPr>
              <w:widowControl w:val="0"/>
              <w:jc w:val="both"/>
              <w:rPr>
                <w:rFonts w:ascii="宋体" w:hAnsi="宋体"/>
                <w:kern w:val="2"/>
                <w:sz w:val="21"/>
                <w:szCs w:val="24"/>
              </w:rPr>
            </w:pPr>
          </w:p>
          <w:p>
            <w:pPr>
              <w:widowControl w:val="0"/>
              <w:jc w:val="both"/>
              <w:rPr>
                <w:rFonts w:ascii="宋体" w:hAnsi="宋体"/>
                <w:kern w:val="2"/>
                <w:sz w:val="21"/>
                <w:szCs w:val="24"/>
              </w:rPr>
            </w:pPr>
            <w:r>
              <w:rPr>
                <w:rFonts w:hint="eastAsia" w:ascii="宋体" w:hAnsi="宋体"/>
                <w:kern w:val="2"/>
                <w:sz w:val="21"/>
                <w:szCs w:val="24"/>
              </w:rPr>
              <w:t>2018.10.30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75" w:type="pct"/>
          </w:tcPr>
          <w:p>
            <w:pPr>
              <w:widowControl w:val="0"/>
              <w:jc w:val="center"/>
              <w:rPr>
                <w:rFonts w:ascii="宋体" w:hAnsi="宋体"/>
                <w:kern w:val="2"/>
                <w:sz w:val="21"/>
                <w:szCs w:val="24"/>
              </w:rPr>
            </w:pPr>
          </w:p>
          <w:p>
            <w:pPr>
              <w:widowControl w:val="0"/>
              <w:jc w:val="center"/>
              <w:rPr>
                <w:rFonts w:ascii="宋体" w:hAnsi="宋体"/>
                <w:kern w:val="2"/>
                <w:sz w:val="21"/>
                <w:szCs w:val="24"/>
              </w:rPr>
            </w:pPr>
          </w:p>
          <w:p>
            <w:pPr>
              <w:widowControl w:val="0"/>
              <w:jc w:val="center"/>
              <w:rPr>
                <w:rFonts w:ascii="宋体" w:hAnsi="宋体"/>
                <w:kern w:val="2"/>
                <w:sz w:val="21"/>
                <w:szCs w:val="24"/>
              </w:rPr>
            </w:pPr>
            <w:r>
              <w:rPr>
                <w:rFonts w:hint="eastAsia" w:ascii="宋体" w:hAnsi="宋体"/>
                <w:kern w:val="2"/>
                <w:sz w:val="21"/>
                <w:szCs w:val="24"/>
              </w:rPr>
              <w:t>F/3</w:t>
            </w:r>
          </w:p>
        </w:tc>
        <w:tc>
          <w:tcPr>
            <w:tcW w:w="594" w:type="pct"/>
          </w:tcPr>
          <w:p>
            <w:pPr>
              <w:widowControl w:val="0"/>
              <w:jc w:val="both"/>
              <w:rPr>
                <w:rFonts w:ascii="宋体" w:hAnsi="宋体"/>
                <w:kern w:val="2"/>
                <w:sz w:val="21"/>
                <w:szCs w:val="24"/>
              </w:rPr>
            </w:pPr>
            <w:r>
              <w:rPr>
                <w:rFonts w:hint="eastAsia" w:ascii="宋体" w:hAnsi="宋体"/>
                <w:kern w:val="2"/>
                <w:sz w:val="21"/>
                <w:szCs w:val="24"/>
              </w:rPr>
              <w:t>根据制度变更修改</w:t>
            </w:r>
          </w:p>
        </w:tc>
        <w:tc>
          <w:tcPr>
            <w:tcW w:w="1705" w:type="pct"/>
          </w:tcPr>
          <w:p>
            <w:pPr>
              <w:widowControl w:val="0"/>
              <w:jc w:val="both"/>
              <w:rPr>
                <w:rFonts w:ascii="宋体" w:hAnsi="宋体"/>
                <w:kern w:val="2"/>
                <w:sz w:val="21"/>
                <w:szCs w:val="24"/>
              </w:rPr>
            </w:pPr>
            <w:r>
              <w:rPr>
                <w:rFonts w:hint="eastAsia" w:ascii="宋体" w:hAnsi="宋体"/>
                <w:kern w:val="2"/>
                <w:sz w:val="21"/>
                <w:szCs w:val="24"/>
              </w:rPr>
              <w:t>将2018年新增31个制度嵌套入相关管理要素内容，删除9个作废制度；增加公共安全风险、经营风险的管理内容；引用标准中石化HSE管理体系作废；管理者代表变更。</w:t>
            </w:r>
          </w:p>
        </w:tc>
        <w:tc>
          <w:tcPr>
            <w:tcW w:w="445" w:type="pct"/>
          </w:tcPr>
          <w:p>
            <w:pPr>
              <w:widowControl w:val="0"/>
              <w:jc w:val="both"/>
              <w:rPr>
                <w:rFonts w:ascii="宋体" w:hAnsi="宋体"/>
                <w:kern w:val="2"/>
                <w:sz w:val="21"/>
                <w:szCs w:val="24"/>
              </w:rPr>
            </w:pPr>
            <w:r>
              <w:rPr>
                <w:rFonts w:hint="eastAsia" w:ascii="宋体" w:hAnsi="宋体"/>
                <w:kern w:val="2"/>
                <w:sz w:val="21"/>
                <w:szCs w:val="24"/>
              </w:rPr>
              <w:t>周丽丽</w:t>
            </w:r>
          </w:p>
        </w:tc>
        <w:tc>
          <w:tcPr>
            <w:tcW w:w="445" w:type="pct"/>
          </w:tcPr>
          <w:p>
            <w:pPr>
              <w:widowControl w:val="0"/>
              <w:jc w:val="both"/>
              <w:rPr>
                <w:rFonts w:ascii="宋体" w:hAnsi="宋体"/>
                <w:kern w:val="2"/>
                <w:sz w:val="21"/>
                <w:szCs w:val="24"/>
              </w:rPr>
            </w:pPr>
            <w:r>
              <w:rPr>
                <w:rFonts w:hint="eastAsia" w:ascii="宋体" w:hAnsi="宋体"/>
                <w:kern w:val="2"/>
                <w:sz w:val="21"/>
                <w:szCs w:val="24"/>
              </w:rPr>
              <w:t>马立亚</w:t>
            </w:r>
          </w:p>
        </w:tc>
        <w:tc>
          <w:tcPr>
            <w:tcW w:w="518" w:type="pct"/>
          </w:tcPr>
          <w:p>
            <w:pPr>
              <w:widowControl w:val="0"/>
              <w:jc w:val="both"/>
              <w:rPr>
                <w:rFonts w:ascii="宋体" w:hAnsi="宋体"/>
                <w:kern w:val="2"/>
                <w:sz w:val="21"/>
                <w:szCs w:val="24"/>
              </w:rPr>
            </w:pPr>
            <w:r>
              <w:rPr>
                <w:rFonts w:hint="eastAsia" w:ascii="宋体" w:hAnsi="宋体"/>
                <w:kern w:val="2"/>
                <w:sz w:val="21"/>
                <w:szCs w:val="24"/>
              </w:rPr>
              <w:t>胡正海</w:t>
            </w:r>
          </w:p>
        </w:tc>
        <w:tc>
          <w:tcPr>
            <w:tcW w:w="715" w:type="pct"/>
          </w:tcPr>
          <w:p>
            <w:pPr>
              <w:widowControl w:val="0"/>
              <w:jc w:val="both"/>
              <w:rPr>
                <w:rFonts w:ascii="宋体" w:hAnsi="宋体"/>
                <w:kern w:val="2"/>
                <w:sz w:val="21"/>
                <w:szCs w:val="24"/>
              </w:rPr>
            </w:pPr>
            <w:r>
              <w:rPr>
                <w:rFonts w:hint="eastAsia" w:ascii="宋体" w:hAnsi="宋体"/>
                <w:kern w:val="2"/>
                <w:sz w:val="21"/>
                <w:szCs w:val="24"/>
              </w:rPr>
              <w:t>2019.1.15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75" w:type="pct"/>
          </w:tcPr>
          <w:p>
            <w:pPr>
              <w:widowControl w:val="0"/>
              <w:jc w:val="center"/>
              <w:rPr>
                <w:rFonts w:ascii="宋体" w:hAnsi="宋体"/>
                <w:kern w:val="2"/>
                <w:sz w:val="21"/>
                <w:szCs w:val="24"/>
              </w:rPr>
            </w:pPr>
            <w:r>
              <w:rPr>
                <w:rFonts w:hint="eastAsia" w:ascii="宋体" w:hAnsi="宋体"/>
                <w:kern w:val="2"/>
                <w:sz w:val="21"/>
                <w:szCs w:val="24"/>
              </w:rPr>
              <w:t>F/4</w:t>
            </w:r>
          </w:p>
        </w:tc>
        <w:tc>
          <w:tcPr>
            <w:tcW w:w="594" w:type="pct"/>
          </w:tcPr>
          <w:p>
            <w:pPr>
              <w:widowControl w:val="0"/>
              <w:jc w:val="both"/>
              <w:rPr>
                <w:rFonts w:ascii="宋体" w:hAnsi="宋体"/>
                <w:kern w:val="2"/>
                <w:sz w:val="21"/>
                <w:szCs w:val="24"/>
              </w:rPr>
            </w:pPr>
            <w:r>
              <w:rPr>
                <w:rFonts w:hint="eastAsia" w:ascii="宋体" w:hAnsi="宋体"/>
                <w:kern w:val="2"/>
                <w:sz w:val="21"/>
                <w:szCs w:val="24"/>
              </w:rPr>
              <w:t>职业健康安全体系、能源体系换版、HSE体系；测量体系认证</w:t>
            </w:r>
          </w:p>
        </w:tc>
        <w:tc>
          <w:tcPr>
            <w:tcW w:w="1705" w:type="pct"/>
          </w:tcPr>
          <w:p>
            <w:pPr>
              <w:widowControl w:val="0"/>
              <w:jc w:val="both"/>
              <w:rPr>
                <w:rFonts w:ascii="宋体" w:hAnsi="宋体"/>
                <w:kern w:val="2"/>
                <w:sz w:val="21"/>
                <w:szCs w:val="24"/>
              </w:rPr>
            </w:pPr>
            <w:r>
              <w:rPr>
                <w:rFonts w:hint="eastAsia" w:ascii="宋体" w:hAnsi="宋体"/>
                <w:kern w:val="2"/>
                <w:sz w:val="21"/>
                <w:szCs w:val="24"/>
              </w:rPr>
              <w:t>根据新体系修改32个制度名称，删除4个作废制度，增加能源使用过程，能源数据收集策划等内容；修改运输设施的管理内容；修改公共安全管理的管理内容；修改应急管理部门内容；修改环境收集管理内容；修改计量管理内容；按照新版体系调整公司体系手册结构</w:t>
            </w:r>
          </w:p>
        </w:tc>
        <w:tc>
          <w:tcPr>
            <w:tcW w:w="445" w:type="pct"/>
          </w:tcPr>
          <w:p>
            <w:pPr>
              <w:widowControl w:val="0"/>
              <w:jc w:val="both"/>
              <w:rPr>
                <w:rFonts w:ascii="宋体" w:hAnsi="宋体"/>
                <w:kern w:val="2"/>
                <w:sz w:val="21"/>
                <w:szCs w:val="24"/>
              </w:rPr>
            </w:pPr>
            <w:r>
              <w:rPr>
                <w:rFonts w:hint="eastAsia" w:ascii="宋体" w:hAnsi="宋体"/>
                <w:kern w:val="2"/>
                <w:sz w:val="21"/>
                <w:szCs w:val="24"/>
              </w:rPr>
              <w:t>周丽丽</w:t>
            </w:r>
          </w:p>
        </w:tc>
        <w:tc>
          <w:tcPr>
            <w:tcW w:w="445" w:type="pct"/>
          </w:tcPr>
          <w:p>
            <w:pPr>
              <w:widowControl w:val="0"/>
              <w:jc w:val="both"/>
              <w:rPr>
                <w:rFonts w:ascii="宋体" w:hAnsi="宋体"/>
                <w:kern w:val="2"/>
                <w:sz w:val="21"/>
                <w:szCs w:val="24"/>
              </w:rPr>
            </w:pPr>
            <w:r>
              <w:rPr>
                <w:rFonts w:hint="eastAsia" w:ascii="宋体" w:hAnsi="宋体"/>
                <w:kern w:val="2"/>
                <w:sz w:val="21"/>
                <w:szCs w:val="24"/>
              </w:rPr>
              <w:t>孙健</w:t>
            </w:r>
          </w:p>
        </w:tc>
        <w:tc>
          <w:tcPr>
            <w:tcW w:w="518" w:type="pct"/>
          </w:tcPr>
          <w:p>
            <w:pPr>
              <w:widowControl w:val="0"/>
              <w:jc w:val="both"/>
              <w:rPr>
                <w:rFonts w:ascii="宋体" w:hAnsi="宋体"/>
                <w:kern w:val="2"/>
                <w:sz w:val="21"/>
                <w:szCs w:val="24"/>
              </w:rPr>
            </w:pPr>
            <w:r>
              <w:rPr>
                <w:rFonts w:hint="eastAsia" w:ascii="宋体" w:hAnsi="宋体"/>
                <w:kern w:val="2"/>
                <w:sz w:val="21"/>
                <w:szCs w:val="24"/>
              </w:rPr>
              <w:t>胡正海</w:t>
            </w:r>
          </w:p>
        </w:tc>
        <w:tc>
          <w:tcPr>
            <w:tcW w:w="715" w:type="pct"/>
          </w:tcPr>
          <w:p>
            <w:pPr>
              <w:widowControl w:val="0"/>
              <w:jc w:val="both"/>
              <w:rPr>
                <w:rFonts w:ascii="宋体" w:hAnsi="宋体"/>
                <w:kern w:val="2"/>
                <w:sz w:val="21"/>
                <w:szCs w:val="24"/>
              </w:rPr>
            </w:pPr>
            <w:r>
              <w:rPr>
                <w:rFonts w:hint="eastAsia" w:ascii="宋体" w:hAnsi="宋体"/>
                <w:kern w:val="2"/>
                <w:sz w:val="21"/>
                <w:szCs w:val="24"/>
              </w:rPr>
              <w:t>2020.5.12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75" w:type="pct"/>
          </w:tcPr>
          <w:p>
            <w:pPr>
              <w:widowControl w:val="0"/>
              <w:jc w:val="center"/>
              <w:rPr>
                <w:rFonts w:ascii="宋体" w:hAnsi="宋体"/>
                <w:b/>
                <w:color w:val="033DFB"/>
                <w:kern w:val="2"/>
                <w:sz w:val="21"/>
                <w:szCs w:val="24"/>
                <w:u w:val="single"/>
              </w:rPr>
            </w:pPr>
            <w:r>
              <w:rPr>
                <w:rFonts w:hint="eastAsia" w:ascii="宋体" w:hAnsi="宋体"/>
                <w:b/>
                <w:color w:val="033DFB"/>
                <w:kern w:val="2"/>
                <w:sz w:val="21"/>
                <w:szCs w:val="24"/>
                <w:u w:val="single"/>
              </w:rPr>
              <w:t>F/5</w:t>
            </w:r>
          </w:p>
        </w:tc>
        <w:tc>
          <w:tcPr>
            <w:tcW w:w="594" w:type="pct"/>
          </w:tcPr>
          <w:p>
            <w:pPr>
              <w:widowControl w:val="0"/>
              <w:jc w:val="both"/>
              <w:rPr>
                <w:rFonts w:hint="eastAsia" w:ascii="宋体" w:hAnsi="宋体"/>
                <w:b/>
                <w:color w:val="033DFB"/>
                <w:kern w:val="2"/>
                <w:sz w:val="21"/>
                <w:szCs w:val="24"/>
                <w:u w:val="single"/>
              </w:rPr>
            </w:pPr>
            <w:r>
              <w:rPr>
                <w:rFonts w:hint="eastAsia" w:ascii="宋体" w:hAnsi="宋体"/>
                <w:b/>
                <w:color w:val="033DFB"/>
                <w:kern w:val="2"/>
                <w:sz w:val="21"/>
                <w:szCs w:val="24"/>
                <w:u w:val="single"/>
              </w:rPr>
              <w:t>HSE体系换版、设备完整性体系、工艺平稳性体系建设</w:t>
            </w:r>
          </w:p>
          <w:p>
            <w:pPr>
              <w:widowControl w:val="0"/>
              <w:jc w:val="both"/>
              <w:rPr>
                <w:rFonts w:hint="eastAsia" w:ascii="宋体" w:hAnsi="宋体"/>
                <w:b/>
                <w:color w:val="033DFB"/>
                <w:kern w:val="2"/>
                <w:sz w:val="21"/>
                <w:szCs w:val="24"/>
                <w:u w:val="single"/>
              </w:rPr>
            </w:pPr>
          </w:p>
          <w:p>
            <w:pPr>
              <w:widowControl w:val="0"/>
              <w:jc w:val="both"/>
              <w:rPr>
                <w:rFonts w:hint="eastAsia" w:ascii="宋体" w:hAnsi="宋体"/>
                <w:b/>
                <w:color w:val="033DFB"/>
                <w:kern w:val="2"/>
                <w:sz w:val="21"/>
                <w:szCs w:val="24"/>
                <w:u w:val="single"/>
              </w:rPr>
            </w:pPr>
            <w:r>
              <w:rPr>
                <w:rFonts w:hint="eastAsia" w:ascii="宋体" w:hAnsi="宋体"/>
                <w:b/>
                <w:color w:val="033DFB"/>
                <w:kern w:val="2"/>
                <w:sz w:val="21"/>
                <w:szCs w:val="24"/>
                <w:u w:val="single"/>
              </w:rPr>
              <w:t>根据两化融合管理体系分级要求，增加相关内容</w:t>
            </w:r>
          </w:p>
        </w:tc>
        <w:tc>
          <w:tcPr>
            <w:tcW w:w="1705" w:type="pct"/>
          </w:tcPr>
          <w:p>
            <w:pPr>
              <w:widowControl w:val="0"/>
              <w:jc w:val="both"/>
              <w:rPr>
                <w:rFonts w:hint="eastAsia" w:ascii="宋体" w:hAnsi="宋体"/>
                <w:b/>
                <w:color w:val="033DFB"/>
                <w:kern w:val="2"/>
                <w:sz w:val="21"/>
                <w:szCs w:val="24"/>
                <w:u w:val="single"/>
              </w:rPr>
            </w:pPr>
            <w:r>
              <w:rPr>
                <w:rFonts w:hint="eastAsia" w:ascii="宋体" w:hAnsi="宋体"/>
                <w:b/>
                <w:color w:val="033DFB"/>
                <w:kern w:val="2"/>
                <w:sz w:val="21"/>
                <w:szCs w:val="24"/>
                <w:u w:val="single"/>
              </w:rPr>
              <w:t>按照公司发布的《设备完整性管理手册》《工艺平稳性体系手册》，以及系统中审批的《HSE体系管理手册》，修订完善《一体化体系管理手册》，统一了业务主管部门的称呼，修订了应急管理、环保管理、职业健康管理、设备分级管理、设备风险管理、工艺平稳性体系管理等内容。</w:t>
            </w:r>
          </w:p>
          <w:p>
            <w:pPr>
              <w:widowControl w:val="0"/>
              <w:jc w:val="both"/>
              <w:rPr>
                <w:rFonts w:hint="eastAsia" w:ascii="宋体" w:hAnsi="宋体"/>
                <w:b/>
                <w:color w:val="033DFB"/>
                <w:kern w:val="2"/>
                <w:sz w:val="21"/>
                <w:szCs w:val="24"/>
                <w:u w:val="single"/>
              </w:rPr>
            </w:pPr>
          </w:p>
          <w:p>
            <w:pPr>
              <w:widowControl w:val="0"/>
              <w:jc w:val="both"/>
              <w:rPr>
                <w:rFonts w:hint="eastAsia" w:ascii="宋体" w:hAnsi="宋体"/>
                <w:b/>
                <w:color w:val="033DFB"/>
                <w:kern w:val="2"/>
                <w:sz w:val="21"/>
                <w:szCs w:val="24"/>
                <w:u w:val="single"/>
              </w:rPr>
            </w:pPr>
            <w:r>
              <w:rPr>
                <w:rFonts w:hint="eastAsia" w:ascii="宋体" w:hAnsi="宋体"/>
                <w:b/>
                <w:color w:val="033DFB"/>
                <w:kern w:val="2"/>
                <w:sz w:val="21"/>
                <w:szCs w:val="24"/>
                <w:u w:val="single"/>
              </w:rPr>
              <w:t>按照两化融合管理体系分级要求展开，加入两化融合团体标准的要求</w:t>
            </w:r>
          </w:p>
        </w:tc>
        <w:tc>
          <w:tcPr>
            <w:tcW w:w="445" w:type="pct"/>
          </w:tcPr>
          <w:p>
            <w:pPr>
              <w:widowControl w:val="0"/>
              <w:jc w:val="both"/>
              <w:rPr>
                <w:rFonts w:ascii="宋体" w:hAnsi="宋体"/>
                <w:b/>
                <w:color w:val="033DFB"/>
                <w:kern w:val="2"/>
                <w:sz w:val="21"/>
                <w:szCs w:val="24"/>
                <w:u w:val="single"/>
              </w:rPr>
            </w:pPr>
            <w:r>
              <w:rPr>
                <w:rFonts w:hint="eastAsia" w:ascii="宋体" w:hAnsi="宋体"/>
                <w:b/>
                <w:color w:val="033DFB"/>
                <w:kern w:val="2"/>
                <w:sz w:val="21"/>
                <w:szCs w:val="24"/>
                <w:u w:val="single"/>
              </w:rPr>
              <w:t>周丽丽</w:t>
            </w:r>
          </w:p>
        </w:tc>
        <w:tc>
          <w:tcPr>
            <w:tcW w:w="445" w:type="pct"/>
          </w:tcPr>
          <w:p>
            <w:pPr>
              <w:widowControl w:val="0"/>
              <w:jc w:val="both"/>
              <w:rPr>
                <w:rFonts w:ascii="宋体" w:hAnsi="宋体"/>
                <w:b/>
                <w:color w:val="033DFB"/>
                <w:kern w:val="2"/>
                <w:sz w:val="21"/>
                <w:szCs w:val="24"/>
                <w:u w:val="single"/>
              </w:rPr>
            </w:pPr>
            <w:r>
              <w:rPr>
                <w:rFonts w:hint="eastAsia" w:ascii="宋体" w:hAnsi="宋体"/>
                <w:b/>
                <w:color w:val="033DFB"/>
                <w:kern w:val="2"/>
                <w:sz w:val="21"/>
                <w:szCs w:val="24"/>
                <w:u w:val="single"/>
              </w:rPr>
              <w:t>孙健</w:t>
            </w:r>
          </w:p>
        </w:tc>
        <w:tc>
          <w:tcPr>
            <w:tcW w:w="518" w:type="pct"/>
          </w:tcPr>
          <w:p>
            <w:pPr>
              <w:widowControl w:val="0"/>
              <w:jc w:val="both"/>
              <w:rPr>
                <w:rFonts w:ascii="宋体" w:hAnsi="宋体"/>
                <w:b/>
                <w:color w:val="033DFB"/>
                <w:kern w:val="2"/>
                <w:sz w:val="21"/>
                <w:szCs w:val="24"/>
                <w:u w:val="single"/>
              </w:rPr>
            </w:pPr>
            <w:r>
              <w:rPr>
                <w:rFonts w:hint="eastAsia" w:ascii="宋体" w:hAnsi="宋体"/>
                <w:b/>
                <w:color w:val="033DFB"/>
                <w:kern w:val="2"/>
                <w:sz w:val="21"/>
                <w:szCs w:val="24"/>
                <w:u w:val="single"/>
              </w:rPr>
              <w:t>胡正海</w:t>
            </w:r>
          </w:p>
        </w:tc>
        <w:tc>
          <w:tcPr>
            <w:tcW w:w="715" w:type="pct"/>
          </w:tcPr>
          <w:p>
            <w:pPr>
              <w:widowControl w:val="0"/>
              <w:jc w:val="both"/>
              <w:rPr>
                <w:rFonts w:ascii="宋体" w:hAnsi="宋体"/>
                <w:b/>
                <w:color w:val="033DFB"/>
                <w:kern w:val="2"/>
                <w:sz w:val="21"/>
                <w:szCs w:val="24"/>
                <w:u w:val="single"/>
              </w:rPr>
            </w:pPr>
            <w:r>
              <w:rPr>
                <w:rFonts w:hint="eastAsia" w:ascii="宋体" w:hAnsi="宋体"/>
                <w:b/>
                <w:color w:val="033DFB"/>
                <w:kern w:val="2"/>
                <w:sz w:val="21"/>
                <w:szCs w:val="24"/>
                <w:u w:val="single"/>
              </w:rPr>
              <w:t>202</w:t>
            </w:r>
            <w:r>
              <w:rPr>
                <w:rFonts w:hint="default" w:ascii="宋体" w:hAnsi="宋体"/>
                <w:b/>
                <w:color w:val="033DFB"/>
                <w:kern w:val="2"/>
                <w:sz w:val="21"/>
                <w:szCs w:val="24"/>
                <w:u w:val="single"/>
              </w:rPr>
              <w:t>2</w:t>
            </w:r>
            <w:r>
              <w:rPr>
                <w:rFonts w:hint="eastAsia" w:ascii="宋体" w:hAnsi="宋体"/>
                <w:b/>
                <w:color w:val="033DFB"/>
                <w:kern w:val="2"/>
                <w:sz w:val="21"/>
                <w:szCs w:val="24"/>
                <w:u w:val="single"/>
              </w:rPr>
              <w:t>.</w:t>
            </w:r>
            <w:r>
              <w:rPr>
                <w:rFonts w:hint="default" w:ascii="宋体" w:hAnsi="宋体"/>
                <w:b/>
                <w:color w:val="033DFB"/>
                <w:kern w:val="2"/>
                <w:sz w:val="21"/>
                <w:szCs w:val="24"/>
                <w:u w:val="single"/>
                <w:lang w:val="en-US"/>
              </w:rPr>
              <w:t>03</w:t>
            </w:r>
          </w:p>
        </w:tc>
      </w:tr>
    </w:tbl>
    <w:p>
      <w:pPr>
        <w:pStyle w:val="54"/>
        <w:numPr>
          <w:ilvl w:val="0"/>
          <w:numId w:val="0"/>
        </w:numPr>
        <w:spacing w:beforeLines="0" w:afterLines="0" w:line="360" w:lineRule="exact"/>
        <w:jc w:val="center"/>
        <w:outlineLvl w:val="2"/>
        <w:rPr>
          <w:rFonts w:hAnsi="黑体"/>
          <w:b/>
          <w:sz w:val="24"/>
          <w:szCs w:val="24"/>
        </w:rPr>
      </w:pPr>
      <w:bookmarkStart w:id="10" w:name="_Toc89333405"/>
      <w:r>
        <w:rPr>
          <w:rFonts w:hint="eastAsia" w:hAnsi="黑体"/>
          <w:b/>
          <w:sz w:val="24"/>
          <w:szCs w:val="24"/>
        </w:rPr>
        <w:t>修改页</w:t>
      </w:r>
      <w:bookmarkEnd w:id="10"/>
    </w:p>
    <w:p>
      <w:pPr>
        <w:pStyle w:val="54"/>
        <w:numPr>
          <w:ilvl w:val="0"/>
          <w:numId w:val="0"/>
        </w:numPr>
        <w:spacing w:beforeLines="0" w:afterLines="0" w:line="360" w:lineRule="exact"/>
        <w:outlineLvl w:val="2"/>
        <w:rPr>
          <w:rFonts w:hAnsi="黑体"/>
        </w:rPr>
      </w:pPr>
    </w:p>
    <w:p>
      <w:pPr>
        <w:pStyle w:val="54"/>
        <w:numPr>
          <w:ilvl w:val="0"/>
          <w:numId w:val="0"/>
        </w:numPr>
        <w:spacing w:beforeLines="0" w:afterLines="0" w:line="360" w:lineRule="exact"/>
        <w:outlineLvl w:val="2"/>
        <w:rPr>
          <w:rFonts w:hAnsi="黑体"/>
        </w:rPr>
      </w:pPr>
    </w:p>
    <w:p>
      <w:pPr>
        <w:tabs>
          <w:tab w:val="left" w:pos="9486"/>
        </w:tabs>
        <w:spacing w:line="360" w:lineRule="exact"/>
        <w:jc w:val="both"/>
        <w:outlineLvl w:val="0"/>
        <w:rPr>
          <w:rFonts w:ascii="黑体" w:hAnsi="宋体" w:eastAsia="黑体"/>
          <w:sz w:val="24"/>
          <w:szCs w:val="24"/>
        </w:rPr>
      </w:pPr>
      <w:bookmarkStart w:id="11" w:name="_Toc527464279"/>
      <w:r>
        <w:rPr>
          <w:rFonts w:hint="eastAsia" w:ascii="黑体" w:hAnsi="宋体" w:eastAsia="黑体"/>
          <w:sz w:val="24"/>
          <w:szCs w:val="24"/>
        </w:rPr>
        <w:t>0 引导部分</w:t>
      </w:r>
      <w:bookmarkEnd w:id="11"/>
    </w:p>
    <w:p>
      <w:pPr>
        <w:pStyle w:val="54"/>
        <w:numPr>
          <w:ilvl w:val="0"/>
          <w:numId w:val="0"/>
        </w:numPr>
        <w:spacing w:beforeLines="0" w:afterLines="0" w:line="360" w:lineRule="exact"/>
        <w:outlineLvl w:val="2"/>
        <w:rPr>
          <w:rFonts w:hAnsi="黑体"/>
        </w:rPr>
      </w:pPr>
      <w:bookmarkStart w:id="12" w:name="_Toc527464280"/>
      <w:r>
        <w:rPr>
          <w:rFonts w:hint="eastAsia" w:hAnsi="黑体"/>
        </w:rPr>
        <w:t>0.1  管理手册发布令</w:t>
      </w:r>
      <w:bookmarkEnd w:id="12"/>
    </w:p>
    <w:p>
      <w:pPr>
        <w:pStyle w:val="32"/>
        <w:spacing w:line="360" w:lineRule="exact"/>
        <w:rPr>
          <w:rFonts w:ascii="Times New Roman" w:hAnsi="宋体" w:cs="Times New Roman"/>
        </w:rPr>
      </w:pPr>
    </w:p>
    <w:p>
      <w:pPr>
        <w:tabs>
          <w:tab w:val="left" w:pos="9486"/>
        </w:tabs>
        <w:spacing w:line="440" w:lineRule="exact"/>
        <w:ind w:firstLine="420" w:firstLineChars="200"/>
        <w:jc w:val="left"/>
        <w:rPr>
          <w:rFonts w:hint="eastAsia" w:ascii="宋体" w:cs="宋体"/>
          <w:sz w:val="21"/>
          <w:szCs w:val="21"/>
        </w:rPr>
      </w:pPr>
      <w:r>
        <w:rPr>
          <w:rFonts w:ascii="Times New Roman" w:hAnsi="宋体" w:cs="Times New Roman"/>
          <w:sz w:val="21"/>
          <w:szCs w:val="21"/>
        </w:rPr>
        <w:t>本《管理手册》按照GB/T19001-201</w:t>
      </w:r>
      <w:r>
        <w:rPr>
          <w:rFonts w:hint="default" w:ascii="Times New Roman" w:hAnsi="宋体" w:cs="Times New Roman"/>
          <w:sz w:val="21"/>
          <w:szCs w:val="21"/>
        </w:rPr>
        <w:t>6</w:t>
      </w:r>
      <w:r>
        <w:rPr>
          <w:rFonts w:ascii="Times New Roman" w:hAnsi="宋体" w:cs="Times New Roman"/>
          <w:sz w:val="21"/>
          <w:szCs w:val="21"/>
        </w:rPr>
        <w:t xml:space="preserve"> idt ISO 9001：2015《质量管理体系要求》</w:t>
      </w:r>
      <w:r>
        <w:rPr>
          <w:rFonts w:hint="default" w:ascii="Times New Roman" w:hAnsi="宋体" w:cs="Times New Roman"/>
          <w:sz w:val="21"/>
          <w:szCs w:val="21"/>
        </w:rPr>
        <w:t>、</w:t>
      </w:r>
      <w:r>
        <w:rPr>
          <w:rFonts w:ascii="Times New Roman" w:hAnsi="宋体" w:cs="Times New Roman"/>
          <w:sz w:val="21"/>
          <w:szCs w:val="21"/>
        </w:rPr>
        <w:t>GB/T 24001-201</w:t>
      </w:r>
      <w:r>
        <w:rPr>
          <w:rFonts w:hint="default" w:ascii="Times New Roman" w:hAnsi="宋体" w:cs="Times New Roman"/>
          <w:sz w:val="21"/>
          <w:szCs w:val="21"/>
        </w:rPr>
        <w:t>6</w:t>
      </w:r>
      <w:r>
        <w:rPr>
          <w:rFonts w:ascii="Times New Roman" w:hAnsi="宋体" w:cs="Times New Roman"/>
          <w:sz w:val="21"/>
          <w:szCs w:val="21"/>
        </w:rPr>
        <w:t xml:space="preserve"> idt ISO 14001：2015《环境管理体系要求及使用指南》</w:t>
      </w:r>
      <w:r>
        <w:rPr>
          <w:rFonts w:hint="default" w:ascii="Times New Roman" w:hAnsi="宋体" w:cs="Times New Roman"/>
          <w:sz w:val="21"/>
          <w:szCs w:val="21"/>
        </w:rPr>
        <w:t>、</w:t>
      </w:r>
      <w:r>
        <w:rPr>
          <w:rFonts w:ascii="Times New Roman" w:hAnsi="宋体" w:cs="Times New Roman"/>
          <w:sz w:val="21"/>
          <w:szCs w:val="21"/>
        </w:rPr>
        <w:t xml:space="preserve">GB/T </w:t>
      </w:r>
      <w:r>
        <w:rPr>
          <w:rFonts w:hint="default" w:ascii="Times New Roman" w:hAnsi="宋体" w:cs="Times New Roman"/>
          <w:sz w:val="21"/>
          <w:szCs w:val="21"/>
          <w:lang w:val="en-US"/>
        </w:rPr>
        <w:t>45001-2020</w:t>
      </w:r>
      <w:r>
        <w:rPr>
          <w:rFonts w:ascii="Times New Roman" w:hAnsi="宋体" w:cs="Times New Roman"/>
          <w:sz w:val="21"/>
          <w:szCs w:val="21"/>
        </w:rPr>
        <w:t>《职业健康安全管理体系规范》</w:t>
      </w:r>
      <w:r>
        <w:rPr>
          <w:rFonts w:hint="default" w:ascii="Times New Roman" w:hAnsi="宋体" w:cs="Times New Roman"/>
          <w:sz w:val="21"/>
          <w:szCs w:val="21"/>
        </w:rPr>
        <w:t>、</w:t>
      </w:r>
      <w:r>
        <w:rPr>
          <w:rFonts w:ascii="Times New Roman" w:hAnsi="宋体" w:cs="Times New Roman"/>
          <w:sz w:val="21"/>
          <w:szCs w:val="21"/>
        </w:rPr>
        <w:t>Q/SHS 0001.3-2001《炼油化工企业安全、环境与健康管理规范》</w:t>
      </w:r>
      <w:r>
        <w:rPr>
          <w:rFonts w:hint="default" w:ascii="Times New Roman" w:hAnsi="宋体" w:cs="Times New Roman"/>
          <w:sz w:val="21"/>
          <w:szCs w:val="21"/>
        </w:rPr>
        <w:t>、</w:t>
      </w:r>
      <w:r>
        <w:rPr>
          <w:rFonts w:ascii="Times New Roman" w:hAnsi="宋体" w:cs="Times New Roman"/>
          <w:sz w:val="21"/>
          <w:szCs w:val="21"/>
        </w:rPr>
        <w:t>AQ 3013-2008《危险化学品从业单位安全标准化通用规范》</w:t>
      </w:r>
      <w:r>
        <w:rPr>
          <w:rFonts w:hint="default" w:ascii="Times New Roman" w:hAnsi="宋体" w:cs="Times New Roman"/>
          <w:sz w:val="21"/>
          <w:szCs w:val="21"/>
        </w:rPr>
        <w:t>、</w:t>
      </w:r>
      <w:r>
        <w:rPr>
          <w:rFonts w:ascii="Times New Roman" w:hAnsi="宋体" w:cs="Times New Roman"/>
          <w:sz w:val="21"/>
          <w:szCs w:val="21"/>
        </w:rPr>
        <w:t>AQ/T 9006-2010《企业安全生产标准化基本规范》</w:t>
      </w:r>
      <w:r>
        <w:rPr>
          <w:rFonts w:hint="default" w:ascii="Times New Roman" w:hAnsi="宋体" w:cs="Times New Roman"/>
          <w:sz w:val="21"/>
          <w:szCs w:val="21"/>
        </w:rPr>
        <w:t>、</w:t>
      </w:r>
      <w:r>
        <w:rPr>
          <w:rFonts w:hAnsi="宋体"/>
          <w:sz w:val="21"/>
          <w:szCs w:val="21"/>
        </w:rPr>
        <w:t>Q/SH 2.2-2006 基层单位</w:t>
      </w:r>
      <w:r>
        <w:rPr>
          <w:rFonts w:hint="default" w:hAnsi="宋体"/>
          <w:sz w:val="21"/>
          <w:szCs w:val="21"/>
        </w:rPr>
        <w:t>“</w:t>
      </w:r>
      <w:r>
        <w:rPr>
          <w:rFonts w:hAnsi="宋体"/>
          <w:sz w:val="21"/>
          <w:szCs w:val="21"/>
        </w:rPr>
        <w:t>三基</w:t>
      </w:r>
      <w:r>
        <w:rPr>
          <w:rFonts w:hint="default" w:hAnsi="宋体"/>
          <w:sz w:val="21"/>
          <w:szCs w:val="21"/>
        </w:rPr>
        <w:t>”</w:t>
      </w:r>
      <w:r>
        <w:rPr>
          <w:rFonts w:hAnsi="宋体"/>
          <w:sz w:val="21"/>
          <w:szCs w:val="21"/>
        </w:rPr>
        <w:t>工作基本要求（第2 部分：炼油化工企业）</w:t>
      </w:r>
      <w:r>
        <w:rPr>
          <w:rFonts w:hint="default" w:hAnsi="宋体"/>
          <w:sz w:val="21"/>
          <w:szCs w:val="21"/>
          <w:lang w:eastAsia="zh-CN"/>
        </w:rPr>
        <w:t>、</w:t>
      </w:r>
      <w:r>
        <w:rPr>
          <w:rFonts w:ascii="Times New Roman" w:hAnsi="宋体" w:cs="Times New Roman"/>
          <w:sz w:val="21"/>
          <w:szCs w:val="21"/>
        </w:rPr>
        <w:t>中国石油化工股份有限公司内部控制手册</w:t>
      </w:r>
      <w:r>
        <w:rPr>
          <w:rFonts w:hint="default" w:hAnsi="宋体" w:cs="Times New Roman"/>
          <w:sz w:val="21"/>
          <w:szCs w:val="21"/>
          <w:lang w:eastAsia="zh-CN"/>
        </w:rPr>
        <w:t>、</w:t>
      </w:r>
      <w:r>
        <w:rPr>
          <w:rFonts w:hint="default" w:hAnsi="宋体"/>
          <w:b/>
          <w:color w:val="0000FF"/>
          <w:sz w:val="21"/>
          <w:szCs w:val="21"/>
          <w:u w:val="single"/>
        </w:rPr>
        <w:t>GB/T 19011-20</w:t>
      </w:r>
      <w:r>
        <w:rPr>
          <w:rFonts w:hint="default" w:hAnsi="宋体"/>
          <w:b/>
          <w:color w:val="0000FF"/>
          <w:sz w:val="21"/>
          <w:szCs w:val="21"/>
          <w:u w:val="single"/>
          <w:lang w:val="en-US"/>
        </w:rPr>
        <w:t>21</w:t>
      </w:r>
      <w:r>
        <w:rPr>
          <w:rFonts w:hint="default" w:hAnsi="宋体"/>
          <w:b/>
          <w:color w:val="0000FF"/>
          <w:sz w:val="21"/>
          <w:szCs w:val="21"/>
          <w:u w:val="single"/>
        </w:rPr>
        <w:t>　管理体系审核指南</w:t>
      </w:r>
      <w:r>
        <w:rPr>
          <w:rFonts w:hint="default" w:hAnsi="宋体"/>
          <w:b/>
          <w:color w:val="0000FF"/>
          <w:sz w:val="21"/>
          <w:szCs w:val="21"/>
          <w:u w:val="single"/>
          <w:lang w:eastAsia="zh-CN"/>
        </w:rPr>
        <w:t>、</w:t>
      </w:r>
      <w:r>
        <w:rPr>
          <w:rFonts w:hint="eastAsia" w:hAnsi="宋体"/>
          <w:b/>
          <w:color w:val="0000FF"/>
          <w:sz w:val="21"/>
          <w:szCs w:val="21"/>
          <w:u w:val="single"/>
        </w:rPr>
        <w:t>GB /T 23331-2020</w:t>
      </w:r>
      <w:r>
        <w:rPr>
          <w:rFonts w:hint="default" w:hAnsi="宋体"/>
          <w:b/>
          <w:color w:val="0000FF"/>
          <w:sz w:val="21"/>
          <w:szCs w:val="21"/>
          <w:u w:val="single"/>
        </w:rPr>
        <w:t>　能源管理体系要求及使用指南</w:t>
      </w:r>
      <w:r>
        <w:rPr>
          <w:rFonts w:hint="default" w:hAnsi="宋体"/>
          <w:b/>
          <w:color w:val="0000FF"/>
          <w:sz w:val="21"/>
          <w:szCs w:val="21"/>
          <w:u w:val="single"/>
          <w:lang w:eastAsia="zh-CN"/>
        </w:rPr>
        <w:t>、</w:t>
      </w:r>
      <w:r>
        <w:rPr>
          <w:rFonts w:hint="default" w:hAnsi="宋体"/>
          <w:sz w:val="21"/>
          <w:szCs w:val="21"/>
        </w:rPr>
        <w:t>GB/T19022-2003  测量管理体系 测量过程和测量设备的要求</w:t>
      </w:r>
      <w:r>
        <w:rPr>
          <w:rFonts w:hint="default" w:hAnsi="宋体"/>
          <w:sz w:val="21"/>
          <w:szCs w:val="21"/>
          <w:lang w:eastAsia="zh-CN"/>
        </w:rPr>
        <w:t>、</w:t>
      </w:r>
      <w:r>
        <w:rPr>
          <w:rFonts w:hAnsi="宋体"/>
          <w:sz w:val="21"/>
          <w:szCs w:val="21"/>
        </w:rPr>
        <w:t>GB/T 230</w:t>
      </w:r>
      <w:r>
        <w:rPr>
          <w:rFonts w:hint="default" w:hAnsi="宋体"/>
          <w:sz w:val="21"/>
          <w:szCs w:val="21"/>
        </w:rPr>
        <w:t>01</w:t>
      </w:r>
      <w:r>
        <w:rPr>
          <w:rFonts w:hAnsi="宋体"/>
          <w:sz w:val="21"/>
          <w:szCs w:val="21"/>
        </w:rPr>
        <w:t>-201</w:t>
      </w:r>
      <w:r>
        <w:rPr>
          <w:rFonts w:hint="default" w:hAnsi="宋体"/>
          <w:sz w:val="21"/>
          <w:szCs w:val="21"/>
        </w:rPr>
        <w:t>7 信息化和工业化融合管理体系 要求</w:t>
      </w:r>
      <w:r>
        <w:rPr>
          <w:rFonts w:hint="default" w:hAnsi="宋体"/>
          <w:sz w:val="21"/>
          <w:szCs w:val="21"/>
          <w:lang w:eastAsia="zh-CN"/>
        </w:rPr>
        <w:t>、</w:t>
      </w:r>
      <w:r>
        <w:rPr>
          <w:rFonts w:hAnsi="宋体"/>
          <w:sz w:val="21"/>
          <w:szCs w:val="21"/>
        </w:rPr>
        <w:t>GB/T 230</w:t>
      </w:r>
      <w:r>
        <w:rPr>
          <w:rFonts w:hint="default" w:hAnsi="宋体"/>
          <w:sz w:val="21"/>
          <w:szCs w:val="21"/>
        </w:rPr>
        <w:t>02</w:t>
      </w:r>
      <w:r>
        <w:rPr>
          <w:rFonts w:hAnsi="宋体"/>
          <w:sz w:val="21"/>
          <w:szCs w:val="21"/>
        </w:rPr>
        <w:t>-201</w:t>
      </w:r>
      <w:r>
        <w:rPr>
          <w:rFonts w:hint="default" w:hAnsi="宋体"/>
          <w:sz w:val="21"/>
          <w:szCs w:val="21"/>
        </w:rPr>
        <w:t>7 信息化和工业化融合管理体系 实施指南</w:t>
      </w:r>
      <w:r>
        <w:rPr>
          <w:rFonts w:hint="default" w:hAnsi="宋体"/>
          <w:sz w:val="21"/>
          <w:szCs w:val="21"/>
          <w:lang w:eastAsia="zh-CN"/>
        </w:rPr>
        <w:t>、</w:t>
      </w:r>
      <w:r>
        <w:rPr>
          <w:rFonts w:hint="eastAsia" w:hAnsi="宋体"/>
          <w:b/>
          <w:color w:val="0000FF"/>
          <w:sz w:val="21"/>
          <w:szCs w:val="21"/>
          <w:u w:val="single"/>
        </w:rPr>
        <w:t>T</w:t>
      </w:r>
      <w:r>
        <w:rPr>
          <w:rFonts w:hAnsi="宋体"/>
          <w:b/>
          <w:color w:val="0000FF"/>
          <w:sz w:val="21"/>
          <w:szCs w:val="21"/>
          <w:u w:val="single"/>
        </w:rPr>
        <w:t>/AIITRE10003-2021</w:t>
      </w:r>
      <w:r>
        <w:rPr>
          <w:rFonts w:hint="eastAsia" w:hAnsi="宋体"/>
          <w:b/>
          <w:color w:val="0000FF"/>
          <w:sz w:val="21"/>
          <w:szCs w:val="21"/>
          <w:u w:val="single"/>
        </w:rPr>
        <w:t>信息化和工业化融合管理体系 新型能力分级要求、T</w:t>
      </w:r>
      <w:r>
        <w:rPr>
          <w:rFonts w:hAnsi="宋体"/>
          <w:b/>
          <w:color w:val="0000FF"/>
          <w:sz w:val="21"/>
          <w:szCs w:val="21"/>
          <w:u w:val="single"/>
        </w:rPr>
        <w:t>/AIITRE10001-2021</w:t>
      </w:r>
      <w:r>
        <w:rPr>
          <w:rFonts w:hint="eastAsia" w:hAnsi="宋体"/>
          <w:b/>
          <w:color w:val="0000FF"/>
          <w:sz w:val="21"/>
          <w:szCs w:val="21"/>
          <w:u w:val="single"/>
        </w:rPr>
        <w:t>数字化转型参考架构、T</w:t>
      </w:r>
      <w:r>
        <w:rPr>
          <w:rFonts w:hAnsi="宋体"/>
          <w:b/>
          <w:color w:val="0000FF"/>
          <w:sz w:val="21"/>
          <w:szCs w:val="21"/>
          <w:u w:val="single"/>
        </w:rPr>
        <w:t>/AIITRE10002-2020</w:t>
      </w:r>
      <w:r>
        <w:rPr>
          <w:rFonts w:hint="eastAsia" w:hAnsi="宋体"/>
          <w:b/>
          <w:color w:val="0000FF"/>
          <w:sz w:val="21"/>
          <w:szCs w:val="21"/>
          <w:u w:val="single"/>
        </w:rPr>
        <w:t>数字化转型 价值效益参考模型、T</w:t>
      </w:r>
      <w:r>
        <w:rPr>
          <w:rFonts w:hAnsi="宋体"/>
          <w:b/>
          <w:color w:val="0000FF"/>
          <w:sz w:val="21"/>
          <w:szCs w:val="21"/>
          <w:u w:val="single"/>
        </w:rPr>
        <w:t>/AIITRE20001-2021</w:t>
      </w:r>
      <w:r>
        <w:rPr>
          <w:rFonts w:hint="eastAsia" w:hAnsi="宋体"/>
          <w:b/>
          <w:color w:val="0000FF"/>
          <w:sz w:val="21"/>
          <w:szCs w:val="21"/>
          <w:u w:val="single"/>
        </w:rPr>
        <w:t>数字化转型 新型能力体系建设指南、</w:t>
      </w:r>
      <w:r>
        <w:rPr>
          <w:rFonts w:hint="default" w:ascii="Times New Roman" w:hAnsi="宋体" w:cs="Times New Roman"/>
          <w:b/>
          <w:color w:val="0000FF"/>
          <w:sz w:val="21"/>
          <w:szCs w:val="21"/>
          <w:u w:val="single"/>
        </w:rPr>
        <w:t>中国</w:t>
      </w:r>
      <w:r>
        <w:rPr>
          <w:rFonts w:hint="eastAsia" w:ascii="Times New Roman" w:hAnsi="宋体" w:cs="Times New Roman"/>
          <w:b/>
          <w:color w:val="0000FF"/>
          <w:sz w:val="21"/>
          <w:szCs w:val="21"/>
          <w:u w:val="single"/>
        </w:rPr>
        <w:t>石化</w:t>
      </w:r>
      <w:r>
        <w:rPr>
          <w:rFonts w:hint="default" w:ascii="Times New Roman" w:hAnsi="宋体" w:cs="Times New Roman"/>
          <w:b/>
          <w:color w:val="0000FF"/>
          <w:sz w:val="21"/>
          <w:szCs w:val="21"/>
          <w:u w:val="single"/>
        </w:rPr>
        <w:t>HSE管理体系（要求）</w:t>
      </w:r>
      <w:r>
        <w:rPr>
          <w:rFonts w:hint="default" w:ascii="Times New Roman" w:hAnsi="宋体" w:cs="Times New Roman"/>
          <w:b/>
          <w:color w:val="0000FF"/>
          <w:sz w:val="21"/>
          <w:szCs w:val="21"/>
          <w:u w:val="single"/>
          <w:lang w:eastAsia="zh-CN"/>
        </w:rPr>
        <w:t>、</w:t>
      </w:r>
      <w:r>
        <w:rPr>
          <w:rFonts w:hint="default" w:ascii="Times New Roman" w:hAnsi="宋体" w:cs="Times New Roman"/>
          <w:b/>
          <w:color w:val="0000FF"/>
          <w:sz w:val="21"/>
          <w:szCs w:val="21"/>
          <w:u w:val="single"/>
        </w:rPr>
        <w:t>《中国石化炼化企业设备完整性管理体系》(V1.0版)</w:t>
      </w:r>
      <w:r>
        <w:rPr>
          <w:rFonts w:hint="default" w:ascii="Times New Roman" w:hAnsi="宋体" w:cs="Times New Roman"/>
          <w:b/>
          <w:color w:val="0000FF"/>
          <w:sz w:val="21"/>
          <w:szCs w:val="21"/>
          <w:u w:val="single"/>
          <w:lang w:eastAsia="zh-CN"/>
        </w:rPr>
        <w:t>、</w:t>
      </w:r>
      <w:r>
        <w:rPr>
          <w:rFonts w:hint="default" w:ascii="Times New Roman" w:hAnsi="宋体" w:cs="Times New Roman"/>
          <w:b/>
          <w:color w:val="0000FF"/>
          <w:sz w:val="21"/>
          <w:szCs w:val="21"/>
          <w:u w:val="single"/>
        </w:rPr>
        <w:t>《中国石化炼化企业设备完整性管理文件(阶段汇编)》</w:t>
      </w:r>
      <w:r>
        <w:rPr>
          <w:rFonts w:hint="default" w:hAnsi="宋体" w:cs="Times New Roman"/>
          <w:b/>
          <w:color w:val="0000FF"/>
          <w:sz w:val="21"/>
          <w:szCs w:val="21"/>
          <w:u w:val="single"/>
          <w:lang w:eastAsia="zh-CN"/>
        </w:rPr>
        <w:t>、</w:t>
      </w:r>
      <w:r>
        <w:rPr>
          <w:rFonts w:hint="default" w:ascii="Times New Roman" w:hAnsi="宋体" w:cs="Times New Roman"/>
          <w:b/>
          <w:color w:val="0000FF"/>
          <w:sz w:val="21"/>
          <w:szCs w:val="21"/>
          <w:u w:val="single"/>
        </w:rPr>
        <w:t xml:space="preserve">SJZLH-T1-002-2021石家庄炼化公司HSE管理体系手册 </w:t>
      </w:r>
      <w:r>
        <w:rPr>
          <w:rFonts w:hint="default" w:hAnsi="宋体" w:cs="Times New Roman"/>
          <w:b/>
          <w:color w:val="0000FF"/>
          <w:sz w:val="21"/>
          <w:szCs w:val="21"/>
          <w:u w:val="single"/>
          <w:lang w:eastAsia="zh-CN"/>
        </w:rPr>
        <w:t>、</w:t>
      </w:r>
      <w:r>
        <w:rPr>
          <w:rFonts w:hint="default" w:ascii="Times New Roman" w:hAnsi="宋体" w:cs="Times New Roman"/>
          <w:b/>
          <w:color w:val="0000FF"/>
          <w:sz w:val="21"/>
          <w:szCs w:val="21"/>
          <w:u w:val="single"/>
        </w:rPr>
        <w:t>SJZLH-T1-003-2021石家庄炼化公司设备完整性管理体系手册</w:t>
      </w:r>
      <w:r>
        <w:rPr>
          <w:rFonts w:hint="default" w:hAnsi="宋体" w:cs="Times New Roman"/>
          <w:b/>
          <w:color w:val="0000FF"/>
          <w:sz w:val="21"/>
          <w:szCs w:val="21"/>
          <w:u w:val="single"/>
          <w:lang w:eastAsia="zh-CN"/>
        </w:rPr>
        <w:t>、</w:t>
      </w:r>
      <w:r>
        <w:rPr>
          <w:rFonts w:hint="default" w:ascii="Times New Roman" w:hAnsi="宋体" w:cs="Times New Roman"/>
          <w:b/>
          <w:color w:val="0000FF"/>
          <w:sz w:val="21"/>
          <w:szCs w:val="21"/>
          <w:u w:val="single"/>
        </w:rPr>
        <w:t>石家庄炼化公司工艺平稳性管理体系手册</w:t>
      </w:r>
      <w:r>
        <w:rPr>
          <w:rFonts w:hint="eastAsia" w:ascii="宋体" w:hAnsi="Times New Roman" w:cs="宋体"/>
          <w:b w:val="0"/>
          <w:sz w:val="21"/>
          <w:szCs w:val="21"/>
          <w:u w:val="none"/>
          <w:lang w:eastAsia="zh-CN"/>
        </w:rPr>
        <w:t>等</w:t>
      </w:r>
      <w:r>
        <w:rPr>
          <w:rFonts w:hint="eastAsia" w:ascii="宋体" w:hAnsi="Times New Roman" w:cs="宋体"/>
          <w:sz w:val="21"/>
          <w:szCs w:val="21"/>
        </w:rPr>
        <w:t>党和国家对国有控制企业党群工作等标准、制度的要求以及国家有关法规和上级的管理要求，并结合公司的实际情况编制而成。</w:t>
      </w:r>
    </w:p>
    <w:p>
      <w:pPr>
        <w:pStyle w:val="32"/>
        <w:spacing w:line="440" w:lineRule="exact"/>
      </w:pPr>
      <w:r>
        <w:rPr>
          <w:rFonts w:hint="eastAsia"/>
        </w:rPr>
        <w:t>本《管理手册》是公司一体化管理体系的纲领性文件，对公司管理的全过程进行了系统的识别，阐明了公司的管理方针、管理目标，描述了公司的组织结构、管理体制、运行机制、制度体系、管控方式等，是全公司持续开展各项活动的依据和准则，也是公司对内对外的管理承诺，并向顾客、上级部门等相关方或第三方认证机构对公司的审核提供依据。</w:t>
      </w:r>
    </w:p>
    <w:p>
      <w:pPr>
        <w:spacing w:line="440" w:lineRule="exact"/>
        <w:ind w:firstLine="573"/>
        <w:jc w:val="both"/>
        <w:rPr>
          <w:rFonts w:ascii="宋体" w:cs="宋体"/>
          <w:sz w:val="21"/>
          <w:szCs w:val="21"/>
        </w:rPr>
      </w:pPr>
      <w:r>
        <w:rPr>
          <w:rFonts w:hint="eastAsia" w:ascii="宋体" w:cs="宋体"/>
          <w:sz w:val="21"/>
          <w:szCs w:val="21"/>
        </w:rPr>
        <w:t>本《管理手册》自批准发布之日起正式实施，各单位全体员工必须认真学习、理解本《管理手册》之规定，并贯彻执行。</w:t>
      </w:r>
    </w:p>
    <w:p>
      <w:pPr>
        <w:pStyle w:val="32"/>
        <w:spacing w:line="440" w:lineRule="exact"/>
      </w:pPr>
    </w:p>
    <w:p>
      <w:pPr>
        <w:pStyle w:val="32"/>
        <w:spacing w:line="440" w:lineRule="exact"/>
      </w:pPr>
    </w:p>
    <w:p>
      <w:pPr>
        <w:pStyle w:val="32"/>
        <w:spacing w:line="440" w:lineRule="exact"/>
      </w:pPr>
    </w:p>
    <w:p>
      <w:pPr>
        <w:pStyle w:val="32"/>
        <w:spacing w:line="440" w:lineRule="exact"/>
      </w:pPr>
    </w:p>
    <w:p>
      <w:pPr>
        <w:pStyle w:val="32"/>
        <w:spacing w:line="440" w:lineRule="exact"/>
      </w:pPr>
    </w:p>
    <w:p>
      <w:pPr>
        <w:pStyle w:val="32"/>
        <w:spacing w:line="440" w:lineRule="exact"/>
        <w:ind w:firstLine="5250" w:firstLineChars="2500"/>
        <w:rPr>
          <w:rFonts w:hint="eastAsia"/>
          <w:lang w:val="en-US" w:eastAsia="zh-CN"/>
        </w:rPr>
      </w:pPr>
      <w:r>
        <w:rPr>
          <w:rFonts w:hint="eastAsia"/>
          <w:lang w:eastAsia="zh-CN"/>
        </w:rPr>
        <w:t>批准人：</w:t>
      </w:r>
      <w:r>
        <w:rPr>
          <w:rFonts w:hint="default"/>
          <w:lang w:val="en-US" w:eastAsia="zh-CN"/>
        </w:rPr>
        <w:t xml:space="preserve"> </w:t>
      </w:r>
      <w:r>
        <w:rPr>
          <w:rFonts w:hint="eastAsia"/>
          <w:lang w:val="en-US" w:eastAsia="zh-CN"/>
        </w:rPr>
        <w:t>胡正海</w:t>
      </w:r>
    </w:p>
    <w:p>
      <w:pPr>
        <w:pStyle w:val="32"/>
        <w:spacing w:line="440" w:lineRule="exact"/>
        <w:ind w:firstLine="5460" w:firstLineChars="2600"/>
        <w:rPr>
          <w:rFonts w:hint="default"/>
          <w:lang w:val="en-US" w:eastAsia="zh-CN"/>
        </w:rPr>
      </w:pPr>
      <w:r>
        <w:rPr>
          <w:rFonts w:hint="default"/>
          <w:lang w:val="en-US" w:eastAsia="zh-CN"/>
        </w:rPr>
        <w:t xml:space="preserve"> 2022</w:t>
      </w:r>
      <w:r>
        <w:rPr>
          <w:rFonts w:hint="eastAsia"/>
          <w:lang w:val="en-US" w:eastAsia="zh-CN"/>
        </w:rPr>
        <w:t>年</w:t>
      </w:r>
      <w:r>
        <w:rPr>
          <w:rFonts w:hint="default"/>
          <w:lang w:val="en-US" w:eastAsia="zh-CN"/>
        </w:rPr>
        <w:t>3</w:t>
      </w:r>
      <w:r>
        <w:rPr>
          <w:rFonts w:hint="eastAsia"/>
          <w:lang w:val="en-US" w:eastAsia="zh-CN"/>
        </w:rPr>
        <w:t>月</w:t>
      </w:r>
      <w:r>
        <w:rPr>
          <w:rFonts w:hint="default"/>
          <w:lang w:val="en-US" w:eastAsia="zh-CN"/>
        </w:rPr>
        <w:t>1</w:t>
      </w:r>
      <w:r>
        <w:rPr>
          <w:rFonts w:hint="eastAsia"/>
          <w:lang w:val="en-US" w:eastAsia="zh-CN"/>
        </w:rPr>
        <w:t>日</w:t>
      </w:r>
    </w:p>
    <w:p>
      <w:pPr>
        <w:pStyle w:val="32"/>
      </w:pPr>
    </w:p>
    <w:p>
      <w:pPr>
        <w:pStyle w:val="32"/>
        <w:ind w:firstLine="0" w:firstLineChars="0"/>
      </w:pPr>
    </w:p>
    <w:bookmarkEnd w:id="5"/>
    <w:bookmarkEnd w:id="6"/>
    <w:bookmarkEnd w:id="7"/>
    <w:bookmarkEnd w:id="8"/>
    <w:bookmarkEnd w:id="9"/>
    <w:p>
      <w:pPr>
        <w:pStyle w:val="54"/>
        <w:numPr>
          <w:ilvl w:val="0"/>
          <w:numId w:val="0"/>
        </w:numPr>
        <w:spacing w:beforeLines="0" w:afterLines="0" w:line="360" w:lineRule="exact"/>
        <w:outlineLvl w:val="2"/>
        <w:rPr>
          <w:rFonts w:hAnsi="黑体"/>
        </w:rPr>
      </w:pPr>
      <w:bookmarkStart w:id="13" w:name="_Toc502125903"/>
      <w:bookmarkStart w:id="14" w:name="_Toc89333406"/>
      <w:bookmarkStart w:id="15" w:name="_Toc485372894"/>
      <w:bookmarkStart w:id="16" w:name="_Toc485373333"/>
      <w:bookmarkStart w:id="17" w:name="_Toc485737245"/>
      <w:bookmarkStart w:id="18" w:name="_Toc502148724"/>
      <w:r>
        <w:rPr>
          <w:rFonts w:hint="eastAsia" w:hAnsi="黑体"/>
        </w:rPr>
        <w:t>0.2 企业概况</w:t>
      </w:r>
      <w:bookmarkEnd w:id="13"/>
      <w:bookmarkEnd w:id="14"/>
      <w:bookmarkEnd w:id="15"/>
      <w:bookmarkEnd w:id="16"/>
      <w:bookmarkEnd w:id="17"/>
      <w:bookmarkEnd w:id="18"/>
    </w:p>
    <w:p>
      <w:pPr>
        <w:spacing w:line="360" w:lineRule="exact"/>
        <w:ind w:firstLine="411" w:firstLineChars="196"/>
        <w:rPr>
          <w:sz w:val="21"/>
          <w:szCs w:val="21"/>
        </w:rPr>
      </w:pPr>
      <w:r>
        <w:rPr>
          <w:rFonts w:hint="eastAsia"/>
          <w:sz w:val="21"/>
          <w:szCs w:val="21"/>
        </w:rPr>
        <w:t>本公司——中国石油化工股份有限公司石家庄炼化分公司的前身为石家庄炼油厂，始建于1978年，1997年采用局部改制方式，募集发起设立石家庄炼油化工股份有限公司（简称石炼化），上市所筹资金全部投入当年成立的石家庄化纤有限责任公司（简称石化纤）的5万吨/年己内酰胺工程。为适应中国石化集团化发展战略，2006年注销石家庄炼油厂，注册成立中国石化集团资产经营管理有限公司石家庄分公司（简称石家庄资产分公司），2007年石炼化体制转换注册成立中国石油化工股份有限公司石家庄炼化分公司（简称石家庄炼化分公司）。2009年5月以来，根据中国石化的整体部署，公司进行了“一企一制”整合，相继完成了石化纤整体和石家庄资产分公司部分资产及人员整合并入石家庄炼化分公司。本次整合，公司的组织机构、产品、生产装置发生了变化。2015年9月22日公司进行了组织机构改革，对部分单位职责进行了调整。目前公司共设置</w:t>
      </w:r>
      <w:r>
        <w:rPr>
          <w:rFonts w:hint="eastAsia"/>
          <w:sz w:val="21"/>
          <w:szCs w:val="21"/>
          <w:highlight w:val="yellow"/>
        </w:rPr>
        <w:t>中层机构27个，即机关职能部门12个，专业中心6个，二级单位9个</w:t>
      </w:r>
      <w:r>
        <w:rPr>
          <w:rFonts w:hint="eastAsia"/>
          <w:sz w:val="21"/>
          <w:szCs w:val="21"/>
        </w:rPr>
        <w:t>。</w:t>
      </w:r>
    </w:p>
    <w:p>
      <w:pPr>
        <w:spacing w:line="360" w:lineRule="exact"/>
        <w:ind w:firstLine="411" w:firstLineChars="196"/>
        <w:rPr>
          <w:sz w:val="21"/>
          <w:szCs w:val="21"/>
        </w:rPr>
      </w:pPr>
      <w:r>
        <w:rPr>
          <w:rFonts w:hint="eastAsia"/>
          <w:sz w:val="21"/>
          <w:szCs w:val="21"/>
        </w:rPr>
        <w:t>2010年5月29日，石家庄炼化800万吨/年油品质量升级项目全面启动建设，该项目是列入国家《石化产业调整和振兴规划》的重点建设项目，是中国石化与河北省的战略合作项目，项目于2014年9月4日投料试车一次成功。</w:t>
      </w:r>
    </w:p>
    <w:p>
      <w:pPr>
        <w:spacing w:line="360" w:lineRule="exact"/>
        <w:ind w:firstLine="411" w:firstLineChars="196"/>
        <w:rPr>
          <w:sz w:val="21"/>
          <w:szCs w:val="21"/>
        </w:rPr>
      </w:pPr>
      <w:r>
        <w:rPr>
          <w:rFonts w:hint="eastAsia"/>
          <w:sz w:val="21"/>
          <w:szCs w:val="21"/>
        </w:rPr>
        <w:t>目前炼油部分综合配套能力800万吨/年，拥有500万吨/年和350万吨/年常减压装置各一套、220万吨/年和</w:t>
      </w:r>
      <w:r>
        <w:rPr>
          <w:sz w:val="21"/>
          <w:szCs w:val="21"/>
        </w:rPr>
        <w:t>90</w:t>
      </w:r>
      <w:r>
        <w:rPr>
          <w:rFonts w:hint="eastAsia"/>
          <w:sz w:val="21"/>
          <w:szCs w:val="21"/>
        </w:rPr>
        <w:t>万吨/年催化裂化装置各一套、180万吨/蜡油加氢装置、150万吨/年渣油加氢装置、120万吨/年连续重整装置、260万吨/年柴油加氢装置、150万吨</w:t>
      </w:r>
      <w:r>
        <w:rPr>
          <w:sz w:val="21"/>
          <w:szCs w:val="21"/>
        </w:rPr>
        <w:t>/</w:t>
      </w:r>
      <w:r>
        <w:rPr>
          <w:rFonts w:hint="eastAsia"/>
          <w:sz w:val="21"/>
          <w:szCs w:val="21"/>
        </w:rPr>
        <w:t>年S-zorb装置、20万吨</w:t>
      </w:r>
      <w:r>
        <w:rPr>
          <w:sz w:val="21"/>
          <w:szCs w:val="21"/>
        </w:rPr>
        <w:t>/</w:t>
      </w:r>
      <w:r>
        <w:rPr>
          <w:rFonts w:hint="eastAsia"/>
          <w:sz w:val="21"/>
          <w:szCs w:val="21"/>
        </w:rPr>
        <w:t>年聚丙烯装置等26套主要生产装置；化工部分经过己内酰胺“5改6.5”扩能改造、“6.5改16”和己内酰胺完善升级项目，己内酰胺生产规模达到20万吨/年，拥有2.5万吨/年聚合装置、38万吨/年硫铵装置、12万吨双氧水装置等、1</w:t>
      </w:r>
      <w:r>
        <w:rPr>
          <w:sz w:val="21"/>
          <w:szCs w:val="21"/>
        </w:rPr>
        <w:t>4</w:t>
      </w:r>
      <w:r>
        <w:rPr>
          <w:rFonts w:hint="eastAsia"/>
          <w:sz w:val="21"/>
          <w:szCs w:val="21"/>
        </w:rPr>
        <w:t>万吨/年环己酮氨肟化装置等14套主要生产装置；公司拥有成品、半成品及中间产品储存能力达64.32万立方米，原油罐区的储存能力达30万立方米，以及配套的公用工程系统、辅助生产装置等。</w:t>
      </w:r>
    </w:p>
    <w:p>
      <w:pPr>
        <w:pStyle w:val="54"/>
        <w:numPr>
          <w:ilvl w:val="0"/>
          <w:numId w:val="0"/>
        </w:numPr>
        <w:spacing w:beforeLines="0" w:afterLines="0" w:line="360" w:lineRule="exact"/>
        <w:ind w:firstLine="420" w:firstLineChars="200"/>
        <w:outlineLvl w:val="2"/>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用柴油、3号喷气燃料、车用汽油、京标车用汽油、车用乙醇汽油调合组分油、异辛烷组分、工业用碳十粗芳烃、液化石油气、纯氢、聚合级丙烯、工业丙烷、聚丙烯树脂、石油苯、石油甲苯、混合二甲苯、重质燃料油、石脑油、石油焦、己内酰胺、硫酸铵、聚己内酰胺干切片（尼龙切片）、双氧水、液体工业硫磺、船用燃料油、炉用燃料油、工业硫酸、粗白油、沥青、戊烷发泡剂等29类产品。</w:t>
      </w:r>
    </w:p>
    <w:p>
      <w:pPr>
        <w:spacing w:line="360" w:lineRule="exact"/>
        <w:ind w:firstLine="411" w:firstLineChars="196"/>
        <w:rPr>
          <w:sz w:val="21"/>
          <w:szCs w:val="21"/>
          <w:highlight w:val="yellow"/>
        </w:rPr>
      </w:pPr>
      <w:r>
        <w:rPr>
          <w:rFonts w:hint="eastAsia"/>
          <w:sz w:val="21"/>
          <w:szCs w:val="21"/>
        </w:rPr>
        <w:t>截止到2021年11月底，</w:t>
      </w:r>
      <w:r>
        <w:rPr>
          <w:rFonts w:hint="eastAsia" w:ascii="Times New Roman" w:hAnsi="Times New Roman" w:eastAsia="宋体" w:cs="Times New Roman"/>
          <w:sz w:val="21"/>
          <w:szCs w:val="21"/>
          <w:lang w:val="en-US" w:eastAsia="zh-CN" w:bidi="ar-SA"/>
        </w:rPr>
        <w:t>本公司在岗职工2554人，其中管理人员181人，专业技术人员593人，技能操作人员1780人。设机关职能部门12个，专业中心6个，二级单位（运行部）9</w:t>
      </w:r>
      <w:r>
        <w:rPr>
          <w:rFonts w:hint="default" w:ascii="Times New Roman" w:hAnsi="Times New Roman" w:eastAsia="宋体" w:cs="Times New Roman"/>
          <w:sz w:val="21"/>
          <w:szCs w:val="21"/>
          <w:lang w:val="en-US" w:eastAsia="zh-CN" w:bidi="ar-SA"/>
        </w:rPr>
        <w:t>+1</w:t>
      </w:r>
      <w:r>
        <w:rPr>
          <w:rFonts w:hint="eastAsia" w:ascii="Times New Roman" w:hAnsi="Times New Roman" w:eastAsia="宋体" w:cs="Times New Roman"/>
          <w:sz w:val="21"/>
          <w:szCs w:val="21"/>
          <w:lang w:val="en-US" w:eastAsia="zh-CN" w:bidi="ar-SA"/>
        </w:rPr>
        <w:t>个。</w:t>
      </w:r>
    </w:p>
    <w:p>
      <w:pPr>
        <w:spacing w:line="360" w:lineRule="exact"/>
        <w:ind w:firstLine="411" w:firstLineChars="196"/>
        <w:rPr>
          <w:sz w:val="21"/>
          <w:szCs w:val="21"/>
        </w:rPr>
      </w:pPr>
      <w:r>
        <w:rPr>
          <w:rFonts w:hint="eastAsia"/>
          <w:sz w:val="21"/>
          <w:szCs w:val="21"/>
        </w:rPr>
        <w:t>公司各生产装置自19</w:t>
      </w:r>
      <w:r>
        <w:rPr>
          <w:sz w:val="21"/>
          <w:szCs w:val="21"/>
        </w:rPr>
        <w:t>83</w:t>
      </w:r>
      <w:r>
        <w:rPr>
          <w:rFonts w:hint="eastAsia"/>
          <w:sz w:val="21"/>
          <w:szCs w:val="21"/>
        </w:rPr>
        <w:t>年</w:t>
      </w:r>
      <w:r>
        <w:rPr>
          <w:sz w:val="21"/>
          <w:szCs w:val="21"/>
        </w:rPr>
        <w:t>5</w:t>
      </w:r>
      <w:r>
        <w:rPr>
          <w:rFonts w:hint="eastAsia"/>
          <w:sz w:val="21"/>
          <w:szCs w:val="21"/>
        </w:rPr>
        <w:t>月开始陆续投产后，不断运用新技术优化装置的运行。在同行业中首家在工业装置上应用“重油催化裂化”新技术首家实现了重整和加氢装置所有设备国产化、首家利用“变压吸附技术”从催化裂化干气中提纯氢气，与国内科研院所合作，先后开发并实施了非晶态镍做助剂引入苯甲酸加氢反应系统部分取代Pd/C催化剂、己内酰胺水溶液加氢取代高锰酸钾工艺技术，这些技术的应用，为企业创造了良好的经济效益。</w:t>
      </w:r>
    </w:p>
    <w:p>
      <w:pPr>
        <w:spacing w:line="360" w:lineRule="exact"/>
        <w:ind w:firstLine="411" w:firstLineChars="196"/>
        <w:rPr>
          <w:sz w:val="21"/>
          <w:szCs w:val="21"/>
        </w:rPr>
      </w:pPr>
      <w:r>
        <w:rPr>
          <w:rFonts w:hint="eastAsia"/>
          <w:sz w:val="21"/>
          <w:szCs w:val="21"/>
        </w:rPr>
        <w:t>在大力推进科技进步的同时，公司始终将搞好安全生产、提高产品质量、改善环境、提升绩效、控制经营风险，加强“三基”建设作为工作的中心内容。历年来，产品出厂合格率始终保持</w:t>
      </w:r>
      <w:r>
        <w:rPr>
          <w:sz w:val="21"/>
          <w:szCs w:val="21"/>
        </w:rPr>
        <w:t>100%</w:t>
      </w:r>
      <w:r>
        <w:rPr>
          <w:rFonts w:hint="eastAsia"/>
          <w:sz w:val="21"/>
          <w:szCs w:val="21"/>
        </w:rPr>
        <w:t>，在国家、行业、地方各级产品质量抽查中合格率保持</w:t>
      </w:r>
      <w:r>
        <w:rPr>
          <w:sz w:val="21"/>
          <w:szCs w:val="21"/>
        </w:rPr>
        <w:t>100%</w:t>
      </w:r>
      <w:r>
        <w:rPr>
          <w:rFonts w:hint="eastAsia"/>
          <w:sz w:val="21"/>
          <w:szCs w:val="21"/>
        </w:rPr>
        <w:t>；环保方面，积极推动“碧水蓝天”治理行动项目落实，环境风险评估和环境污染应急预案通过地方环保部门组织的专家评估，并在省环保厅备案。多次被石家庄市委、市人民政府评为“文明单位”，曾获得全国“精神文明创建活动示范点”称号，2017年公司获得河北省“文明单位”称号，</w:t>
      </w:r>
    </w:p>
    <w:p>
      <w:pPr>
        <w:adjustRightInd w:val="0"/>
        <w:snapToGrid w:val="0"/>
        <w:spacing w:line="360" w:lineRule="exact"/>
        <w:ind w:firstLine="420" w:firstLineChars="200"/>
        <w:rPr>
          <w:sz w:val="21"/>
          <w:szCs w:val="21"/>
        </w:rPr>
      </w:pPr>
    </w:p>
    <w:p>
      <w:pPr>
        <w:adjustRightInd w:val="0"/>
        <w:snapToGrid w:val="0"/>
        <w:spacing w:line="360" w:lineRule="exact"/>
        <w:ind w:firstLine="420" w:firstLineChars="200"/>
        <w:rPr>
          <w:sz w:val="21"/>
          <w:szCs w:val="21"/>
        </w:rPr>
      </w:pPr>
      <w:r>
        <w:rPr>
          <w:rFonts w:hint="eastAsia"/>
          <w:sz w:val="21"/>
          <w:szCs w:val="21"/>
        </w:rPr>
        <w:t>电话：</w:t>
      </w:r>
      <w:r>
        <w:rPr>
          <w:sz w:val="21"/>
          <w:szCs w:val="21"/>
        </w:rPr>
        <w:t>0311</w:t>
      </w:r>
      <w:r>
        <w:rPr>
          <w:rFonts w:hint="eastAsia"/>
          <w:sz w:val="21"/>
          <w:szCs w:val="21"/>
        </w:rPr>
        <w:t>—80862314</w:t>
      </w:r>
      <w:r>
        <w:rPr>
          <w:sz w:val="21"/>
          <w:szCs w:val="21"/>
        </w:rPr>
        <w:t xml:space="preserve">                             </w:t>
      </w:r>
    </w:p>
    <w:p>
      <w:pPr>
        <w:adjustRightInd w:val="0"/>
        <w:snapToGrid w:val="0"/>
        <w:spacing w:line="360" w:lineRule="exact"/>
        <w:ind w:firstLine="420" w:firstLineChars="200"/>
        <w:rPr>
          <w:sz w:val="21"/>
          <w:szCs w:val="21"/>
        </w:rPr>
      </w:pPr>
      <w:r>
        <w:rPr>
          <w:rFonts w:hint="eastAsia"/>
          <w:sz w:val="21"/>
          <w:szCs w:val="21"/>
        </w:rPr>
        <w:t>传真：</w:t>
      </w:r>
      <w:r>
        <w:rPr>
          <w:sz w:val="21"/>
          <w:szCs w:val="21"/>
        </w:rPr>
        <w:t>0311</w:t>
      </w:r>
      <w:r>
        <w:rPr>
          <w:rFonts w:hint="eastAsia"/>
          <w:sz w:val="21"/>
          <w:szCs w:val="21"/>
        </w:rPr>
        <w:t>—80861234</w:t>
      </w:r>
    </w:p>
    <w:p>
      <w:pPr>
        <w:adjustRightInd w:val="0"/>
        <w:snapToGrid w:val="0"/>
        <w:spacing w:line="360" w:lineRule="exact"/>
        <w:ind w:firstLine="420" w:firstLineChars="200"/>
        <w:rPr>
          <w:sz w:val="21"/>
          <w:szCs w:val="21"/>
        </w:rPr>
      </w:pPr>
      <w:r>
        <w:rPr>
          <w:rFonts w:hint="eastAsia"/>
          <w:sz w:val="21"/>
          <w:szCs w:val="21"/>
        </w:rPr>
        <w:t>邮编：</w:t>
      </w:r>
      <w:r>
        <w:rPr>
          <w:sz w:val="21"/>
          <w:szCs w:val="21"/>
        </w:rPr>
        <w:t>0500</w:t>
      </w:r>
      <w:r>
        <w:rPr>
          <w:rFonts w:hint="eastAsia"/>
          <w:sz w:val="21"/>
          <w:szCs w:val="21"/>
        </w:rPr>
        <w:t>99</w:t>
      </w:r>
      <w:r>
        <w:rPr>
          <w:sz w:val="21"/>
          <w:szCs w:val="21"/>
        </w:rPr>
        <w:t xml:space="preserve">                                  </w:t>
      </w:r>
    </w:p>
    <w:p>
      <w:pPr>
        <w:spacing w:line="360" w:lineRule="exact"/>
        <w:ind w:firstLine="420" w:firstLineChars="200"/>
        <w:rPr>
          <w:sz w:val="21"/>
          <w:szCs w:val="21"/>
        </w:rPr>
      </w:pPr>
      <w:bookmarkStart w:id="19" w:name="_Toc502125595"/>
      <w:bookmarkStart w:id="20" w:name="_Toc502129690"/>
      <w:bookmarkStart w:id="21" w:name="_Toc502125904"/>
      <w:r>
        <w:rPr>
          <w:rFonts w:hint="eastAsia"/>
          <w:sz w:val="21"/>
          <w:szCs w:val="21"/>
        </w:rPr>
        <w:t>地址：河北省石家庄石炼路1</w:t>
      </w:r>
      <w:bookmarkEnd w:id="19"/>
      <w:bookmarkEnd w:id="20"/>
      <w:bookmarkEnd w:id="21"/>
      <w:r>
        <w:rPr>
          <w:rFonts w:hint="eastAsia"/>
          <w:sz w:val="21"/>
          <w:szCs w:val="21"/>
        </w:rPr>
        <w:t>号</w:t>
      </w:r>
      <w:r>
        <w:rPr>
          <w:sz w:val="21"/>
          <w:szCs w:val="21"/>
        </w:rPr>
        <w:t xml:space="preserve"> </w:t>
      </w:r>
    </w:p>
    <w:p>
      <w:pPr>
        <w:tabs>
          <w:tab w:val="left" w:pos="9486"/>
        </w:tabs>
        <w:spacing w:line="360" w:lineRule="exact"/>
        <w:ind w:firstLine="400" w:firstLineChars="200"/>
        <w:jc w:val="both"/>
        <w:sectPr>
          <w:pgSz w:w="11906" w:h="16838"/>
          <w:pgMar w:top="1134" w:right="1134" w:bottom="851" w:left="1418" w:header="1134" w:footer="1134" w:gutter="0"/>
          <w:cols w:space="425" w:num="1"/>
          <w:formProt w:val="0"/>
          <w:docGrid w:linePitch="312" w:charSpace="0"/>
        </w:sectPr>
      </w:pPr>
    </w:p>
    <w:p>
      <w:pPr>
        <w:pStyle w:val="54"/>
        <w:numPr>
          <w:ilvl w:val="0"/>
          <w:numId w:val="0"/>
        </w:numPr>
        <w:spacing w:beforeLines="0" w:afterLines="0" w:line="360" w:lineRule="exact"/>
        <w:outlineLvl w:val="2"/>
        <w:rPr>
          <w:rFonts w:hAnsi="黑体"/>
        </w:rPr>
      </w:pPr>
      <w:bookmarkStart w:id="22" w:name="_Toc485373334"/>
      <w:bookmarkStart w:id="23" w:name="_Toc485737246"/>
      <w:bookmarkStart w:id="24" w:name="_Toc502125905"/>
      <w:bookmarkStart w:id="25" w:name="_Toc502148725"/>
      <w:bookmarkStart w:id="26" w:name="_Toc425948056"/>
      <w:bookmarkStart w:id="27" w:name="_Toc89333407"/>
      <w:bookmarkStart w:id="28" w:name="_Toc485372895"/>
      <w:r>
        <w:rPr>
          <w:rFonts w:hAnsi="黑体"/>
        </w:rPr>
        <w:t>0.</w:t>
      </w:r>
      <w:r>
        <w:rPr>
          <w:rFonts w:hint="eastAsia" w:hAnsi="黑体"/>
        </w:rPr>
        <w:t>3  企业文化、</w:t>
      </w:r>
      <w:r>
        <w:rPr>
          <w:rFonts w:hAnsi="黑体"/>
        </w:rPr>
        <w:t>管理方针、管理目标</w:t>
      </w:r>
      <w:bookmarkEnd w:id="22"/>
      <w:bookmarkEnd w:id="23"/>
      <w:bookmarkEnd w:id="24"/>
      <w:bookmarkEnd w:id="25"/>
      <w:bookmarkEnd w:id="26"/>
      <w:bookmarkEnd w:id="27"/>
      <w:bookmarkEnd w:id="28"/>
    </w:p>
    <w:p>
      <w:pPr>
        <w:pStyle w:val="54"/>
        <w:numPr>
          <w:ilvl w:val="0"/>
          <w:numId w:val="0"/>
        </w:numPr>
        <w:spacing w:beforeLines="0" w:afterLines="0" w:line="360" w:lineRule="exact"/>
        <w:outlineLvl w:val="2"/>
        <w:rPr>
          <w:rFonts w:hAnsi="黑体"/>
        </w:rPr>
      </w:pPr>
      <w:bookmarkStart w:id="29" w:name="_Toc502148726"/>
      <w:bookmarkStart w:id="30" w:name="_Toc89333408"/>
      <w:bookmarkStart w:id="31" w:name="_Toc425948057"/>
      <w:r>
        <w:rPr>
          <w:rFonts w:hint="eastAsia" w:hAnsi="黑体"/>
        </w:rPr>
        <w:t>0.3.1  企业文化</w:t>
      </w:r>
      <w:bookmarkEnd w:id="29"/>
      <w:bookmarkEnd w:id="30"/>
      <w:bookmarkEnd w:id="31"/>
    </w:p>
    <w:p>
      <w:pPr>
        <w:spacing w:line="360" w:lineRule="exact"/>
        <w:ind w:firstLine="420" w:firstLineChars="200"/>
        <w:rPr>
          <w:sz w:val="21"/>
          <w:szCs w:val="21"/>
        </w:rPr>
      </w:pPr>
      <w:bookmarkStart w:id="32" w:name="_Toc502129693"/>
      <w:r>
        <w:rPr>
          <w:rFonts w:hint="eastAsia"/>
          <w:sz w:val="21"/>
          <w:szCs w:val="21"/>
        </w:rPr>
        <w:t>本公司严格按照《中国石油化工集团公司企业文化建设纲要》的要求，积极开展企业文化建设工作。</w:t>
      </w:r>
      <w:bookmarkEnd w:id="32"/>
    </w:p>
    <w:p>
      <w:pPr>
        <w:tabs>
          <w:tab w:val="left" w:pos="9486"/>
        </w:tabs>
        <w:spacing w:line="360" w:lineRule="exact"/>
        <w:jc w:val="both"/>
        <w:rPr>
          <w:sz w:val="21"/>
          <w:szCs w:val="21"/>
        </w:rPr>
      </w:pPr>
      <w:r>
        <w:rPr>
          <w:rFonts w:hint="eastAsia" w:ascii="黑体" w:hAnsi="黑体" w:eastAsia="黑体"/>
          <w:sz w:val="21"/>
          <w:szCs w:val="21"/>
        </w:rPr>
        <w:t>0.3</w:t>
      </w:r>
      <w:r>
        <w:rPr>
          <w:rFonts w:ascii="黑体" w:hAnsi="黑体" w:eastAsia="黑体"/>
          <w:sz w:val="21"/>
          <w:szCs w:val="21"/>
        </w:rPr>
        <w:t>.</w:t>
      </w:r>
      <w:r>
        <w:rPr>
          <w:rFonts w:hint="eastAsia" w:ascii="黑体" w:hAnsi="黑体" w:eastAsia="黑体"/>
          <w:sz w:val="21"/>
          <w:szCs w:val="21"/>
        </w:rPr>
        <w:t>1.1  企业使命</w:t>
      </w:r>
      <w:r>
        <w:rPr>
          <w:rFonts w:hint="eastAsia"/>
          <w:sz w:val="21"/>
          <w:szCs w:val="21"/>
        </w:rPr>
        <w:t>：为美好生活加油。</w:t>
      </w:r>
    </w:p>
    <w:p>
      <w:pPr>
        <w:tabs>
          <w:tab w:val="left" w:pos="9486"/>
        </w:tabs>
        <w:spacing w:line="360" w:lineRule="exact"/>
        <w:jc w:val="both"/>
        <w:rPr>
          <w:sz w:val="21"/>
          <w:szCs w:val="21"/>
        </w:rPr>
      </w:pPr>
      <w:r>
        <w:rPr>
          <w:rFonts w:ascii="黑体" w:hAnsi="黑体" w:eastAsia="黑体"/>
          <w:sz w:val="21"/>
          <w:szCs w:val="21"/>
        </w:rPr>
        <w:t>0.</w:t>
      </w:r>
      <w:r>
        <w:rPr>
          <w:rFonts w:hint="eastAsia" w:ascii="黑体" w:hAnsi="黑体" w:eastAsia="黑体"/>
          <w:sz w:val="21"/>
          <w:szCs w:val="21"/>
        </w:rPr>
        <w:t>3</w:t>
      </w:r>
      <w:r>
        <w:rPr>
          <w:rFonts w:ascii="黑体" w:hAnsi="黑体" w:eastAsia="黑体"/>
          <w:sz w:val="21"/>
          <w:szCs w:val="21"/>
        </w:rPr>
        <w:t>.1.2</w:t>
      </w:r>
      <w:r>
        <w:rPr>
          <w:rFonts w:hint="eastAsia" w:ascii="黑体" w:hAnsi="黑体" w:eastAsia="黑体"/>
          <w:sz w:val="21"/>
          <w:szCs w:val="21"/>
        </w:rPr>
        <w:t xml:space="preserve">  企业愿景</w:t>
      </w:r>
      <w:r>
        <w:rPr>
          <w:rFonts w:hint="eastAsia"/>
          <w:sz w:val="21"/>
          <w:szCs w:val="21"/>
        </w:rPr>
        <w:t>：建设世界一流能源化工公司。</w:t>
      </w:r>
    </w:p>
    <w:p>
      <w:pPr>
        <w:tabs>
          <w:tab w:val="left" w:pos="9486"/>
        </w:tabs>
        <w:spacing w:line="360" w:lineRule="exact"/>
        <w:jc w:val="both"/>
        <w:rPr>
          <w:sz w:val="21"/>
          <w:szCs w:val="21"/>
        </w:rPr>
      </w:pPr>
      <w:r>
        <w:rPr>
          <w:rFonts w:ascii="黑体" w:hAnsi="黑体" w:eastAsia="黑体"/>
          <w:sz w:val="21"/>
          <w:szCs w:val="21"/>
        </w:rPr>
        <w:t>0.</w:t>
      </w:r>
      <w:r>
        <w:rPr>
          <w:rFonts w:hint="eastAsia" w:ascii="黑体" w:hAnsi="黑体" w:eastAsia="黑体"/>
          <w:sz w:val="21"/>
          <w:szCs w:val="21"/>
        </w:rPr>
        <w:t>3</w:t>
      </w:r>
      <w:r>
        <w:rPr>
          <w:rFonts w:ascii="黑体" w:hAnsi="黑体" w:eastAsia="黑体"/>
          <w:sz w:val="21"/>
          <w:szCs w:val="21"/>
        </w:rPr>
        <w:t>.1.3</w:t>
      </w:r>
      <w:r>
        <w:rPr>
          <w:rFonts w:hint="eastAsia"/>
          <w:sz w:val="21"/>
          <w:szCs w:val="21"/>
        </w:rPr>
        <w:t xml:space="preserve">  </w:t>
      </w:r>
      <w:r>
        <w:rPr>
          <w:rFonts w:hint="eastAsia" w:ascii="黑体" w:hAnsi="黑体" w:eastAsia="黑体"/>
          <w:sz w:val="21"/>
          <w:szCs w:val="21"/>
        </w:rPr>
        <w:t>企业价值观</w:t>
      </w:r>
      <w:r>
        <w:rPr>
          <w:rFonts w:hint="eastAsia"/>
          <w:sz w:val="21"/>
          <w:szCs w:val="21"/>
        </w:rPr>
        <w:t>：人本、责任、诚信、精细、创新、共赢。</w:t>
      </w:r>
    </w:p>
    <w:p>
      <w:pPr>
        <w:snapToGrid w:val="0"/>
        <w:spacing w:line="360" w:lineRule="exact"/>
        <w:ind w:firstLine="420" w:firstLineChars="200"/>
        <w:rPr>
          <w:sz w:val="21"/>
          <w:szCs w:val="21"/>
        </w:rPr>
      </w:pPr>
      <w:r>
        <w:rPr>
          <w:rFonts w:hint="eastAsia"/>
          <w:sz w:val="21"/>
          <w:szCs w:val="21"/>
        </w:rPr>
        <w:t>人本——以人为本，发展企业。</w:t>
      </w:r>
    </w:p>
    <w:p>
      <w:pPr>
        <w:snapToGrid w:val="0"/>
        <w:spacing w:line="360" w:lineRule="exact"/>
        <w:ind w:firstLine="420" w:firstLineChars="200"/>
        <w:rPr>
          <w:sz w:val="21"/>
          <w:szCs w:val="21"/>
        </w:rPr>
      </w:pPr>
      <w:r>
        <w:rPr>
          <w:rFonts w:hint="eastAsia"/>
          <w:sz w:val="21"/>
          <w:szCs w:val="21"/>
        </w:rPr>
        <w:t>责任——报国为民，造福人类。</w:t>
      </w:r>
    </w:p>
    <w:p>
      <w:pPr>
        <w:snapToGrid w:val="0"/>
        <w:spacing w:line="360" w:lineRule="exact"/>
        <w:ind w:firstLine="420" w:firstLineChars="200"/>
        <w:rPr>
          <w:sz w:val="21"/>
          <w:szCs w:val="21"/>
        </w:rPr>
      </w:pPr>
      <w:r>
        <w:rPr>
          <w:rFonts w:hint="eastAsia"/>
          <w:sz w:val="21"/>
          <w:szCs w:val="21"/>
        </w:rPr>
        <w:t>诚信——重信守诺，言出必行。</w:t>
      </w:r>
    </w:p>
    <w:p>
      <w:pPr>
        <w:snapToGrid w:val="0"/>
        <w:spacing w:line="360" w:lineRule="exact"/>
        <w:ind w:firstLine="420" w:firstLineChars="200"/>
        <w:rPr>
          <w:sz w:val="21"/>
          <w:szCs w:val="21"/>
        </w:rPr>
      </w:pPr>
      <w:r>
        <w:rPr>
          <w:rFonts w:hint="eastAsia"/>
          <w:sz w:val="21"/>
          <w:szCs w:val="21"/>
        </w:rPr>
        <w:t>精细——精细严谨，止于至善。</w:t>
      </w:r>
    </w:p>
    <w:p>
      <w:pPr>
        <w:snapToGrid w:val="0"/>
        <w:spacing w:line="360" w:lineRule="exact"/>
        <w:ind w:firstLine="420" w:firstLineChars="200"/>
        <w:rPr>
          <w:sz w:val="21"/>
          <w:szCs w:val="21"/>
        </w:rPr>
      </w:pPr>
      <w:r>
        <w:rPr>
          <w:rFonts w:hint="eastAsia"/>
          <w:sz w:val="21"/>
          <w:szCs w:val="21"/>
        </w:rPr>
        <w:t>创新——立足引领，追求卓越。</w:t>
      </w:r>
    </w:p>
    <w:p>
      <w:pPr>
        <w:snapToGrid w:val="0"/>
        <w:spacing w:line="360" w:lineRule="exact"/>
        <w:ind w:firstLine="420" w:firstLineChars="200"/>
        <w:rPr>
          <w:sz w:val="21"/>
          <w:szCs w:val="21"/>
        </w:rPr>
      </w:pPr>
      <w:r>
        <w:rPr>
          <w:rFonts w:hint="eastAsia"/>
          <w:sz w:val="21"/>
          <w:szCs w:val="21"/>
        </w:rPr>
        <w:t>共赢——合作互利，共同发展。</w:t>
      </w:r>
    </w:p>
    <w:p>
      <w:pPr>
        <w:snapToGrid w:val="0"/>
        <w:spacing w:line="360" w:lineRule="exact"/>
        <w:rPr>
          <w:sz w:val="21"/>
          <w:szCs w:val="21"/>
        </w:rPr>
      </w:pPr>
      <w:r>
        <w:rPr>
          <w:rFonts w:ascii="黑体" w:hAnsi="黑体" w:eastAsia="黑体"/>
          <w:sz w:val="21"/>
          <w:szCs w:val="21"/>
        </w:rPr>
        <w:t>0.</w:t>
      </w:r>
      <w:r>
        <w:rPr>
          <w:rFonts w:hint="eastAsia" w:ascii="黑体" w:hAnsi="黑体" w:eastAsia="黑体"/>
          <w:sz w:val="21"/>
          <w:szCs w:val="21"/>
        </w:rPr>
        <w:t>3</w:t>
      </w:r>
      <w:r>
        <w:rPr>
          <w:rFonts w:ascii="黑体" w:hAnsi="黑体" w:eastAsia="黑体"/>
          <w:sz w:val="21"/>
          <w:szCs w:val="21"/>
        </w:rPr>
        <w:t>.1.4</w:t>
      </w:r>
      <w:r>
        <w:rPr>
          <w:rFonts w:hint="eastAsia" w:ascii="黑体" w:hAnsi="黑体" w:eastAsia="黑体"/>
          <w:sz w:val="21"/>
          <w:szCs w:val="21"/>
        </w:rPr>
        <w:t xml:space="preserve">  企业作风</w:t>
      </w:r>
      <w:r>
        <w:rPr>
          <w:rFonts w:hint="eastAsia"/>
          <w:sz w:val="21"/>
          <w:szCs w:val="21"/>
        </w:rPr>
        <w:t>：严、细、实。</w:t>
      </w:r>
    </w:p>
    <w:p>
      <w:pPr>
        <w:tabs>
          <w:tab w:val="left" w:pos="9486"/>
        </w:tabs>
        <w:spacing w:line="360" w:lineRule="exact"/>
        <w:jc w:val="both"/>
        <w:rPr>
          <w:sz w:val="21"/>
          <w:szCs w:val="21"/>
        </w:rPr>
      </w:pPr>
      <w:r>
        <w:rPr>
          <w:rFonts w:ascii="黑体" w:hAnsi="黑体" w:eastAsia="黑体"/>
          <w:sz w:val="21"/>
          <w:szCs w:val="21"/>
        </w:rPr>
        <w:t>0.</w:t>
      </w:r>
      <w:r>
        <w:rPr>
          <w:rFonts w:hint="eastAsia" w:ascii="黑体" w:hAnsi="黑体" w:eastAsia="黑体"/>
          <w:sz w:val="21"/>
          <w:szCs w:val="21"/>
        </w:rPr>
        <w:t>3</w:t>
      </w:r>
      <w:r>
        <w:rPr>
          <w:rFonts w:ascii="黑体" w:hAnsi="黑体" w:eastAsia="黑体"/>
          <w:sz w:val="21"/>
          <w:szCs w:val="21"/>
        </w:rPr>
        <w:t>.1.</w:t>
      </w:r>
      <w:r>
        <w:rPr>
          <w:rFonts w:hint="eastAsia" w:ascii="黑体" w:hAnsi="黑体" w:eastAsia="黑体"/>
          <w:sz w:val="21"/>
          <w:szCs w:val="21"/>
        </w:rPr>
        <w:t>5  企业宗旨</w:t>
      </w:r>
      <w:r>
        <w:rPr>
          <w:rFonts w:hint="eastAsia"/>
          <w:sz w:val="21"/>
          <w:szCs w:val="21"/>
        </w:rPr>
        <w:t>：</w:t>
      </w:r>
    </w:p>
    <w:p>
      <w:pPr>
        <w:spacing w:line="360" w:lineRule="exact"/>
        <w:ind w:firstLine="420" w:firstLineChars="200"/>
        <w:rPr>
          <w:sz w:val="21"/>
          <w:szCs w:val="21"/>
        </w:rPr>
      </w:pPr>
      <w:r>
        <w:rPr>
          <w:rFonts w:hint="eastAsia"/>
          <w:sz w:val="21"/>
          <w:szCs w:val="21"/>
        </w:rPr>
        <w:t xml:space="preserve"> 以中国石化的企业宗旨为本企业的宗旨，即：“发展企业、贡献国家、回报股东、服务社会、造福员工”。</w:t>
      </w:r>
    </w:p>
    <w:p>
      <w:pPr>
        <w:spacing w:line="360" w:lineRule="exact"/>
        <w:ind w:firstLine="420" w:firstLineChars="200"/>
        <w:rPr>
          <w:sz w:val="21"/>
          <w:szCs w:val="21"/>
        </w:rPr>
      </w:pPr>
      <w:r>
        <w:rPr>
          <w:rFonts w:hint="eastAsia"/>
          <w:sz w:val="21"/>
          <w:szCs w:val="21"/>
        </w:rPr>
        <w:t>发展企业----始终把发展作为第一要务，不断做优做强，提高发展质量和效益，努力增强国家竞争力，实现永续发展。</w:t>
      </w:r>
    </w:p>
    <w:p>
      <w:pPr>
        <w:spacing w:line="360" w:lineRule="exact"/>
        <w:ind w:firstLine="420" w:firstLineChars="200"/>
        <w:rPr>
          <w:sz w:val="21"/>
          <w:szCs w:val="21"/>
        </w:rPr>
      </w:pPr>
      <w:r>
        <w:rPr>
          <w:rFonts w:hint="eastAsia"/>
          <w:sz w:val="21"/>
          <w:szCs w:val="21"/>
        </w:rPr>
        <w:t>贡献国家----牢记国有企业的责任和使命，不断加快发展，创造财富，努力为维护国家能源安全、增强综合国力做贡献</w:t>
      </w:r>
    </w:p>
    <w:p>
      <w:pPr>
        <w:spacing w:line="360" w:lineRule="exact"/>
        <w:ind w:firstLine="420" w:firstLineChars="200"/>
        <w:rPr>
          <w:sz w:val="21"/>
          <w:szCs w:val="21"/>
        </w:rPr>
      </w:pPr>
      <w:r>
        <w:rPr>
          <w:rFonts w:hint="eastAsia"/>
          <w:sz w:val="21"/>
          <w:szCs w:val="21"/>
        </w:rPr>
        <w:t>回报股东----致力于资产保值增值，以良好的业绩回报股东，努力保障股东稳定而长期的利益。</w:t>
      </w:r>
    </w:p>
    <w:p>
      <w:pPr>
        <w:spacing w:line="360" w:lineRule="exact"/>
        <w:ind w:firstLine="420" w:firstLineChars="200"/>
        <w:rPr>
          <w:sz w:val="21"/>
          <w:szCs w:val="21"/>
        </w:rPr>
      </w:pPr>
      <w:r>
        <w:rPr>
          <w:rFonts w:hint="eastAsia"/>
          <w:sz w:val="21"/>
          <w:szCs w:val="21"/>
        </w:rPr>
        <w:t>服务社会----致力于以安全、清洁的方式提供产品和服务，积极参与社会公益事业，服务社会发展。</w:t>
      </w:r>
    </w:p>
    <w:p>
      <w:pPr>
        <w:spacing w:line="360" w:lineRule="exact"/>
        <w:ind w:firstLine="420" w:firstLineChars="200"/>
        <w:rPr>
          <w:sz w:val="21"/>
          <w:szCs w:val="21"/>
        </w:rPr>
      </w:pPr>
      <w:r>
        <w:rPr>
          <w:rFonts w:hint="eastAsia"/>
          <w:sz w:val="21"/>
          <w:szCs w:val="21"/>
        </w:rPr>
        <w:t>造福员工----坚持以人为本，维护员工合法权益，积极为员工的全面发展创造条件，共享企业发展成果，实现员工同企业共发展。</w:t>
      </w:r>
    </w:p>
    <w:p>
      <w:pPr>
        <w:spacing w:line="360" w:lineRule="exact"/>
        <w:ind w:firstLine="420"/>
        <w:rPr>
          <w:sz w:val="21"/>
          <w:szCs w:val="21"/>
        </w:rPr>
      </w:pPr>
      <w:r>
        <w:rPr>
          <w:rFonts w:hint="eastAsia"/>
          <w:sz w:val="21"/>
          <w:szCs w:val="21"/>
        </w:rPr>
        <w:t>上述五个方面的有机统一，体现了国家、股东、企业与员工利益相协调，当前与长远发展相协调，企业与社会、环境相协调，是公司生存发展的意义所在和自觉追求。</w:t>
      </w:r>
    </w:p>
    <w:p>
      <w:pPr>
        <w:tabs>
          <w:tab w:val="left" w:pos="9486"/>
        </w:tabs>
        <w:spacing w:line="360" w:lineRule="exact"/>
        <w:jc w:val="both"/>
        <w:rPr>
          <w:rFonts w:ascii="黑体" w:hAnsi="黑体" w:eastAsia="黑体"/>
          <w:sz w:val="21"/>
          <w:szCs w:val="21"/>
        </w:rPr>
      </w:pPr>
      <w:r>
        <w:rPr>
          <w:rFonts w:ascii="黑体" w:hAnsi="黑体" w:eastAsia="黑体"/>
          <w:sz w:val="21"/>
          <w:szCs w:val="21"/>
        </w:rPr>
        <w:t>0.</w:t>
      </w:r>
      <w:r>
        <w:rPr>
          <w:rFonts w:hint="eastAsia" w:ascii="黑体" w:hAnsi="黑体" w:eastAsia="黑体"/>
          <w:sz w:val="21"/>
          <w:szCs w:val="21"/>
        </w:rPr>
        <w:t>3</w:t>
      </w:r>
      <w:r>
        <w:rPr>
          <w:rFonts w:ascii="黑体" w:hAnsi="黑体" w:eastAsia="黑体"/>
          <w:sz w:val="21"/>
          <w:szCs w:val="21"/>
        </w:rPr>
        <w:t>.1.</w:t>
      </w:r>
      <w:r>
        <w:rPr>
          <w:rFonts w:hint="eastAsia" w:ascii="黑体" w:hAnsi="黑体" w:eastAsia="黑体"/>
          <w:sz w:val="21"/>
          <w:szCs w:val="21"/>
        </w:rPr>
        <w:t>6 企业理念</w:t>
      </w:r>
    </w:p>
    <w:p>
      <w:pPr>
        <w:adjustRightInd w:val="0"/>
        <w:snapToGrid w:val="0"/>
        <w:spacing w:line="360" w:lineRule="exact"/>
        <w:ind w:firstLine="420" w:firstLineChars="200"/>
        <w:rPr>
          <w:sz w:val="21"/>
          <w:szCs w:val="21"/>
        </w:rPr>
      </w:pPr>
      <w:r>
        <w:rPr>
          <w:rFonts w:hint="eastAsia"/>
          <w:sz w:val="21"/>
          <w:szCs w:val="21"/>
        </w:rPr>
        <w:t>以中国石化的经营理念为本公司经营理念，即：</w:t>
      </w:r>
    </w:p>
    <w:p>
      <w:pPr>
        <w:adjustRightInd w:val="0"/>
        <w:snapToGrid w:val="0"/>
        <w:spacing w:line="360" w:lineRule="exact"/>
        <w:ind w:firstLine="420" w:firstLineChars="200"/>
        <w:rPr>
          <w:sz w:val="21"/>
          <w:szCs w:val="21"/>
        </w:rPr>
      </w:pPr>
      <w:r>
        <w:rPr>
          <w:rFonts w:hint="eastAsia"/>
          <w:sz w:val="21"/>
          <w:szCs w:val="21"/>
        </w:rPr>
        <w:t>本公司经营理念：以人为本，以效益为中心，以客户为关注焦点。</w:t>
      </w:r>
    </w:p>
    <w:p>
      <w:pPr>
        <w:adjustRightInd w:val="0"/>
        <w:snapToGrid w:val="0"/>
        <w:spacing w:line="360" w:lineRule="exact"/>
        <w:ind w:firstLine="400" w:firstLineChars="200"/>
        <w:rPr>
          <w:rFonts w:hAnsi="黑体"/>
        </w:rPr>
      </w:pPr>
      <w:bookmarkStart w:id="33" w:name="_Toc89333409"/>
      <w:bookmarkStart w:id="34" w:name="_Toc502148727"/>
      <w:bookmarkStart w:id="35" w:name="_Toc425948058"/>
      <w:r>
        <w:rPr>
          <w:rFonts w:hAnsi="黑体"/>
        </w:rPr>
        <w:t>0.</w:t>
      </w:r>
      <w:r>
        <w:rPr>
          <w:rFonts w:hint="eastAsia" w:hAnsi="黑体"/>
        </w:rPr>
        <w:t>3</w:t>
      </w:r>
      <w:r>
        <w:rPr>
          <w:rFonts w:hAnsi="黑体"/>
        </w:rPr>
        <w:t>.</w:t>
      </w:r>
      <w:r>
        <w:rPr>
          <w:rFonts w:hint="eastAsia" w:hAnsi="黑体"/>
        </w:rPr>
        <w:t xml:space="preserve">2  </w:t>
      </w:r>
      <w:r>
        <w:rPr>
          <w:rFonts w:hAnsi="黑体"/>
        </w:rPr>
        <w:t>管理方针</w:t>
      </w:r>
      <w:bookmarkEnd w:id="33"/>
      <w:bookmarkEnd w:id="34"/>
      <w:bookmarkEnd w:id="35"/>
    </w:p>
    <w:p>
      <w:pPr>
        <w:spacing w:line="360" w:lineRule="exact"/>
        <w:ind w:firstLine="420"/>
        <w:rPr>
          <w:sz w:val="21"/>
          <w:szCs w:val="21"/>
        </w:rPr>
      </w:pPr>
      <w:r>
        <w:rPr>
          <w:rFonts w:hint="eastAsia"/>
          <w:sz w:val="21"/>
          <w:szCs w:val="21"/>
        </w:rPr>
        <w:t>本公司以中国石化的质量方针为本企业质量方针，即：“质量永远领先一步”。就是要在所有工作中始终把质量工作放在首位，通过不懈的努力、持续的改进，做到质量永远领先一步，靠质量领先赢得优势、引领市场、支撑发展。</w:t>
      </w:r>
    </w:p>
    <w:p>
      <w:pPr>
        <w:spacing w:line="360" w:lineRule="exact"/>
        <w:ind w:firstLine="420"/>
        <w:rPr>
          <w:b/>
          <w:color w:val="0000FF"/>
          <w:sz w:val="21"/>
          <w:szCs w:val="21"/>
          <w:u w:val="single"/>
        </w:rPr>
      </w:pPr>
      <w:r>
        <w:rPr>
          <w:rFonts w:hint="eastAsia"/>
          <w:b/>
          <w:color w:val="0000FF"/>
          <w:sz w:val="21"/>
          <w:szCs w:val="21"/>
          <w:u w:val="single"/>
        </w:rPr>
        <w:t>公司以中国石化HSE方针为本公司的HSE方针，即“以人为本  安全第一  预防为主  综合治理”。</w:t>
      </w:r>
    </w:p>
    <w:p>
      <w:pPr>
        <w:spacing w:line="360" w:lineRule="exact"/>
        <w:ind w:firstLine="420"/>
        <w:rPr>
          <w:sz w:val="21"/>
          <w:szCs w:val="21"/>
        </w:rPr>
      </w:pPr>
      <w:r>
        <w:rPr>
          <w:rFonts w:hint="eastAsia"/>
          <w:sz w:val="21"/>
          <w:szCs w:val="21"/>
          <w:highlight w:val="none"/>
        </w:rPr>
        <w:t>公司的能源方针为 “遵章守法、绿色低碳”</w:t>
      </w:r>
      <w:r>
        <w:rPr>
          <w:rFonts w:hint="eastAsia"/>
          <w:sz w:val="21"/>
          <w:szCs w:val="21"/>
        </w:rPr>
        <w:t>。</w:t>
      </w:r>
    </w:p>
    <w:p>
      <w:pPr>
        <w:spacing w:line="360" w:lineRule="exact"/>
        <w:ind w:firstLine="420" w:firstLineChars="200"/>
        <w:rPr>
          <w:sz w:val="21"/>
          <w:szCs w:val="21"/>
        </w:rPr>
      </w:pPr>
      <w:r>
        <w:rPr>
          <w:rFonts w:hint="eastAsia"/>
          <w:sz w:val="21"/>
          <w:szCs w:val="21"/>
        </w:rPr>
        <w:t>公司两化融合方针为“集中集成、共享协同、互联智能、支持服务”</w:t>
      </w:r>
    </w:p>
    <w:p>
      <w:pPr>
        <w:spacing w:line="360" w:lineRule="exact"/>
        <w:ind w:firstLine="420" w:firstLineChars="200"/>
        <w:rPr>
          <w:sz w:val="21"/>
          <w:szCs w:val="21"/>
        </w:rPr>
      </w:pPr>
      <w:r>
        <w:rPr>
          <w:rFonts w:hint="eastAsia"/>
          <w:sz w:val="21"/>
          <w:szCs w:val="21"/>
        </w:rPr>
        <w:t>公司测量方针为“加强计量基础建设，改善经营管理，提高经济效益，提高产品质量水平”</w:t>
      </w:r>
    </w:p>
    <w:p>
      <w:pPr>
        <w:spacing w:line="360" w:lineRule="exact"/>
        <w:ind w:firstLine="422" w:firstLineChars="200"/>
        <w:rPr>
          <w:b/>
          <w:color w:val="0000FF"/>
          <w:sz w:val="21"/>
          <w:szCs w:val="21"/>
          <w:u w:val="single"/>
        </w:rPr>
      </w:pPr>
      <w:r>
        <w:rPr>
          <w:rFonts w:hint="eastAsia"/>
          <w:b/>
          <w:color w:val="0000FF"/>
          <w:sz w:val="21"/>
          <w:szCs w:val="21"/>
          <w:u w:val="single"/>
        </w:rPr>
        <w:t>公司的设备完整性管理方针是：本质安全、风险可控，科学管理、预防维修，全员参与、过程高效，求真务实、持续改进。</w:t>
      </w:r>
    </w:p>
    <w:p>
      <w:pPr>
        <w:spacing w:line="360" w:lineRule="exact"/>
        <w:ind w:firstLine="422" w:firstLineChars="200"/>
        <w:rPr>
          <w:b/>
          <w:color w:val="0000FF"/>
          <w:sz w:val="21"/>
          <w:szCs w:val="21"/>
          <w:u w:val="single"/>
        </w:rPr>
      </w:pPr>
      <w:r>
        <w:rPr>
          <w:rFonts w:hint="eastAsia"/>
          <w:b/>
          <w:color w:val="0000FF"/>
          <w:sz w:val="21"/>
          <w:szCs w:val="21"/>
          <w:u w:val="single"/>
        </w:rPr>
        <w:t>公司的工艺平稳性管理方针：技术引领  平稳操作  科学管控  安全高效</w:t>
      </w:r>
    </w:p>
    <w:p>
      <w:pPr>
        <w:spacing w:line="360" w:lineRule="exact"/>
        <w:ind w:right="308" w:rightChars="154"/>
        <w:rPr>
          <w:rFonts w:ascii="黑体" w:hAnsi="黑体" w:eastAsia="黑体"/>
          <w:sz w:val="21"/>
          <w:szCs w:val="21"/>
        </w:rPr>
      </w:pPr>
      <w:r>
        <w:rPr>
          <w:rFonts w:ascii="黑体" w:hAnsi="黑体" w:eastAsia="黑体"/>
          <w:sz w:val="21"/>
          <w:szCs w:val="21"/>
        </w:rPr>
        <w:t>管理方针</w:t>
      </w:r>
      <w:r>
        <w:rPr>
          <w:rFonts w:hint="eastAsia" w:ascii="黑体" w:hAnsi="黑体" w:eastAsia="黑体"/>
          <w:sz w:val="21"/>
          <w:szCs w:val="21"/>
        </w:rPr>
        <w:t>内涵</w:t>
      </w:r>
      <w:r>
        <w:rPr>
          <w:rFonts w:ascii="黑体" w:hAnsi="黑体" w:eastAsia="黑体"/>
          <w:sz w:val="21"/>
          <w:szCs w:val="21"/>
        </w:rPr>
        <w:t>：</w:t>
      </w:r>
    </w:p>
    <w:p>
      <w:pPr>
        <w:spacing w:line="360" w:lineRule="exact"/>
        <w:ind w:firstLine="420"/>
        <w:rPr>
          <w:sz w:val="21"/>
          <w:szCs w:val="21"/>
        </w:rPr>
      </w:pPr>
      <w:bookmarkStart w:id="36" w:name="_Toc425948059"/>
      <w:r>
        <w:rPr>
          <w:rFonts w:hint="eastAsia"/>
          <w:sz w:val="21"/>
          <w:szCs w:val="21"/>
        </w:rPr>
        <w:t>宗旨、企业愿景、管理理念及方针的具体含义为：</w:t>
      </w:r>
    </w:p>
    <w:p>
      <w:pPr>
        <w:spacing w:line="360" w:lineRule="exact"/>
        <w:ind w:firstLine="420"/>
        <w:rPr>
          <w:sz w:val="21"/>
          <w:szCs w:val="21"/>
        </w:rPr>
      </w:pPr>
      <w:r>
        <w:rPr>
          <w:rFonts w:hint="eastAsia"/>
          <w:sz w:val="21"/>
          <w:szCs w:val="21"/>
        </w:rPr>
        <w:t>（1）遵守所有适用的法律法规、规章制度及其他要求。</w:t>
      </w:r>
    </w:p>
    <w:p>
      <w:pPr>
        <w:spacing w:line="360" w:lineRule="exact"/>
        <w:ind w:firstLine="420"/>
        <w:rPr>
          <w:sz w:val="21"/>
          <w:szCs w:val="21"/>
        </w:rPr>
      </w:pPr>
      <w:r>
        <w:rPr>
          <w:rFonts w:hint="eastAsia"/>
          <w:sz w:val="21"/>
          <w:szCs w:val="21"/>
        </w:rPr>
        <w:t>（2）质量方面，始终把质量工作放在首位，通过不懈的努力、持续的改进，做到质量永远领先一步，靠质量领先赢得优势、引领市场支撑发展，实行全过程、全员质量管理，持续改进产品质量和服务质量，不断提高顾客满意度。</w:t>
      </w:r>
    </w:p>
    <w:p>
      <w:pPr>
        <w:spacing w:line="360" w:lineRule="exact"/>
        <w:ind w:firstLine="420"/>
        <w:rPr>
          <w:sz w:val="21"/>
          <w:szCs w:val="21"/>
        </w:rPr>
      </w:pPr>
      <w:r>
        <w:rPr>
          <w:rFonts w:hint="eastAsia"/>
          <w:sz w:val="21"/>
          <w:szCs w:val="21"/>
        </w:rPr>
        <w:t>（3）健康安全方面，持续辨识、评价和管理与本公司活动有关的危险源，通过全员参与和努力，最大限度地防止事故、伤害和职业病的发生。提供和安排用于紧急事件医疗处理的设备设施以及用于治疗职工职业病和伤害需要的医疗服务。</w:t>
      </w:r>
    </w:p>
    <w:p>
      <w:pPr>
        <w:spacing w:line="360" w:lineRule="exact"/>
        <w:ind w:firstLine="420"/>
        <w:rPr>
          <w:sz w:val="21"/>
          <w:szCs w:val="21"/>
        </w:rPr>
      </w:pPr>
      <w:r>
        <w:rPr>
          <w:rFonts w:hint="eastAsia"/>
          <w:sz w:val="21"/>
          <w:szCs w:val="21"/>
        </w:rPr>
        <w:t>（4）环境方面，持续的识别、评价和管理与本公司活动有关的环境因素，通过全员参与和努力，治理源头，清洁生产，预防与控制污染，节约资源；建立并运行环境自律体系，接受公众监督，通过自我检查、自我纠正和自我完善，建立环保绩效持续改进机制，最大限度地保护环境。</w:t>
      </w:r>
    </w:p>
    <w:p>
      <w:pPr>
        <w:spacing w:line="360" w:lineRule="exact"/>
        <w:ind w:firstLine="420"/>
        <w:rPr>
          <w:sz w:val="21"/>
          <w:szCs w:val="21"/>
          <w:highlight w:val="yellow"/>
        </w:rPr>
      </w:pPr>
      <w:r>
        <w:rPr>
          <w:rFonts w:hint="eastAsia"/>
          <w:sz w:val="21"/>
          <w:szCs w:val="21"/>
        </w:rPr>
        <w:t>（5）</w:t>
      </w:r>
      <w:r>
        <w:rPr>
          <w:rFonts w:hint="eastAsia"/>
          <w:sz w:val="21"/>
          <w:szCs w:val="21"/>
          <w:highlight w:val="none"/>
        </w:rPr>
        <w:t>能源方面，开展“能源体系”建设，实施“低碳产业体系”，开展低温余热利用、工业节能与减排、循环经济、资源回收，采用节能设备、节能材料等活动，降低公司能源使用与消耗，减少碳排放；开展绿色低碳宣传活动，引导公司走向绿色低碳的发展道路。</w:t>
      </w:r>
    </w:p>
    <w:p>
      <w:pPr>
        <w:spacing w:line="360" w:lineRule="exact"/>
        <w:ind w:firstLine="420"/>
        <w:rPr>
          <w:sz w:val="21"/>
          <w:szCs w:val="21"/>
        </w:rPr>
      </w:pPr>
      <w:r>
        <w:rPr>
          <w:rFonts w:hint="eastAsia"/>
          <w:sz w:val="21"/>
          <w:szCs w:val="21"/>
        </w:rPr>
        <w:t>（6）信息方面，推进信息化和工业化融合（两化融合），充分应用新技术、新方法、新理念，发挥数据要素的创新驱动潜能，推动和实现数据、技术、业务流程、组织机构四要素的互动创新和持续优化，挖掘资源配置潜力，夯实新型工业化基础，抢抓信息化发展机遇，实现创新发展、智能发展和绿色发展。</w:t>
      </w:r>
    </w:p>
    <w:p>
      <w:pPr>
        <w:spacing w:line="360" w:lineRule="exact"/>
        <w:ind w:firstLine="420"/>
        <w:rPr>
          <w:sz w:val="21"/>
          <w:szCs w:val="21"/>
        </w:rPr>
      </w:pPr>
      <w:r>
        <w:rPr>
          <w:rFonts w:hint="eastAsia"/>
          <w:sz w:val="21"/>
          <w:szCs w:val="21"/>
        </w:rPr>
        <w:t>（7）内控方面， 持续的识别、评估经营活动的各种风险，通过采取相应的控制措施，提高企业经营风险防范能力，促进企业可持续发展。</w:t>
      </w:r>
    </w:p>
    <w:p>
      <w:pPr>
        <w:spacing w:line="360" w:lineRule="exact"/>
        <w:ind w:firstLine="420"/>
        <w:rPr>
          <w:sz w:val="21"/>
          <w:szCs w:val="21"/>
        </w:rPr>
      </w:pPr>
      <w:r>
        <w:rPr>
          <w:rFonts w:hint="eastAsia"/>
          <w:sz w:val="21"/>
          <w:szCs w:val="21"/>
        </w:rPr>
        <w:t>（8）测量方面，通过推进测量管理体系，识别企业安全生产、贸易结算、环境监测、能源管理、产品质量和生产全过程管理的国家法律法规和行业企业管理的测量要求，合理配备管理测量设备，通过计量确认，确保测量设备满足测量要求，加强人员、测量设备、测量方法、测量环境的管控，确保企业安全生产、产品质量、节能降耗和贸易结算效益流失的风险降到最小。</w:t>
      </w:r>
    </w:p>
    <w:p>
      <w:pPr>
        <w:spacing w:line="360" w:lineRule="exact"/>
        <w:ind w:firstLine="420"/>
        <w:rPr>
          <w:sz w:val="21"/>
          <w:szCs w:val="21"/>
        </w:rPr>
      </w:pPr>
      <w:r>
        <w:rPr>
          <w:rFonts w:hint="eastAsia"/>
          <w:sz w:val="21"/>
          <w:szCs w:val="21"/>
        </w:rPr>
        <w:t>（9）通过日常检查、内控流程的穿行测试、内控年度全面检查、内审、外审和管理评审等监控机制，不断发现问题，解决问题，持续改进管理体系的有效性。</w:t>
      </w:r>
    </w:p>
    <w:p>
      <w:pPr>
        <w:adjustRightInd w:val="0"/>
        <w:snapToGrid w:val="0"/>
        <w:spacing w:line="360" w:lineRule="exact"/>
        <w:ind w:firstLine="420" w:firstLineChars="200"/>
        <w:rPr>
          <w:b/>
          <w:color w:val="0000FF"/>
          <w:sz w:val="21"/>
          <w:szCs w:val="21"/>
          <w:u w:val="single"/>
        </w:rPr>
      </w:pPr>
      <w:r>
        <w:rPr>
          <w:rFonts w:hint="eastAsia"/>
          <w:sz w:val="21"/>
          <w:szCs w:val="21"/>
        </w:rPr>
        <w:t>（10）</w:t>
      </w:r>
      <w:r>
        <w:rPr>
          <w:rFonts w:hint="eastAsia"/>
          <w:b/>
          <w:color w:val="0000FF"/>
          <w:sz w:val="21"/>
          <w:szCs w:val="21"/>
          <w:u w:val="single"/>
        </w:rPr>
        <w:t>公司HSE管理理念：</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1）HSE先于一切、高于一切、重于一切。</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2）一切事故都是可以预防和避免的。</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3）对一切违章行为零容忍。</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4）坚持全员、全过程、全天候、全方位HSE管理。</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5）安全环保源于设计、源于质量、源于责任、源于能力。</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6）泄漏就是事故，异味就有污染。</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7）HSE管理基于“六个全员”</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（11） 公司工艺平稳性管理理念</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1）</w:t>
      </w:r>
      <w:r>
        <w:rPr>
          <w:rFonts w:hint="eastAsia"/>
          <w:b/>
          <w:color w:val="0000FF"/>
          <w:sz w:val="21"/>
          <w:szCs w:val="21"/>
          <w:u w:val="single"/>
        </w:rPr>
        <w:tab/>
      </w:r>
      <w:r>
        <w:rPr>
          <w:rFonts w:hint="eastAsia"/>
          <w:b/>
          <w:color w:val="0000FF"/>
          <w:sz w:val="21"/>
          <w:szCs w:val="21"/>
          <w:u w:val="single"/>
        </w:rPr>
        <w:t>工艺平稳运行是所有工作的基础。</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2）</w:t>
      </w:r>
      <w:r>
        <w:rPr>
          <w:rFonts w:hint="eastAsia"/>
          <w:b/>
          <w:color w:val="0000FF"/>
          <w:sz w:val="21"/>
          <w:szCs w:val="21"/>
          <w:u w:val="single"/>
        </w:rPr>
        <w:tab/>
      </w:r>
      <w:r>
        <w:rPr>
          <w:rFonts w:hint="eastAsia"/>
          <w:b/>
          <w:color w:val="0000FF"/>
          <w:sz w:val="21"/>
          <w:szCs w:val="21"/>
          <w:u w:val="single"/>
        </w:rPr>
        <w:t>工艺运行平稳是全员努力的结果。</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3）</w:t>
      </w:r>
      <w:r>
        <w:rPr>
          <w:rFonts w:hint="eastAsia"/>
          <w:b/>
          <w:color w:val="0000FF"/>
          <w:sz w:val="21"/>
          <w:szCs w:val="21"/>
          <w:u w:val="single"/>
        </w:rPr>
        <w:tab/>
      </w:r>
      <w:r>
        <w:rPr>
          <w:rFonts w:hint="eastAsia"/>
          <w:b/>
          <w:color w:val="0000FF"/>
          <w:sz w:val="21"/>
          <w:szCs w:val="21"/>
          <w:u w:val="single"/>
        </w:rPr>
        <w:t>工艺平稳运行是高效经济的前提。</w:t>
      </w:r>
    </w:p>
    <w:p>
      <w:pPr>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4）</w:t>
      </w:r>
      <w:r>
        <w:rPr>
          <w:rFonts w:hint="eastAsia"/>
          <w:b/>
          <w:color w:val="0000FF"/>
          <w:sz w:val="21"/>
          <w:szCs w:val="21"/>
          <w:u w:val="single"/>
        </w:rPr>
        <w:tab/>
      </w:r>
      <w:r>
        <w:rPr>
          <w:rFonts w:hint="eastAsia"/>
          <w:b/>
          <w:color w:val="0000FF"/>
          <w:sz w:val="21"/>
          <w:szCs w:val="21"/>
          <w:u w:val="single"/>
        </w:rPr>
        <w:t>不平稳，可能引发生产事故。</w:t>
      </w:r>
    </w:p>
    <w:p>
      <w:pPr>
        <w:spacing w:line="360" w:lineRule="exact"/>
        <w:ind w:firstLine="420"/>
        <w:rPr>
          <w:sz w:val="21"/>
          <w:szCs w:val="21"/>
        </w:rPr>
      </w:pPr>
      <w:r>
        <w:rPr>
          <w:rFonts w:hint="eastAsia"/>
          <w:sz w:val="21"/>
          <w:szCs w:val="21"/>
        </w:rPr>
        <w:t>企业方针、企业愿景、宗旨和管理理念是本公司对质量、职业健康安全和环境、经营管理方面的最高承诺，是公开性文件，任何组织和公众需要时，可以通过电话、传真等方式，从本公司有关单位获取。</w:t>
      </w:r>
    </w:p>
    <w:bookmarkEnd w:id="36"/>
    <w:p>
      <w:pPr>
        <w:pStyle w:val="54"/>
        <w:numPr>
          <w:ilvl w:val="0"/>
          <w:numId w:val="0"/>
        </w:numPr>
        <w:spacing w:beforeLines="0" w:afterLines="0" w:line="360" w:lineRule="exact"/>
        <w:outlineLvl w:val="2"/>
        <w:rPr>
          <w:rFonts w:hAnsi="黑体"/>
        </w:rPr>
      </w:pPr>
      <w:bookmarkStart w:id="37" w:name="_Toc425948060"/>
      <w:bookmarkStart w:id="38" w:name="_Toc485373335"/>
      <w:bookmarkStart w:id="39" w:name="_Toc89333410"/>
      <w:bookmarkStart w:id="40" w:name="_Toc485372896"/>
      <w:bookmarkStart w:id="41" w:name="_Toc502148728"/>
      <w:bookmarkStart w:id="42" w:name="_Toc485737247"/>
      <w:bookmarkStart w:id="43" w:name="_Toc502125906"/>
      <w:r>
        <w:rPr>
          <w:rFonts w:hAnsi="黑体"/>
        </w:rPr>
        <w:t>0.</w:t>
      </w:r>
      <w:r>
        <w:rPr>
          <w:rFonts w:hint="eastAsia" w:hAnsi="黑体"/>
        </w:rPr>
        <w:t xml:space="preserve">5  </w:t>
      </w:r>
      <w:r>
        <w:rPr>
          <w:rFonts w:hAnsi="黑体"/>
        </w:rPr>
        <w:t>手册管理</w:t>
      </w:r>
      <w:bookmarkEnd w:id="37"/>
      <w:bookmarkEnd w:id="38"/>
      <w:bookmarkEnd w:id="39"/>
      <w:bookmarkEnd w:id="40"/>
      <w:bookmarkEnd w:id="41"/>
      <w:bookmarkEnd w:id="42"/>
      <w:bookmarkEnd w:id="43"/>
    </w:p>
    <w:p>
      <w:pPr>
        <w:pStyle w:val="54"/>
        <w:numPr>
          <w:ilvl w:val="0"/>
          <w:numId w:val="0"/>
        </w:numPr>
        <w:spacing w:beforeLines="0" w:afterLines="0" w:line="360" w:lineRule="exact"/>
        <w:outlineLvl w:val="2"/>
        <w:rPr>
          <w:rFonts w:hAnsi="黑体"/>
        </w:rPr>
      </w:pPr>
      <w:bookmarkStart w:id="44" w:name="_Toc502148729"/>
      <w:bookmarkStart w:id="45" w:name="_Toc89333411"/>
      <w:r>
        <w:rPr>
          <w:rFonts w:hint="eastAsia" w:hAnsi="黑体"/>
        </w:rPr>
        <w:t>0.5.1  编制</w:t>
      </w:r>
      <w:bookmarkEnd w:id="44"/>
      <w:bookmarkEnd w:id="45"/>
    </w:p>
    <w:p>
      <w:pPr>
        <w:tabs>
          <w:tab w:val="left" w:pos="9486"/>
        </w:tabs>
        <w:spacing w:line="360" w:lineRule="exact"/>
        <w:ind w:firstLine="420" w:firstLineChars="200"/>
        <w:jc w:val="both"/>
        <w:rPr>
          <w:rFonts w:ascii="黑体" w:hAnsi="宋体" w:eastAsia="黑体"/>
          <w:sz w:val="21"/>
          <w:szCs w:val="21"/>
        </w:rPr>
      </w:pPr>
      <w:r>
        <w:rPr>
          <w:rFonts w:hint="eastAsia" w:ascii="宋体" w:hAnsi="宋体"/>
          <w:sz w:val="21"/>
          <w:szCs w:val="21"/>
        </w:rPr>
        <w:t>《一体化管理体系手册》（本章简称《管理手册》）由管理者代表组织人员编写。</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《管理手册》所引用的文件、规章制度及相关记录均为最新有效版本。</w:t>
      </w:r>
    </w:p>
    <w:p>
      <w:pPr>
        <w:pStyle w:val="54"/>
        <w:numPr>
          <w:ilvl w:val="0"/>
          <w:numId w:val="0"/>
        </w:numPr>
        <w:spacing w:beforeLines="0" w:afterLines="0" w:line="360" w:lineRule="exact"/>
        <w:outlineLvl w:val="2"/>
        <w:rPr>
          <w:rFonts w:hAnsi="黑体"/>
        </w:rPr>
      </w:pPr>
      <w:bookmarkStart w:id="46" w:name="_Toc89333412"/>
      <w:bookmarkStart w:id="47" w:name="_Toc502148730"/>
      <w:r>
        <w:rPr>
          <w:rFonts w:hint="eastAsia" w:hAnsi="黑体"/>
        </w:rPr>
        <w:t>0.5.2  审核和批准</w:t>
      </w:r>
      <w:bookmarkEnd w:id="46"/>
      <w:bookmarkEnd w:id="47"/>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《管理手册》由</w:t>
      </w:r>
      <w:r>
        <w:rPr>
          <w:rFonts w:hint="eastAsia" w:ascii="宋体" w:hAnsi="宋体"/>
          <w:sz w:val="21"/>
          <w:szCs w:val="21"/>
          <w:lang w:eastAsia="zh-CN"/>
        </w:rPr>
        <w:t>企业管理部（法律事务部）</w:t>
      </w:r>
      <w:r>
        <w:rPr>
          <w:rFonts w:hint="eastAsia" w:ascii="宋体" w:hAnsi="宋体"/>
          <w:sz w:val="21"/>
          <w:szCs w:val="21"/>
        </w:rPr>
        <w:t>组织会签，报管理者代表审核，最高管理者批准后发布。</w:t>
      </w:r>
    </w:p>
    <w:p>
      <w:pPr>
        <w:pStyle w:val="54"/>
        <w:numPr>
          <w:ilvl w:val="0"/>
          <w:numId w:val="0"/>
        </w:numPr>
        <w:spacing w:beforeLines="0" w:afterLines="0" w:line="360" w:lineRule="exact"/>
        <w:outlineLvl w:val="2"/>
        <w:rPr>
          <w:rFonts w:hAnsi="黑体"/>
        </w:rPr>
      </w:pPr>
      <w:bookmarkStart w:id="48" w:name="_Toc89333413"/>
      <w:bookmarkStart w:id="49" w:name="_Toc502148731"/>
      <w:r>
        <w:rPr>
          <w:rFonts w:hint="eastAsia" w:hAnsi="黑体"/>
        </w:rPr>
        <w:t>0.5.3　分发</w:t>
      </w:r>
      <w:bookmarkEnd w:id="48"/>
      <w:bookmarkEnd w:id="49"/>
    </w:p>
    <w:p>
      <w:pPr>
        <w:tabs>
          <w:tab w:val="left" w:pos="9486"/>
        </w:tabs>
        <w:spacing w:line="360" w:lineRule="exact"/>
        <w:ind w:firstLine="420" w:firstLineChars="200"/>
        <w:jc w:val="both"/>
        <w:rPr>
          <w:rFonts w:hAnsi="宋体"/>
          <w:sz w:val="21"/>
          <w:szCs w:val="21"/>
        </w:rPr>
      </w:pPr>
      <w:r>
        <w:rPr>
          <w:rFonts w:hint="eastAsia" w:hAnsi="宋体"/>
          <w:sz w:val="21"/>
          <w:szCs w:val="21"/>
        </w:rPr>
        <w:t>《管理手册》由</w:t>
      </w:r>
      <w:r>
        <w:rPr>
          <w:rFonts w:hint="eastAsia" w:hAnsi="宋体"/>
          <w:sz w:val="21"/>
          <w:szCs w:val="21"/>
          <w:lang w:eastAsia="zh-CN"/>
        </w:rPr>
        <w:t>企业管理部（法律事务部）</w:t>
      </w:r>
      <w:r>
        <w:rPr>
          <w:rFonts w:hint="eastAsia" w:hAnsi="宋体"/>
          <w:sz w:val="21"/>
          <w:szCs w:val="21"/>
        </w:rPr>
        <w:t>负责登记、分发。《管理手册》分为“纸质版”和“电子版”两种，纸质版不作执行依据，仅供学习参考，并在封面上盖发放编号；电子版管理手册须上传到“管理信息化平台”系统，作为执行依据；未经公司领导授权不得对外提供电子版《管理手册》。</w:t>
      </w:r>
    </w:p>
    <w:p>
      <w:pPr>
        <w:pStyle w:val="54"/>
        <w:numPr>
          <w:ilvl w:val="0"/>
          <w:numId w:val="0"/>
        </w:numPr>
        <w:spacing w:beforeLines="0" w:afterLines="0" w:line="360" w:lineRule="exact"/>
        <w:outlineLvl w:val="2"/>
        <w:rPr>
          <w:rFonts w:hAnsi="黑体"/>
        </w:rPr>
      </w:pPr>
      <w:bookmarkStart w:id="50" w:name="_Toc89333414"/>
      <w:r>
        <w:rPr>
          <w:rFonts w:hint="eastAsia" w:hAnsi="黑体"/>
        </w:rPr>
        <w:t>0.5.4　评审和修订</w:t>
      </w:r>
      <w:bookmarkEnd w:id="50"/>
    </w:p>
    <w:p>
      <w:pPr>
        <w:tabs>
          <w:tab w:val="left" w:pos="9486"/>
        </w:tabs>
        <w:spacing w:line="360" w:lineRule="exact"/>
        <w:jc w:val="both"/>
        <w:rPr>
          <w:sz w:val="21"/>
          <w:szCs w:val="21"/>
        </w:rPr>
      </w:pPr>
      <w:r>
        <w:rPr>
          <w:rFonts w:eastAsia="黑体"/>
          <w:sz w:val="21"/>
          <w:szCs w:val="21"/>
        </w:rPr>
        <w:t xml:space="preserve">0.5.4.1  </w:t>
      </w:r>
      <w:r>
        <w:rPr>
          <w:sz w:val="21"/>
          <w:szCs w:val="21"/>
        </w:rPr>
        <w:t>为了保持《管理手册》的适用性，当公司内外部环境、管理过程、资源过程、产品过程和监控过程发生变化时，由</w:t>
      </w:r>
      <w:r>
        <w:rPr>
          <w:rFonts w:hint="eastAsia"/>
          <w:sz w:val="21"/>
          <w:szCs w:val="21"/>
          <w:lang w:eastAsia="zh-CN"/>
        </w:rPr>
        <w:t>企业管理部（法律事务部）</w:t>
      </w:r>
      <w:r>
        <w:rPr>
          <w:sz w:val="21"/>
          <w:szCs w:val="21"/>
        </w:rPr>
        <w:t>组织有关部门对《管理手册》的适用性进行评审，并提出更改建议，经审核批准后由</w:t>
      </w:r>
      <w:r>
        <w:rPr>
          <w:rFonts w:hint="eastAsia"/>
          <w:sz w:val="21"/>
          <w:szCs w:val="21"/>
          <w:lang w:eastAsia="zh-CN"/>
        </w:rPr>
        <w:t>企业管理部（法律事务部）</w:t>
      </w:r>
      <w:r>
        <w:rPr>
          <w:sz w:val="21"/>
          <w:szCs w:val="21"/>
        </w:rPr>
        <w:t>负责更改。评审周期</w:t>
      </w:r>
      <w:r>
        <w:rPr>
          <w:rFonts w:hint="eastAsia"/>
          <w:sz w:val="21"/>
          <w:szCs w:val="21"/>
        </w:rPr>
        <w:t>一般不超过3年</w:t>
      </w:r>
      <w:r>
        <w:rPr>
          <w:sz w:val="21"/>
          <w:szCs w:val="21"/>
        </w:rPr>
        <w:t>。</w:t>
      </w:r>
    </w:p>
    <w:p>
      <w:pPr>
        <w:tabs>
          <w:tab w:val="left" w:pos="9486"/>
        </w:tabs>
        <w:spacing w:line="360" w:lineRule="exact"/>
        <w:jc w:val="both"/>
        <w:rPr>
          <w:sz w:val="21"/>
          <w:szCs w:val="21"/>
        </w:rPr>
      </w:pPr>
      <w:r>
        <w:rPr>
          <w:rFonts w:eastAsia="黑体"/>
          <w:sz w:val="21"/>
          <w:szCs w:val="21"/>
        </w:rPr>
        <w:t xml:space="preserve">0.5.4.2 </w:t>
      </w:r>
      <w:r>
        <w:rPr>
          <w:rFonts w:hint="eastAsia" w:eastAsia="黑体"/>
          <w:sz w:val="21"/>
          <w:szCs w:val="21"/>
        </w:rPr>
        <w:t xml:space="preserve"> </w:t>
      </w:r>
      <w:r>
        <w:rPr>
          <w:rFonts w:hint="eastAsia"/>
          <w:sz w:val="21"/>
          <w:szCs w:val="21"/>
        </w:rPr>
        <w:t>为了保证《管理手册》的适应性，由</w:t>
      </w:r>
      <w:r>
        <w:rPr>
          <w:rFonts w:hint="eastAsia"/>
          <w:sz w:val="21"/>
          <w:szCs w:val="21"/>
          <w:lang w:eastAsia="zh-CN"/>
        </w:rPr>
        <w:t>企业管理部（法律事务部）</w:t>
      </w:r>
      <w:r>
        <w:rPr>
          <w:rFonts w:hint="eastAsia"/>
          <w:sz w:val="21"/>
          <w:szCs w:val="21"/>
        </w:rPr>
        <w:t>负责在制度管理系统中提出修改理由及修改内容，经管理者代表审核、公司总经理批准后发布。</w:t>
      </w:r>
    </w:p>
    <w:p>
      <w:pPr>
        <w:pStyle w:val="54"/>
        <w:numPr>
          <w:ilvl w:val="0"/>
          <w:numId w:val="0"/>
        </w:numPr>
        <w:spacing w:beforeLines="0" w:afterLines="0" w:line="360" w:lineRule="exact"/>
        <w:outlineLvl w:val="2"/>
        <w:rPr>
          <w:rFonts w:hAnsi="黑体"/>
        </w:rPr>
      </w:pPr>
      <w:bookmarkStart w:id="51" w:name="_Toc89333415"/>
      <w:r>
        <w:rPr>
          <w:rFonts w:hint="eastAsia" w:hAnsi="黑体"/>
        </w:rPr>
        <w:t>0.5.5　使用与保管</w:t>
      </w:r>
      <w:bookmarkEnd w:id="51"/>
    </w:p>
    <w:p>
      <w:pPr>
        <w:tabs>
          <w:tab w:val="left" w:pos="9486"/>
        </w:tabs>
        <w:spacing w:line="360" w:lineRule="exact"/>
        <w:jc w:val="both"/>
        <w:rPr>
          <w:sz w:val="21"/>
          <w:szCs w:val="21"/>
        </w:rPr>
      </w:pPr>
      <w:r>
        <w:rPr>
          <w:rFonts w:eastAsia="黑体"/>
          <w:sz w:val="21"/>
          <w:szCs w:val="21"/>
        </w:rPr>
        <w:t xml:space="preserve">0.5.5.1  </w:t>
      </w:r>
      <w:r>
        <w:rPr>
          <w:sz w:val="21"/>
          <w:szCs w:val="21"/>
        </w:rPr>
        <w:t>纸质版</w:t>
      </w:r>
      <w:r>
        <w:rPr>
          <w:rFonts w:hint="eastAsia"/>
          <w:sz w:val="21"/>
          <w:szCs w:val="21"/>
        </w:rPr>
        <w:t>《管理手册》</w:t>
      </w:r>
      <w:r>
        <w:rPr>
          <w:sz w:val="21"/>
          <w:szCs w:val="21"/>
        </w:rPr>
        <w:t>持有者应妥善保管，不得</w:t>
      </w:r>
      <w:r>
        <w:rPr>
          <w:rFonts w:hint="eastAsia"/>
          <w:sz w:val="21"/>
          <w:szCs w:val="21"/>
        </w:rPr>
        <w:t>擅自修改、外借或翻印</w:t>
      </w:r>
      <w:r>
        <w:rPr>
          <w:sz w:val="21"/>
          <w:szCs w:val="21"/>
        </w:rPr>
        <w:t>，调离本岗位或调离本公司时应及时向</w:t>
      </w:r>
      <w:r>
        <w:rPr>
          <w:rFonts w:hint="eastAsia"/>
          <w:sz w:val="21"/>
          <w:szCs w:val="21"/>
          <w:lang w:eastAsia="zh-CN"/>
        </w:rPr>
        <w:t>企业管理部（法律事务部）</w:t>
      </w:r>
      <w:r>
        <w:rPr>
          <w:sz w:val="21"/>
          <w:szCs w:val="21"/>
        </w:rPr>
        <w:t>交回纸质版手册。</w:t>
      </w:r>
    </w:p>
    <w:p>
      <w:pPr>
        <w:tabs>
          <w:tab w:val="left" w:pos="9486"/>
        </w:tabs>
        <w:spacing w:line="360" w:lineRule="exact"/>
        <w:jc w:val="both"/>
        <w:rPr>
          <w:sz w:val="21"/>
          <w:szCs w:val="21"/>
        </w:rPr>
      </w:pPr>
      <w:r>
        <w:rPr>
          <w:rFonts w:eastAsia="黑体"/>
          <w:sz w:val="21"/>
          <w:szCs w:val="21"/>
        </w:rPr>
        <w:t xml:space="preserve">0.5.5.2  </w:t>
      </w:r>
      <w:r>
        <w:rPr>
          <w:sz w:val="21"/>
          <w:szCs w:val="21"/>
        </w:rPr>
        <w:t>纸质版手册如有损坏、丢失应向</w:t>
      </w:r>
      <w:r>
        <w:rPr>
          <w:rFonts w:hint="eastAsia"/>
          <w:sz w:val="21"/>
          <w:szCs w:val="21"/>
          <w:lang w:eastAsia="zh-CN"/>
        </w:rPr>
        <w:t>企业管理部（法律事务部）</w:t>
      </w:r>
      <w:r>
        <w:rPr>
          <w:sz w:val="21"/>
          <w:szCs w:val="21"/>
        </w:rPr>
        <w:t>报告，说明情况。需补发时，应取消已损坏或丢失的，由</w:t>
      </w:r>
      <w:r>
        <w:rPr>
          <w:rFonts w:hint="eastAsia"/>
          <w:sz w:val="21"/>
          <w:szCs w:val="21"/>
          <w:lang w:eastAsia="zh-CN"/>
        </w:rPr>
        <w:t>企业管理部（法律事务部）</w:t>
      </w:r>
      <w:r>
        <w:rPr>
          <w:sz w:val="21"/>
          <w:szCs w:val="21"/>
        </w:rPr>
        <w:t>补发新分发号的手册，并收回损坏的手册。</w:t>
      </w:r>
    </w:p>
    <w:p>
      <w:pPr>
        <w:tabs>
          <w:tab w:val="left" w:pos="9486"/>
        </w:tabs>
        <w:spacing w:line="360" w:lineRule="exact"/>
        <w:jc w:val="both"/>
        <w:rPr>
          <w:sz w:val="21"/>
          <w:szCs w:val="21"/>
        </w:rPr>
        <w:sectPr>
          <w:pgSz w:w="11906" w:h="16838"/>
          <w:pgMar w:top="1134" w:right="1134" w:bottom="851" w:left="1418" w:header="1134" w:footer="1134" w:gutter="0"/>
          <w:pgNumType w:start="1"/>
          <w:cols w:space="425" w:num="1"/>
          <w:formProt w:val="0"/>
          <w:docGrid w:linePitch="312" w:charSpace="0"/>
        </w:sectPr>
      </w:pPr>
      <w:r>
        <w:rPr>
          <w:rFonts w:eastAsia="黑体"/>
          <w:sz w:val="21"/>
          <w:szCs w:val="21"/>
        </w:rPr>
        <w:t xml:space="preserve">0.5.5.3  </w:t>
      </w:r>
      <w:r>
        <w:rPr>
          <w:rFonts w:hint="eastAsia"/>
          <w:sz w:val="21"/>
          <w:szCs w:val="21"/>
        </w:rPr>
        <w:t>公司内各单位人员均可上网查询电子《管理手册》，</w:t>
      </w:r>
      <w:r>
        <w:rPr>
          <w:sz w:val="21"/>
          <w:szCs w:val="21"/>
        </w:rPr>
        <w:t>电子版《管理手册》</w:t>
      </w:r>
      <w:r>
        <w:rPr>
          <w:rFonts w:hint="eastAsia"/>
          <w:sz w:val="21"/>
          <w:szCs w:val="21"/>
        </w:rPr>
        <w:t>维护权限在</w:t>
      </w:r>
      <w:r>
        <w:rPr>
          <w:rFonts w:hint="eastAsia"/>
          <w:sz w:val="21"/>
          <w:szCs w:val="21"/>
          <w:lang w:eastAsia="zh-CN"/>
        </w:rPr>
        <w:t>企业管理部（法律事务部）</w:t>
      </w:r>
      <w:r>
        <w:rPr>
          <w:rFonts w:hint="eastAsia"/>
          <w:sz w:val="21"/>
          <w:szCs w:val="21"/>
        </w:rPr>
        <w:t>，</w:t>
      </w:r>
      <w:r>
        <w:rPr>
          <w:rFonts w:hint="eastAsia"/>
          <w:sz w:val="21"/>
          <w:szCs w:val="21"/>
          <w:lang w:eastAsia="zh-CN"/>
        </w:rPr>
        <w:t>企业管理部（法律事务部）</w:t>
      </w:r>
      <w:r>
        <w:rPr>
          <w:rFonts w:hint="eastAsia"/>
          <w:sz w:val="21"/>
          <w:szCs w:val="21"/>
        </w:rPr>
        <w:t>应妥善保护维护名称及密码。其他单位和个人不得随意下载和更改电子《管理手册》。</w:t>
      </w:r>
    </w:p>
    <w:p>
      <w:pPr>
        <w:pStyle w:val="54"/>
        <w:numPr>
          <w:ilvl w:val="0"/>
          <w:numId w:val="0"/>
        </w:numPr>
        <w:spacing w:beforeLines="0" w:afterLines="0" w:line="360" w:lineRule="exact"/>
        <w:outlineLvl w:val="0"/>
        <w:rPr>
          <w:sz w:val="24"/>
          <w:szCs w:val="24"/>
        </w:rPr>
      </w:pPr>
      <w:bookmarkStart w:id="52" w:name="_Toc485737248"/>
      <w:bookmarkStart w:id="53" w:name="_Toc502125920"/>
      <w:bookmarkStart w:id="54" w:name="_Toc485373336"/>
      <w:bookmarkStart w:id="55" w:name="_Toc502148735"/>
      <w:bookmarkStart w:id="56" w:name="_Toc485372897"/>
      <w:bookmarkStart w:id="57" w:name="_Toc89333416"/>
      <w:r>
        <w:rPr>
          <w:rFonts w:hint="eastAsia"/>
          <w:sz w:val="24"/>
          <w:szCs w:val="24"/>
        </w:rPr>
        <w:t>1 适用范围</w:t>
      </w:r>
      <w:bookmarkEnd w:id="52"/>
      <w:bookmarkEnd w:id="53"/>
      <w:bookmarkEnd w:id="54"/>
      <w:bookmarkEnd w:id="55"/>
      <w:bookmarkEnd w:id="56"/>
      <w:bookmarkEnd w:id="57"/>
    </w:p>
    <w:p>
      <w:pPr>
        <w:pStyle w:val="54"/>
        <w:numPr>
          <w:ilvl w:val="0"/>
          <w:numId w:val="0"/>
        </w:numPr>
        <w:spacing w:beforeLines="0" w:afterLines="0" w:line="360" w:lineRule="exact"/>
        <w:outlineLvl w:val="2"/>
        <w:rPr>
          <w:rFonts w:hAnsi="黑体"/>
        </w:rPr>
      </w:pPr>
      <w:bookmarkStart w:id="58" w:name="_Toc485737249"/>
      <w:bookmarkStart w:id="59" w:name="_Toc485372898"/>
      <w:bookmarkStart w:id="60" w:name="_Toc502125921"/>
      <w:bookmarkStart w:id="61" w:name="_Toc502148736"/>
      <w:bookmarkStart w:id="62" w:name="_Toc485373337"/>
      <w:bookmarkStart w:id="63" w:name="_Toc89333417"/>
      <w:r>
        <w:rPr>
          <w:rFonts w:hAnsi="黑体"/>
        </w:rPr>
        <w:t xml:space="preserve">1.1 </w:t>
      </w:r>
      <w:r>
        <w:rPr>
          <w:rFonts w:hint="eastAsia" w:hAnsi="黑体"/>
        </w:rPr>
        <w:t>总则</w:t>
      </w:r>
      <w:bookmarkEnd w:id="58"/>
      <w:bookmarkEnd w:id="59"/>
      <w:bookmarkEnd w:id="60"/>
      <w:bookmarkEnd w:id="61"/>
      <w:bookmarkEnd w:id="62"/>
      <w:bookmarkEnd w:id="63"/>
    </w:p>
    <w:p>
      <w:pPr>
        <w:tabs>
          <w:tab w:val="left" w:pos="9486"/>
        </w:tabs>
        <w:spacing w:line="360" w:lineRule="exact"/>
        <w:ind w:firstLine="420" w:firstLineChars="200"/>
        <w:jc w:val="both"/>
        <w:rPr>
          <w:rFonts w:hAnsi="宋体"/>
          <w:sz w:val="21"/>
          <w:szCs w:val="21"/>
        </w:rPr>
      </w:pPr>
      <w:r>
        <w:rPr>
          <w:rFonts w:hint="eastAsia" w:hAnsi="宋体"/>
          <w:sz w:val="21"/>
          <w:szCs w:val="21"/>
        </w:rPr>
        <w:t>公司贯彻一体化的管理流程和管理模式，建立一体化管理体系，该管理体系包括但不限于质量、职业健康安全、环境、能源、生产、技术、设备、计量、标准化、三基、财务、内控、人力资源、两化融合、审计及监察、党群系统等要素的有效管理，能保证公司具有以下能力：</w:t>
      </w:r>
    </w:p>
    <w:p>
      <w:pPr>
        <w:tabs>
          <w:tab w:val="left" w:pos="9486"/>
        </w:tabs>
        <w:spacing w:line="360" w:lineRule="exact"/>
        <w:ind w:firstLine="420" w:firstLineChars="200"/>
        <w:jc w:val="both"/>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）贯彻党的路线、方针、政策，依据市场经济的特点，树立以顾客和企业获取可持续竞争</w:t>
      </w:r>
      <w:r>
        <w:rPr>
          <w:rFonts w:hint="eastAsia" w:hAnsi="宋体"/>
          <w:b/>
          <w:bCs/>
          <w:color w:val="0000FF"/>
          <w:sz w:val="21"/>
          <w:szCs w:val="21"/>
          <w:u w:val="single"/>
          <w:lang w:eastAsia="zh-CN"/>
        </w:rPr>
        <w:t>合作</w:t>
      </w:r>
      <w:r>
        <w:rPr>
          <w:rFonts w:hint="eastAsia" w:hAnsi="宋体"/>
          <w:sz w:val="21"/>
          <w:szCs w:val="21"/>
        </w:rPr>
        <w:t>优势为关注焦点，以质量求生存的经营理念；树立满足相关方的需要、履行社会责任，在开放协作中求发展的指导思想；具有在市场经济条件下生存、发展的能力；</w:t>
      </w:r>
    </w:p>
    <w:p>
      <w:pPr>
        <w:tabs>
          <w:tab w:val="left" w:pos="9486"/>
        </w:tabs>
        <w:spacing w:line="360" w:lineRule="exact"/>
        <w:ind w:firstLine="420" w:firstLineChars="200"/>
        <w:jc w:val="both"/>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具有稳定地提供满足顾客、适用的法律法规要求的优质石化产品，增强顾客满意的能力；具有对重大危险源、重大环境因素和各类风险进行识别、评价和控制的能力；能消除或降低包括职业健康、安全、环境在内的各类损失的能力；开展能源评审，全面系统分析用能过程，持续降低消耗，提高能源利用效率的能力等；</w:t>
      </w:r>
    </w:p>
    <w:p>
      <w:pPr>
        <w:tabs>
          <w:tab w:val="left" w:pos="9486"/>
        </w:tabs>
        <w:spacing w:line="360" w:lineRule="exact"/>
        <w:ind w:firstLine="420" w:firstLineChars="200"/>
        <w:jc w:val="both"/>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以人为本、夯实基层、规范管理、全局优化、数据精确、节能降耗、全面监控，具有保证完成生产任务及降低成本的能力；充分应用信息技术手段，推动数据、技术、业务流程、组织结构的互动创新和持续优化，打造信息化环境下的新型能力。</w:t>
      </w:r>
    </w:p>
    <w:p>
      <w:pPr>
        <w:pStyle w:val="54"/>
        <w:numPr>
          <w:ilvl w:val="0"/>
          <w:numId w:val="0"/>
        </w:numPr>
        <w:spacing w:beforeLines="0" w:afterLines="0" w:line="360" w:lineRule="exact"/>
        <w:outlineLvl w:val="2"/>
        <w:rPr>
          <w:rFonts w:hAnsi="黑体"/>
        </w:rPr>
      </w:pPr>
      <w:bookmarkStart w:id="64" w:name="_Toc502148737"/>
      <w:bookmarkStart w:id="65" w:name="_Toc502125922"/>
      <w:bookmarkStart w:id="66" w:name="_Toc485737250"/>
      <w:bookmarkStart w:id="67" w:name="_Toc485372899"/>
      <w:bookmarkStart w:id="68" w:name="_Toc89333418"/>
      <w:bookmarkStart w:id="69" w:name="_Toc485373338"/>
      <w:r>
        <w:rPr>
          <w:rFonts w:hAnsi="黑体"/>
        </w:rPr>
        <w:t xml:space="preserve">1.2 </w:t>
      </w:r>
      <w:r>
        <w:rPr>
          <w:rFonts w:hint="eastAsia" w:hAnsi="黑体"/>
        </w:rPr>
        <w:t>应用</w:t>
      </w:r>
      <w:bookmarkEnd w:id="64"/>
      <w:bookmarkEnd w:id="65"/>
      <w:bookmarkEnd w:id="66"/>
      <w:bookmarkEnd w:id="67"/>
      <w:bookmarkEnd w:id="68"/>
      <w:bookmarkEnd w:id="69"/>
    </w:p>
    <w:p>
      <w:pPr>
        <w:tabs>
          <w:tab w:val="left" w:pos="9486"/>
        </w:tabs>
        <w:spacing w:line="360" w:lineRule="exact"/>
        <w:ind w:firstLine="420" w:firstLineChars="200"/>
        <w:jc w:val="both"/>
        <w:rPr>
          <w:rFonts w:hAnsi="宋体"/>
          <w:sz w:val="21"/>
          <w:szCs w:val="21"/>
        </w:rPr>
      </w:pPr>
      <w:r>
        <w:rPr>
          <w:rFonts w:hAnsi="宋体"/>
          <w:sz w:val="21"/>
          <w:szCs w:val="21"/>
        </w:rPr>
        <w:t>本手册为建立、实施、保持并改进本公司一体化管理体系规定了准则。</w:t>
      </w:r>
    </w:p>
    <w:p>
      <w:pPr>
        <w:tabs>
          <w:tab w:val="left" w:pos="9486"/>
        </w:tabs>
        <w:spacing w:line="360" w:lineRule="exact"/>
        <w:ind w:firstLine="420" w:firstLineChars="200"/>
        <w:jc w:val="both"/>
        <w:rPr>
          <w:rFonts w:hAnsi="宋体"/>
          <w:sz w:val="21"/>
          <w:szCs w:val="21"/>
        </w:rPr>
      </w:pPr>
      <w:r>
        <w:rPr>
          <w:rFonts w:hAnsi="宋体"/>
          <w:sz w:val="21"/>
          <w:szCs w:val="21"/>
        </w:rPr>
        <w:t>本手册可用于证实本公司有能力持续提供满足顾客</w:t>
      </w:r>
      <w:r>
        <w:rPr>
          <w:rFonts w:hint="eastAsia" w:hAnsi="宋体"/>
          <w:sz w:val="21"/>
          <w:szCs w:val="21"/>
        </w:rPr>
        <w:t>要求</w:t>
      </w:r>
      <w:r>
        <w:rPr>
          <w:rFonts w:hAnsi="宋体"/>
          <w:sz w:val="21"/>
          <w:szCs w:val="21"/>
        </w:rPr>
        <w:t>和</w:t>
      </w:r>
      <w:r>
        <w:rPr>
          <w:rFonts w:hint="eastAsia" w:hAnsi="宋体"/>
          <w:sz w:val="21"/>
          <w:szCs w:val="21"/>
        </w:rPr>
        <w:t>适用的</w:t>
      </w:r>
      <w:r>
        <w:rPr>
          <w:rFonts w:hAnsi="宋体"/>
          <w:sz w:val="21"/>
          <w:szCs w:val="21"/>
        </w:rPr>
        <w:t>法律法规要求的产品；持续改进环境</w:t>
      </w:r>
      <w:r>
        <w:rPr>
          <w:rFonts w:hint="eastAsia" w:hAnsi="宋体"/>
          <w:sz w:val="21"/>
          <w:szCs w:val="21"/>
        </w:rPr>
        <w:t>、</w:t>
      </w:r>
      <w:r>
        <w:rPr>
          <w:rFonts w:hAnsi="宋体"/>
          <w:sz w:val="21"/>
          <w:szCs w:val="21"/>
        </w:rPr>
        <w:t>职业健康安全</w:t>
      </w:r>
      <w:r>
        <w:rPr>
          <w:rFonts w:hint="eastAsia" w:hAnsi="宋体"/>
          <w:sz w:val="21"/>
          <w:szCs w:val="21"/>
        </w:rPr>
        <w:t>和</w:t>
      </w:r>
      <w:r>
        <w:rPr>
          <w:rFonts w:hAnsi="宋体"/>
          <w:sz w:val="21"/>
          <w:szCs w:val="21"/>
        </w:rPr>
        <w:t>能源</w:t>
      </w:r>
      <w:r>
        <w:rPr>
          <w:rFonts w:hint="eastAsia" w:hAnsi="宋体"/>
          <w:sz w:val="21"/>
          <w:szCs w:val="21"/>
        </w:rPr>
        <w:t>、人力资源、党建工作等</w:t>
      </w:r>
      <w:r>
        <w:rPr>
          <w:rFonts w:hAnsi="宋体"/>
          <w:sz w:val="21"/>
          <w:szCs w:val="21"/>
        </w:rPr>
        <w:t>绩效</w:t>
      </w:r>
      <w:r>
        <w:rPr>
          <w:rFonts w:hint="eastAsia" w:hAnsi="宋体"/>
          <w:sz w:val="21"/>
          <w:szCs w:val="21"/>
        </w:rPr>
        <w:t>，</w:t>
      </w:r>
      <w:r>
        <w:rPr>
          <w:rFonts w:hAnsi="宋体"/>
          <w:sz w:val="21"/>
          <w:szCs w:val="21"/>
        </w:rPr>
        <w:t>实现组织所制定的方针和目标。</w:t>
      </w:r>
    </w:p>
    <w:p>
      <w:pPr>
        <w:tabs>
          <w:tab w:val="left" w:pos="9486"/>
        </w:tabs>
        <w:spacing w:line="360" w:lineRule="exact"/>
        <w:ind w:firstLine="420" w:firstLineChars="200"/>
        <w:jc w:val="both"/>
        <w:rPr>
          <w:rFonts w:hAnsi="宋体"/>
          <w:sz w:val="21"/>
          <w:szCs w:val="21"/>
        </w:rPr>
      </w:pPr>
      <w:r>
        <w:rPr>
          <w:rFonts w:hAnsi="宋体"/>
          <w:sz w:val="21"/>
          <w:szCs w:val="21"/>
        </w:rPr>
        <w:t>本手册也可用于</w:t>
      </w:r>
      <w:r>
        <w:rPr>
          <w:rFonts w:hint="eastAsia" w:ascii="宋体" w:hAnsi="宋体"/>
          <w:sz w:val="21"/>
          <w:szCs w:val="21"/>
        </w:rPr>
        <w:t>顾客、上级部门等相关方</w:t>
      </w:r>
      <w:r>
        <w:rPr>
          <w:rFonts w:hint="eastAsia" w:hAnsi="宋体"/>
          <w:sz w:val="21"/>
          <w:szCs w:val="21"/>
        </w:rPr>
        <w:t>或第三方认证机构审核</w:t>
      </w:r>
      <w:r>
        <w:rPr>
          <w:rFonts w:hAnsi="宋体"/>
          <w:sz w:val="21"/>
          <w:szCs w:val="21"/>
        </w:rPr>
        <w:t>，以证实对GB/T19001-20</w:t>
      </w:r>
      <w:r>
        <w:rPr>
          <w:rFonts w:hint="eastAsia" w:hAnsi="宋体"/>
          <w:sz w:val="21"/>
          <w:szCs w:val="21"/>
        </w:rPr>
        <w:t>16</w:t>
      </w:r>
      <w:r>
        <w:rPr>
          <w:rFonts w:hAnsi="宋体"/>
          <w:sz w:val="21"/>
          <w:szCs w:val="21"/>
        </w:rPr>
        <w:t>、GB/T24001-20</w:t>
      </w:r>
      <w:r>
        <w:rPr>
          <w:rFonts w:hint="eastAsia" w:hAnsi="宋体"/>
          <w:sz w:val="21"/>
          <w:szCs w:val="21"/>
        </w:rPr>
        <w:t>16、GB/T 45001-2020</w:t>
      </w:r>
      <w:r>
        <w:rPr>
          <w:rFonts w:hAnsi="宋体"/>
          <w:sz w:val="21"/>
          <w:szCs w:val="21"/>
        </w:rPr>
        <w:t>和</w:t>
      </w:r>
      <w:r>
        <w:rPr>
          <w:rFonts w:hAnsi="宋体"/>
          <w:b/>
          <w:color w:val="0000FF"/>
          <w:sz w:val="21"/>
          <w:szCs w:val="21"/>
          <w:u w:val="single"/>
        </w:rPr>
        <w:t>GB /T 23331-2020</w:t>
      </w:r>
      <w:r>
        <w:rPr>
          <w:rFonts w:hint="eastAsia" w:hAnsi="宋体"/>
          <w:sz w:val="21"/>
          <w:szCs w:val="21"/>
        </w:rPr>
        <w:t>、</w:t>
      </w:r>
      <w:r>
        <w:rPr>
          <w:rFonts w:hAnsi="宋体"/>
          <w:sz w:val="21"/>
          <w:szCs w:val="21"/>
        </w:rPr>
        <w:t xml:space="preserve">GB/T19022-2003 </w:t>
      </w:r>
      <w:r>
        <w:rPr>
          <w:rFonts w:hint="eastAsia" w:hAnsi="宋体"/>
          <w:b/>
          <w:color w:val="0000FF"/>
          <w:sz w:val="21"/>
          <w:szCs w:val="21"/>
          <w:u w:val="single"/>
        </w:rPr>
        <w:t>、</w:t>
      </w:r>
      <w:r>
        <w:rPr>
          <w:rFonts w:hAnsi="宋体"/>
          <w:sz w:val="21"/>
          <w:szCs w:val="21"/>
        </w:rPr>
        <w:t>两化融合管理体系标准</w:t>
      </w:r>
      <w:r>
        <w:rPr>
          <w:rFonts w:hint="eastAsia" w:hAnsi="宋体"/>
          <w:sz w:val="21"/>
          <w:szCs w:val="21"/>
        </w:rPr>
        <w:t>、</w:t>
      </w:r>
      <w:r>
        <w:rPr>
          <w:rFonts w:hAnsi="宋体"/>
          <w:sz w:val="21"/>
          <w:szCs w:val="21"/>
          <w:highlight w:val="none"/>
        </w:rPr>
        <w:t>Q/SHS0001.1-2001</w:t>
      </w:r>
      <w:r>
        <w:rPr>
          <w:rFonts w:hAnsi="宋体"/>
          <w:sz w:val="21"/>
          <w:szCs w:val="21"/>
        </w:rPr>
        <w:t>、Q/SHS0001.3-2001</w:t>
      </w:r>
      <w:r>
        <w:rPr>
          <w:rFonts w:hint="eastAsia" w:hAnsi="宋体"/>
          <w:sz w:val="21"/>
          <w:szCs w:val="21"/>
        </w:rPr>
        <w:t>等</w:t>
      </w:r>
      <w:r>
        <w:rPr>
          <w:rFonts w:hAnsi="宋体"/>
          <w:sz w:val="21"/>
          <w:szCs w:val="21"/>
        </w:rPr>
        <w:t>标准的符合</w:t>
      </w:r>
      <w:r>
        <w:rPr>
          <w:rFonts w:hint="eastAsia" w:hAnsi="宋体"/>
          <w:sz w:val="21"/>
          <w:szCs w:val="21"/>
        </w:rPr>
        <w:t>性</w:t>
      </w:r>
      <w:r>
        <w:rPr>
          <w:rFonts w:hAnsi="宋体"/>
          <w:sz w:val="21"/>
          <w:szCs w:val="21"/>
        </w:rPr>
        <w:t>。</w:t>
      </w:r>
    </w:p>
    <w:p>
      <w:pPr>
        <w:pStyle w:val="54"/>
        <w:numPr>
          <w:ilvl w:val="0"/>
          <w:numId w:val="0"/>
        </w:numPr>
        <w:spacing w:beforeLines="0" w:afterLines="0" w:line="360" w:lineRule="exact"/>
        <w:outlineLvl w:val="0"/>
        <w:rPr>
          <w:sz w:val="24"/>
          <w:szCs w:val="24"/>
        </w:rPr>
      </w:pPr>
      <w:bookmarkStart w:id="70" w:name="_Toc485737251"/>
      <w:bookmarkStart w:id="71" w:name="_Toc485372900"/>
      <w:bookmarkStart w:id="72" w:name="_Toc502148738"/>
      <w:bookmarkStart w:id="73" w:name="_Toc502125923"/>
      <w:bookmarkStart w:id="74" w:name="_Toc485373339"/>
      <w:bookmarkStart w:id="75" w:name="_Toc89333419"/>
      <w:r>
        <w:rPr>
          <w:sz w:val="24"/>
          <w:szCs w:val="24"/>
        </w:rPr>
        <w:t>2</w:t>
      </w:r>
      <w:r>
        <w:rPr>
          <w:rFonts w:hint="eastAsia"/>
          <w:sz w:val="24"/>
          <w:szCs w:val="24"/>
        </w:rPr>
        <w:t xml:space="preserve">  规范性引用文件</w:t>
      </w:r>
      <w:bookmarkEnd w:id="70"/>
      <w:bookmarkEnd w:id="71"/>
      <w:bookmarkEnd w:id="72"/>
      <w:bookmarkEnd w:id="73"/>
      <w:bookmarkEnd w:id="74"/>
      <w:bookmarkEnd w:id="75"/>
    </w:p>
    <w:p>
      <w:pPr>
        <w:pStyle w:val="54"/>
        <w:numPr>
          <w:ilvl w:val="0"/>
          <w:numId w:val="0"/>
        </w:numPr>
        <w:spacing w:beforeLines="0" w:afterLines="0" w:line="360" w:lineRule="exact"/>
        <w:outlineLvl w:val="2"/>
        <w:rPr>
          <w:rFonts w:hAnsi="黑体"/>
        </w:rPr>
      </w:pPr>
      <w:bookmarkStart w:id="76" w:name="_Toc485372901"/>
      <w:bookmarkStart w:id="77" w:name="_Toc502148739"/>
      <w:bookmarkStart w:id="78" w:name="_Toc485373340"/>
      <w:bookmarkStart w:id="79" w:name="_Toc485737252"/>
      <w:bookmarkStart w:id="80" w:name="_Toc89333420"/>
      <w:bookmarkStart w:id="81" w:name="_Toc502125924"/>
      <w:r>
        <w:rPr>
          <w:rFonts w:hAnsi="黑体"/>
        </w:rPr>
        <w:t>2.</w:t>
      </w:r>
      <w:r>
        <w:rPr>
          <w:rFonts w:hint="eastAsia" w:hAnsi="黑体"/>
        </w:rPr>
        <w:t>1  引用标准</w:t>
      </w:r>
      <w:bookmarkEnd w:id="76"/>
      <w:bookmarkEnd w:id="77"/>
      <w:bookmarkEnd w:id="78"/>
      <w:bookmarkEnd w:id="79"/>
      <w:bookmarkEnd w:id="80"/>
      <w:bookmarkEnd w:id="81"/>
    </w:p>
    <w:p>
      <w:pPr>
        <w:tabs>
          <w:tab w:val="left" w:pos="9486"/>
        </w:tabs>
        <w:spacing w:line="360" w:lineRule="exact"/>
        <w:ind w:firstLine="420" w:firstLineChars="200"/>
        <w:jc w:val="both"/>
        <w:rPr>
          <w:rFonts w:hAnsi="宋体"/>
          <w:sz w:val="21"/>
          <w:szCs w:val="21"/>
        </w:rPr>
      </w:pPr>
      <w:r>
        <w:rPr>
          <w:rFonts w:hint="eastAsia" w:hAnsi="宋体"/>
          <w:sz w:val="21"/>
          <w:szCs w:val="21"/>
        </w:rPr>
        <w:t>本部分包括且不仅限于下列文件。凡是注日期的引用文件，仅所注日期的版本适用于本部分。凡是不注日期的引用文件，其最新版本（包括所有的修改单）适用于本部分。</w:t>
      </w:r>
    </w:p>
    <w:p>
      <w:pPr>
        <w:tabs>
          <w:tab w:val="left" w:pos="9486"/>
        </w:tabs>
        <w:spacing w:line="360" w:lineRule="exact"/>
        <w:ind w:firstLine="420" w:firstLineChars="200"/>
        <w:jc w:val="both"/>
        <w:rPr>
          <w:rFonts w:hAnsi="宋体"/>
          <w:sz w:val="21"/>
          <w:szCs w:val="21"/>
        </w:rPr>
      </w:pPr>
      <w:r>
        <w:rPr>
          <w:rFonts w:hAnsi="宋体"/>
          <w:sz w:val="21"/>
          <w:szCs w:val="21"/>
        </w:rPr>
        <w:t>GB/T 19000-20</w:t>
      </w:r>
      <w:r>
        <w:rPr>
          <w:rFonts w:hint="eastAsia" w:hAnsi="宋体"/>
          <w:sz w:val="21"/>
          <w:szCs w:val="21"/>
        </w:rPr>
        <w:t>16　质量管理体系　基础和术语</w:t>
      </w:r>
    </w:p>
    <w:p>
      <w:pPr>
        <w:tabs>
          <w:tab w:val="left" w:pos="9486"/>
        </w:tabs>
        <w:spacing w:line="360" w:lineRule="exact"/>
        <w:ind w:firstLine="420" w:firstLineChars="200"/>
        <w:jc w:val="both"/>
        <w:rPr>
          <w:rFonts w:hAnsi="宋体"/>
          <w:sz w:val="21"/>
          <w:szCs w:val="21"/>
        </w:rPr>
      </w:pPr>
      <w:r>
        <w:rPr>
          <w:rFonts w:hAnsi="宋体"/>
          <w:sz w:val="21"/>
          <w:szCs w:val="21"/>
        </w:rPr>
        <w:t>GB/T 19001-20</w:t>
      </w:r>
      <w:r>
        <w:rPr>
          <w:rFonts w:hint="eastAsia" w:hAnsi="宋体"/>
          <w:sz w:val="21"/>
          <w:szCs w:val="21"/>
        </w:rPr>
        <w:t>16　质量管理体系　要求</w:t>
      </w:r>
    </w:p>
    <w:p>
      <w:pPr>
        <w:tabs>
          <w:tab w:val="left" w:pos="9486"/>
        </w:tabs>
        <w:spacing w:line="360" w:lineRule="exact"/>
        <w:ind w:firstLine="420" w:firstLineChars="200"/>
        <w:jc w:val="both"/>
        <w:rPr>
          <w:rFonts w:hAnsi="宋体"/>
          <w:sz w:val="21"/>
          <w:szCs w:val="21"/>
        </w:rPr>
      </w:pPr>
      <w:r>
        <w:rPr>
          <w:rFonts w:hAnsi="宋体"/>
          <w:sz w:val="21"/>
          <w:szCs w:val="21"/>
        </w:rPr>
        <w:t>GB/T 24001-20</w:t>
      </w:r>
      <w:r>
        <w:rPr>
          <w:rFonts w:hint="eastAsia" w:hAnsi="宋体"/>
          <w:sz w:val="21"/>
          <w:szCs w:val="21"/>
        </w:rPr>
        <w:t>16　环境管理体系　要求及使用指南</w:t>
      </w:r>
    </w:p>
    <w:p>
      <w:pPr>
        <w:tabs>
          <w:tab w:val="left" w:pos="9486"/>
        </w:tabs>
        <w:spacing w:line="360" w:lineRule="exact"/>
        <w:ind w:firstLine="420" w:firstLineChars="200"/>
        <w:jc w:val="both"/>
        <w:rPr>
          <w:rFonts w:hAnsi="宋体"/>
          <w:sz w:val="21"/>
          <w:szCs w:val="21"/>
        </w:rPr>
      </w:pPr>
      <w:r>
        <w:rPr>
          <w:rFonts w:hint="eastAsia" w:hAnsi="宋体"/>
          <w:sz w:val="21"/>
          <w:szCs w:val="21"/>
        </w:rPr>
        <w:t>GB/T 45001-2020　职业健康管理体系　要求及使用指南</w:t>
      </w:r>
    </w:p>
    <w:p>
      <w:pPr>
        <w:tabs>
          <w:tab w:val="left" w:pos="9486"/>
        </w:tabs>
        <w:spacing w:line="360" w:lineRule="exact"/>
        <w:ind w:firstLine="422" w:firstLineChars="200"/>
        <w:jc w:val="both"/>
        <w:rPr>
          <w:rFonts w:hint="eastAsia" w:hAnsi="宋体"/>
          <w:b/>
          <w:color w:val="0000FF"/>
          <w:sz w:val="21"/>
          <w:szCs w:val="21"/>
          <w:u w:val="single"/>
        </w:rPr>
      </w:pPr>
      <w:r>
        <w:rPr>
          <w:rFonts w:hint="eastAsia" w:hAnsi="宋体"/>
          <w:b/>
          <w:color w:val="0000FF"/>
          <w:sz w:val="21"/>
          <w:szCs w:val="21"/>
          <w:u w:val="single"/>
        </w:rPr>
        <w:t>GB/T 19011-20</w:t>
      </w:r>
      <w:r>
        <w:rPr>
          <w:rFonts w:hint="default" w:hAnsi="宋体"/>
          <w:b/>
          <w:color w:val="0000FF"/>
          <w:sz w:val="21"/>
          <w:szCs w:val="21"/>
          <w:u w:val="single"/>
          <w:lang w:val="en-US"/>
        </w:rPr>
        <w:t>21</w:t>
      </w:r>
      <w:r>
        <w:rPr>
          <w:rFonts w:hint="eastAsia" w:hAnsi="宋体"/>
          <w:b/>
          <w:color w:val="0000FF"/>
          <w:sz w:val="21"/>
          <w:szCs w:val="21"/>
          <w:u w:val="single"/>
        </w:rPr>
        <w:t>　管理体系审核指南</w:t>
      </w:r>
    </w:p>
    <w:p>
      <w:pPr>
        <w:tabs>
          <w:tab w:val="left" w:pos="9486"/>
        </w:tabs>
        <w:spacing w:line="360" w:lineRule="exact"/>
        <w:ind w:firstLine="422" w:firstLineChars="200"/>
        <w:jc w:val="both"/>
        <w:rPr>
          <w:rFonts w:hAnsi="宋体"/>
          <w:b/>
          <w:color w:val="0000FF"/>
          <w:sz w:val="21"/>
          <w:szCs w:val="21"/>
          <w:u w:val="single"/>
        </w:rPr>
      </w:pPr>
      <w:r>
        <w:rPr>
          <w:rFonts w:hAnsi="宋体"/>
          <w:b/>
          <w:color w:val="0000FF"/>
          <w:sz w:val="21"/>
          <w:szCs w:val="21"/>
          <w:u w:val="single"/>
        </w:rPr>
        <w:t>GB /T 23331-2020</w:t>
      </w:r>
      <w:r>
        <w:rPr>
          <w:rFonts w:hint="eastAsia" w:hAnsi="宋体"/>
          <w:b/>
          <w:color w:val="0000FF"/>
          <w:sz w:val="21"/>
          <w:szCs w:val="21"/>
          <w:u w:val="single"/>
        </w:rPr>
        <w:t>　能源管理体系要求及使用指南</w:t>
      </w:r>
    </w:p>
    <w:p>
      <w:pPr>
        <w:tabs>
          <w:tab w:val="left" w:pos="9486"/>
        </w:tabs>
        <w:spacing w:line="360" w:lineRule="exact"/>
        <w:ind w:firstLine="420" w:firstLineChars="200"/>
        <w:jc w:val="both"/>
        <w:rPr>
          <w:rFonts w:hAnsi="宋体"/>
          <w:sz w:val="21"/>
          <w:szCs w:val="21"/>
        </w:rPr>
      </w:pPr>
      <w:r>
        <w:rPr>
          <w:rFonts w:hint="eastAsia" w:hAnsi="宋体"/>
          <w:sz w:val="21"/>
          <w:szCs w:val="21"/>
        </w:rPr>
        <w:t>GB/T19022-2003  测量管理体系 测量过程和测量设备的要求</w:t>
      </w:r>
    </w:p>
    <w:p>
      <w:pPr>
        <w:tabs>
          <w:tab w:val="left" w:pos="9486"/>
        </w:tabs>
        <w:spacing w:line="360" w:lineRule="exact"/>
        <w:ind w:firstLine="420" w:firstLineChars="200"/>
        <w:jc w:val="both"/>
        <w:rPr>
          <w:rFonts w:hAnsi="宋体"/>
          <w:sz w:val="21"/>
          <w:szCs w:val="21"/>
        </w:rPr>
      </w:pPr>
      <w:r>
        <w:rPr>
          <w:rFonts w:hint="eastAsia" w:hAnsi="宋体"/>
          <w:sz w:val="21"/>
          <w:szCs w:val="21"/>
        </w:rPr>
        <w:t>GB/T20901-2007  《石油石化行业能源计量器具配备和管理要求》</w:t>
      </w:r>
    </w:p>
    <w:p>
      <w:pPr>
        <w:tabs>
          <w:tab w:val="left" w:pos="9486"/>
        </w:tabs>
        <w:spacing w:line="360" w:lineRule="exact"/>
        <w:ind w:firstLine="420" w:firstLineChars="200"/>
        <w:jc w:val="both"/>
        <w:rPr>
          <w:rFonts w:hAnsi="宋体"/>
          <w:sz w:val="21"/>
          <w:szCs w:val="21"/>
        </w:rPr>
      </w:pPr>
      <w:r>
        <w:rPr>
          <w:rFonts w:hint="eastAsia" w:hAnsi="宋体"/>
          <w:sz w:val="21"/>
          <w:szCs w:val="21"/>
        </w:rPr>
        <w:t>GB/T 23694-2009　风险管理　术语</w:t>
      </w:r>
    </w:p>
    <w:p>
      <w:pPr>
        <w:tabs>
          <w:tab w:val="left" w:pos="9486"/>
        </w:tabs>
        <w:spacing w:line="360" w:lineRule="exact"/>
        <w:ind w:firstLine="420" w:firstLineChars="200"/>
        <w:jc w:val="both"/>
        <w:rPr>
          <w:rFonts w:hAnsi="宋体"/>
          <w:sz w:val="21"/>
          <w:szCs w:val="21"/>
        </w:rPr>
      </w:pPr>
      <w:r>
        <w:rPr>
          <w:rFonts w:hint="eastAsia" w:hAnsi="宋体"/>
          <w:sz w:val="21"/>
          <w:szCs w:val="21"/>
        </w:rPr>
        <w:t>GB</w:t>
      </w:r>
      <w:r>
        <w:rPr>
          <w:rFonts w:hAnsi="宋体"/>
          <w:sz w:val="21"/>
          <w:szCs w:val="21"/>
        </w:rPr>
        <w:t>/</w:t>
      </w:r>
      <w:r>
        <w:rPr>
          <w:rFonts w:hint="eastAsia" w:hAnsi="宋体"/>
          <w:sz w:val="21"/>
          <w:szCs w:val="21"/>
        </w:rPr>
        <w:t>T 24353-2009　风险管理　原则与实施指南</w:t>
      </w:r>
    </w:p>
    <w:p>
      <w:pPr>
        <w:tabs>
          <w:tab w:val="left" w:pos="9486"/>
        </w:tabs>
        <w:spacing w:line="360" w:lineRule="exact"/>
        <w:ind w:firstLine="420" w:firstLineChars="200"/>
        <w:jc w:val="both"/>
        <w:rPr>
          <w:rFonts w:hAnsi="宋体"/>
          <w:sz w:val="21"/>
          <w:szCs w:val="21"/>
        </w:rPr>
      </w:pPr>
      <w:r>
        <w:rPr>
          <w:rFonts w:hAnsi="宋体"/>
          <w:sz w:val="21"/>
          <w:szCs w:val="21"/>
        </w:rPr>
        <w:t xml:space="preserve">GB/T 27921-2011 </w:t>
      </w:r>
      <w:r>
        <w:rPr>
          <w:rFonts w:hint="eastAsia" w:hAnsi="宋体"/>
          <w:sz w:val="21"/>
          <w:szCs w:val="21"/>
        </w:rPr>
        <w:t xml:space="preserve"> 风险评估技术</w:t>
      </w:r>
    </w:p>
    <w:p>
      <w:pPr>
        <w:tabs>
          <w:tab w:val="left" w:pos="9486"/>
        </w:tabs>
        <w:spacing w:line="360" w:lineRule="exact"/>
        <w:ind w:firstLine="420" w:firstLineChars="200"/>
        <w:jc w:val="both"/>
        <w:rPr>
          <w:rFonts w:hAnsi="宋体"/>
          <w:sz w:val="21"/>
          <w:szCs w:val="21"/>
        </w:rPr>
      </w:pPr>
      <w:r>
        <w:rPr>
          <w:rFonts w:hAnsi="宋体"/>
          <w:sz w:val="21"/>
          <w:szCs w:val="21"/>
        </w:rPr>
        <w:t>GB/</w:t>
      </w:r>
      <w:r>
        <w:rPr>
          <w:rFonts w:hint="eastAsia" w:hAnsi="宋体"/>
          <w:sz w:val="21"/>
          <w:szCs w:val="21"/>
        </w:rPr>
        <w:t>T 23703.1</w:t>
      </w:r>
      <w:r>
        <w:rPr>
          <w:rFonts w:hAnsi="宋体"/>
          <w:sz w:val="21"/>
          <w:szCs w:val="21"/>
        </w:rPr>
        <w:t>-2</w:t>
      </w:r>
      <w:r>
        <w:rPr>
          <w:rFonts w:hint="eastAsia" w:hAnsi="宋体"/>
          <w:sz w:val="21"/>
          <w:szCs w:val="21"/>
        </w:rPr>
        <w:t>009　知识管理第1部分：框架</w:t>
      </w:r>
    </w:p>
    <w:p>
      <w:pPr>
        <w:tabs>
          <w:tab w:val="left" w:pos="9486"/>
        </w:tabs>
        <w:spacing w:line="360" w:lineRule="exact"/>
        <w:ind w:firstLine="420" w:firstLineChars="200"/>
        <w:jc w:val="both"/>
        <w:rPr>
          <w:rFonts w:hAnsi="宋体"/>
          <w:sz w:val="21"/>
          <w:szCs w:val="21"/>
        </w:rPr>
      </w:pPr>
      <w:r>
        <w:rPr>
          <w:rFonts w:hAnsi="宋体"/>
          <w:sz w:val="21"/>
          <w:szCs w:val="21"/>
        </w:rPr>
        <w:t>AQ3013-2008</w:t>
      </w:r>
      <w:r>
        <w:rPr>
          <w:rFonts w:hint="eastAsia" w:hAnsi="宋体"/>
          <w:sz w:val="21"/>
          <w:szCs w:val="21"/>
        </w:rPr>
        <w:t>　危险化学品从业单位安全标准化通用规范</w:t>
      </w:r>
    </w:p>
    <w:p>
      <w:pPr>
        <w:tabs>
          <w:tab w:val="left" w:pos="9486"/>
        </w:tabs>
        <w:spacing w:line="360" w:lineRule="exact"/>
        <w:ind w:firstLine="420" w:firstLineChars="200"/>
        <w:jc w:val="both"/>
        <w:rPr>
          <w:rFonts w:hAnsi="宋体"/>
          <w:sz w:val="21"/>
          <w:szCs w:val="21"/>
        </w:rPr>
      </w:pPr>
      <w:r>
        <w:rPr>
          <w:rFonts w:hAnsi="宋体"/>
          <w:sz w:val="21"/>
          <w:szCs w:val="21"/>
        </w:rPr>
        <w:t>TnPM/T1-20</w:t>
      </w:r>
      <w:r>
        <w:rPr>
          <w:rFonts w:hint="eastAsia" w:hAnsi="宋体"/>
          <w:sz w:val="21"/>
          <w:szCs w:val="21"/>
        </w:rPr>
        <w:t>12　全面规范化生产维护管理体系要求</w:t>
      </w:r>
    </w:p>
    <w:p>
      <w:pPr>
        <w:tabs>
          <w:tab w:val="left" w:pos="9486"/>
        </w:tabs>
        <w:spacing w:line="360" w:lineRule="exact"/>
        <w:ind w:firstLine="420" w:firstLineChars="200"/>
        <w:jc w:val="both"/>
        <w:rPr>
          <w:rFonts w:hAnsi="宋体"/>
          <w:sz w:val="21"/>
          <w:szCs w:val="21"/>
        </w:rPr>
      </w:pPr>
      <w:r>
        <w:rPr>
          <w:rFonts w:hAnsi="宋体"/>
          <w:sz w:val="21"/>
          <w:szCs w:val="21"/>
        </w:rPr>
        <w:t>GB/T 13017-2008</w:t>
      </w:r>
      <w:r>
        <w:rPr>
          <w:rFonts w:hint="eastAsia" w:hAnsi="宋体"/>
          <w:sz w:val="21"/>
          <w:szCs w:val="21"/>
        </w:rPr>
        <w:t>　企业标准体系表编制指南</w:t>
      </w:r>
    </w:p>
    <w:p>
      <w:pPr>
        <w:tabs>
          <w:tab w:val="left" w:pos="9486"/>
        </w:tabs>
        <w:spacing w:line="360" w:lineRule="exact"/>
        <w:ind w:firstLine="420" w:firstLineChars="200"/>
        <w:jc w:val="both"/>
        <w:rPr>
          <w:rFonts w:hAnsi="宋体"/>
          <w:sz w:val="21"/>
          <w:szCs w:val="21"/>
        </w:rPr>
      </w:pPr>
      <w:r>
        <w:rPr>
          <w:rFonts w:hAnsi="宋体"/>
          <w:sz w:val="21"/>
          <w:szCs w:val="21"/>
        </w:rPr>
        <w:t>GB/T 15496-2003</w:t>
      </w:r>
      <w:r>
        <w:rPr>
          <w:rFonts w:hint="eastAsia" w:hAnsi="宋体"/>
          <w:sz w:val="21"/>
          <w:szCs w:val="21"/>
        </w:rPr>
        <w:t>　企业标准体系　要求</w:t>
      </w:r>
    </w:p>
    <w:p>
      <w:pPr>
        <w:tabs>
          <w:tab w:val="left" w:pos="9486"/>
        </w:tabs>
        <w:spacing w:line="360" w:lineRule="exact"/>
        <w:ind w:firstLine="420" w:firstLineChars="200"/>
        <w:jc w:val="both"/>
        <w:rPr>
          <w:rFonts w:hAnsi="宋体"/>
          <w:sz w:val="21"/>
          <w:szCs w:val="21"/>
        </w:rPr>
      </w:pPr>
      <w:r>
        <w:rPr>
          <w:rFonts w:hAnsi="宋体"/>
          <w:sz w:val="21"/>
          <w:szCs w:val="21"/>
        </w:rPr>
        <w:t>GB/T 15498-2003</w:t>
      </w:r>
      <w:r>
        <w:rPr>
          <w:rFonts w:hint="eastAsia" w:hAnsi="宋体"/>
          <w:sz w:val="21"/>
          <w:szCs w:val="21"/>
        </w:rPr>
        <w:t>　企业标准体系　管理标准与工作标准</w:t>
      </w:r>
    </w:p>
    <w:p>
      <w:pPr>
        <w:tabs>
          <w:tab w:val="left" w:pos="9486"/>
        </w:tabs>
        <w:spacing w:line="360" w:lineRule="exact"/>
        <w:ind w:firstLine="420" w:firstLineChars="200"/>
        <w:jc w:val="both"/>
        <w:rPr>
          <w:rFonts w:hAnsi="宋体"/>
          <w:sz w:val="21"/>
          <w:szCs w:val="21"/>
        </w:rPr>
      </w:pPr>
      <w:r>
        <w:rPr>
          <w:rFonts w:hAnsi="宋体"/>
          <w:sz w:val="21"/>
          <w:szCs w:val="21"/>
        </w:rPr>
        <w:t>GB/T 19273-2003</w:t>
      </w:r>
      <w:r>
        <w:rPr>
          <w:rFonts w:hint="eastAsia" w:hAnsi="宋体"/>
          <w:sz w:val="21"/>
          <w:szCs w:val="21"/>
        </w:rPr>
        <w:t>　企业标准体系　评价与改进</w:t>
      </w:r>
    </w:p>
    <w:p>
      <w:pPr>
        <w:tabs>
          <w:tab w:val="left" w:pos="9486"/>
        </w:tabs>
        <w:spacing w:line="360" w:lineRule="exact"/>
        <w:ind w:firstLine="420" w:firstLineChars="200"/>
        <w:jc w:val="both"/>
        <w:rPr>
          <w:rFonts w:hAnsi="宋体"/>
          <w:sz w:val="21"/>
          <w:szCs w:val="21"/>
        </w:rPr>
      </w:pPr>
      <w:r>
        <w:rPr>
          <w:rFonts w:hAnsi="宋体"/>
          <w:sz w:val="21"/>
          <w:szCs w:val="21"/>
        </w:rPr>
        <w:t>GB17167-2006</w:t>
      </w:r>
      <w:r>
        <w:rPr>
          <w:rFonts w:hint="eastAsia" w:hAnsi="宋体"/>
          <w:sz w:val="21"/>
          <w:szCs w:val="21"/>
        </w:rPr>
        <w:t>　用能单位能源计量器具和管理通则</w:t>
      </w:r>
    </w:p>
    <w:p>
      <w:pPr>
        <w:tabs>
          <w:tab w:val="left" w:pos="9486"/>
        </w:tabs>
        <w:spacing w:line="360" w:lineRule="exact"/>
        <w:ind w:firstLine="420" w:firstLineChars="200"/>
        <w:jc w:val="both"/>
        <w:rPr>
          <w:rFonts w:hAnsi="宋体"/>
          <w:sz w:val="21"/>
          <w:szCs w:val="21"/>
        </w:rPr>
      </w:pPr>
      <w:r>
        <w:rPr>
          <w:rFonts w:hAnsi="宋体"/>
          <w:sz w:val="21"/>
          <w:szCs w:val="21"/>
        </w:rPr>
        <w:t xml:space="preserve">CNAS-CL01-2006 </w:t>
      </w:r>
      <w:r>
        <w:rPr>
          <w:rFonts w:hint="eastAsia" w:hAnsi="宋体"/>
          <w:sz w:val="21"/>
          <w:szCs w:val="21"/>
        </w:rPr>
        <w:t>检测和校准实验室能力认可准则</w:t>
      </w:r>
    </w:p>
    <w:p>
      <w:pPr>
        <w:tabs>
          <w:tab w:val="left" w:pos="9486"/>
        </w:tabs>
        <w:spacing w:line="360" w:lineRule="exact"/>
        <w:ind w:firstLine="420" w:firstLineChars="200"/>
        <w:jc w:val="both"/>
        <w:rPr>
          <w:rFonts w:hAnsi="宋体"/>
          <w:sz w:val="21"/>
          <w:szCs w:val="21"/>
        </w:rPr>
      </w:pPr>
      <w:r>
        <w:rPr>
          <w:rFonts w:hAnsi="宋体"/>
          <w:sz w:val="21"/>
          <w:szCs w:val="21"/>
        </w:rPr>
        <w:t xml:space="preserve">HG/T 4287-2012 </w:t>
      </w:r>
      <w:r>
        <w:rPr>
          <w:rFonts w:hint="eastAsia" w:hAnsi="宋体"/>
          <w:sz w:val="21"/>
          <w:szCs w:val="21"/>
        </w:rPr>
        <w:t>石油和化工企业能源管理体系要求</w:t>
      </w:r>
    </w:p>
    <w:p>
      <w:pPr>
        <w:tabs>
          <w:tab w:val="left" w:pos="9486"/>
        </w:tabs>
        <w:spacing w:line="360" w:lineRule="exact"/>
        <w:ind w:firstLine="420" w:firstLineChars="200"/>
        <w:jc w:val="both"/>
        <w:rPr>
          <w:rFonts w:hAnsi="宋体"/>
          <w:sz w:val="21"/>
          <w:szCs w:val="21"/>
        </w:rPr>
      </w:pPr>
      <w:r>
        <w:rPr>
          <w:rFonts w:hAnsi="宋体"/>
          <w:sz w:val="21"/>
          <w:szCs w:val="21"/>
        </w:rPr>
        <w:t xml:space="preserve">RB/T 115-2014 </w:t>
      </w:r>
      <w:r>
        <w:rPr>
          <w:rFonts w:hint="eastAsia" w:hAnsi="宋体"/>
          <w:sz w:val="21"/>
          <w:szCs w:val="21"/>
        </w:rPr>
        <w:t>能源管理体系石油化工企业认证要求</w:t>
      </w:r>
    </w:p>
    <w:p>
      <w:pPr>
        <w:tabs>
          <w:tab w:val="left" w:pos="9486"/>
        </w:tabs>
        <w:spacing w:line="360" w:lineRule="exact"/>
        <w:ind w:firstLine="420" w:firstLineChars="200"/>
        <w:jc w:val="both"/>
        <w:rPr>
          <w:rFonts w:hAnsi="宋体"/>
          <w:sz w:val="21"/>
          <w:szCs w:val="21"/>
        </w:rPr>
      </w:pPr>
      <w:r>
        <w:rPr>
          <w:rFonts w:hint="eastAsia" w:hAnsi="宋体"/>
          <w:sz w:val="21"/>
          <w:szCs w:val="21"/>
        </w:rPr>
        <w:t>T/CAPE 10001-2017  设备管理体系  要求</w:t>
      </w:r>
    </w:p>
    <w:p>
      <w:pPr>
        <w:tabs>
          <w:tab w:val="left" w:pos="9486"/>
        </w:tabs>
        <w:spacing w:line="360" w:lineRule="exact"/>
        <w:ind w:firstLine="420" w:firstLineChars="200"/>
        <w:jc w:val="both"/>
        <w:rPr>
          <w:rFonts w:hAnsi="宋体"/>
          <w:sz w:val="21"/>
          <w:szCs w:val="21"/>
        </w:rPr>
      </w:pPr>
      <w:r>
        <w:rPr>
          <w:rFonts w:hAnsi="宋体"/>
          <w:sz w:val="21"/>
          <w:szCs w:val="21"/>
        </w:rPr>
        <w:t xml:space="preserve">GB/T 23020-2013 </w:t>
      </w:r>
      <w:r>
        <w:rPr>
          <w:rFonts w:hint="eastAsia" w:hAnsi="宋体"/>
          <w:sz w:val="21"/>
          <w:szCs w:val="21"/>
        </w:rPr>
        <w:t>工业企业信息化和工业化融合评估规范</w:t>
      </w:r>
    </w:p>
    <w:p>
      <w:pPr>
        <w:tabs>
          <w:tab w:val="left" w:pos="9486"/>
        </w:tabs>
        <w:spacing w:line="360" w:lineRule="exact"/>
        <w:ind w:firstLine="420" w:firstLineChars="200"/>
        <w:jc w:val="both"/>
        <w:rPr>
          <w:rFonts w:hAnsi="宋体"/>
          <w:sz w:val="21"/>
          <w:szCs w:val="21"/>
        </w:rPr>
      </w:pPr>
      <w:r>
        <w:rPr>
          <w:rFonts w:hAnsi="宋体"/>
          <w:sz w:val="21"/>
          <w:szCs w:val="21"/>
        </w:rPr>
        <w:t>GB/T 230</w:t>
      </w:r>
      <w:r>
        <w:rPr>
          <w:rFonts w:hint="eastAsia" w:hAnsi="宋体"/>
          <w:sz w:val="21"/>
          <w:szCs w:val="21"/>
        </w:rPr>
        <w:t>0</w:t>
      </w:r>
      <w:r>
        <w:rPr>
          <w:rFonts w:hAnsi="宋体"/>
          <w:sz w:val="21"/>
          <w:szCs w:val="21"/>
        </w:rPr>
        <w:t>0-201</w:t>
      </w:r>
      <w:r>
        <w:rPr>
          <w:rFonts w:hint="eastAsia" w:hAnsi="宋体"/>
          <w:sz w:val="21"/>
          <w:szCs w:val="21"/>
        </w:rPr>
        <w:t>7 信息化和工业化融合管理体系 基础和术语</w:t>
      </w:r>
    </w:p>
    <w:p>
      <w:pPr>
        <w:tabs>
          <w:tab w:val="left" w:pos="9486"/>
        </w:tabs>
        <w:spacing w:line="360" w:lineRule="exact"/>
        <w:ind w:firstLine="420" w:firstLineChars="200"/>
        <w:jc w:val="both"/>
        <w:rPr>
          <w:rFonts w:hAnsi="宋体"/>
          <w:sz w:val="21"/>
          <w:szCs w:val="21"/>
        </w:rPr>
      </w:pPr>
      <w:r>
        <w:rPr>
          <w:rFonts w:hAnsi="宋体"/>
          <w:sz w:val="21"/>
          <w:szCs w:val="21"/>
        </w:rPr>
        <w:t>GB/T 230</w:t>
      </w:r>
      <w:r>
        <w:rPr>
          <w:rFonts w:hint="eastAsia" w:hAnsi="宋体"/>
          <w:sz w:val="21"/>
          <w:szCs w:val="21"/>
        </w:rPr>
        <w:t>01</w:t>
      </w:r>
      <w:r>
        <w:rPr>
          <w:rFonts w:hAnsi="宋体"/>
          <w:sz w:val="21"/>
          <w:szCs w:val="21"/>
        </w:rPr>
        <w:t>-201</w:t>
      </w:r>
      <w:r>
        <w:rPr>
          <w:rFonts w:hint="eastAsia" w:hAnsi="宋体"/>
          <w:sz w:val="21"/>
          <w:szCs w:val="21"/>
        </w:rPr>
        <w:t>7 信息化和工业化融合管理体系 要求</w:t>
      </w:r>
    </w:p>
    <w:p>
      <w:pPr>
        <w:tabs>
          <w:tab w:val="left" w:pos="9486"/>
        </w:tabs>
        <w:spacing w:line="360" w:lineRule="exact"/>
        <w:ind w:firstLine="420" w:firstLineChars="200"/>
        <w:jc w:val="both"/>
        <w:rPr>
          <w:rFonts w:hint="eastAsia" w:hAnsi="宋体"/>
          <w:sz w:val="21"/>
          <w:szCs w:val="21"/>
        </w:rPr>
      </w:pPr>
      <w:r>
        <w:rPr>
          <w:rFonts w:hAnsi="宋体"/>
          <w:sz w:val="21"/>
          <w:szCs w:val="21"/>
        </w:rPr>
        <w:t>GB/T 230</w:t>
      </w:r>
      <w:r>
        <w:rPr>
          <w:rFonts w:hint="eastAsia" w:hAnsi="宋体"/>
          <w:sz w:val="21"/>
          <w:szCs w:val="21"/>
        </w:rPr>
        <w:t>02</w:t>
      </w:r>
      <w:r>
        <w:rPr>
          <w:rFonts w:hAnsi="宋体"/>
          <w:sz w:val="21"/>
          <w:szCs w:val="21"/>
        </w:rPr>
        <w:t>-201</w:t>
      </w:r>
      <w:r>
        <w:rPr>
          <w:rFonts w:hint="eastAsia" w:hAnsi="宋体"/>
          <w:sz w:val="21"/>
          <w:szCs w:val="21"/>
        </w:rPr>
        <w:t>7 信息化和工业化融合管理体系 实施指南</w:t>
      </w:r>
    </w:p>
    <w:p>
      <w:pPr>
        <w:tabs>
          <w:tab w:val="left" w:pos="9486"/>
        </w:tabs>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T</w:t>
      </w:r>
      <w:r>
        <w:rPr>
          <w:rFonts w:hAnsi="宋体"/>
          <w:b/>
          <w:color w:val="0000FF"/>
          <w:sz w:val="21"/>
          <w:szCs w:val="21"/>
          <w:u w:val="single"/>
        </w:rPr>
        <w:t>/AIITRE10003-2021</w:t>
      </w:r>
      <w:r>
        <w:rPr>
          <w:rFonts w:hint="eastAsia" w:hAnsi="宋体"/>
          <w:b/>
          <w:color w:val="0000FF"/>
          <w:sz w:val="21"/>
          <w:szCs w:val="21"/>
          <w:u w:val="single"/>
        </w:rPr>
        <w:t>信息化和工业化融合管理体系 新型能力分级要求</w:t>
      </w:r>
    </w:p>
    <w:p>
      <w:pPr>
        <w:tabs>
          <w:tab w:val="left" w:pos="9486"/>
        </w:tabs>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T</w:t>
      </w:r>
      <w:r>
        <w:rPr>
          <w:rFonts w:hAnsi="宋体"/>
          <w:b/>
          <w:color w:val="0000FF"/>
          <w:sz w:val="21"/>
          <w:szCs w:val="21"/>
          <w:u w:val="single"/>
        </w:rPr>
        <w:t>/AIITRE10001-2021</w:t>
      </w:r>
      <w:r>
        <w:rPr>
          <w:rFonts w:hint="eastAsia" w:hAnsi="宋体"/>
          <w:b/>
          <w:color w:val="0000FF"/>
          <w:sz w:val="21"/>
          <w:szCs w:val="21"/>
          <w:u w:val="single"/>
        </w:rPr>
        <w:t>数字化转型参考架构</w:t>
      </w:r>
    </w:p>
    <w:p>
      <w:pPr>
        <w:tabs>
          <w:tab w:val="left" w:pos="9486"/>
        </w:tabs>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T</w:t>
      </w:r>
      <w:r>
        <w:rPr>
          <w:rFonts w:hAnsi="宋体"/>
          <w:b/>
          <w:color w:val="0000FF"/>
          <w:sz w:val="21"/>
          <w:szCs w:val="21"/>
          <w:u w:val="single"/>
        </w:rPr>
        <w:t>/AIITRE10002-2020</w:t>
      </w:r>
      <w:r>
        <w:rPr>
          <w:rFonts w:hint="eastAsia" w:hAnsi="宋体"/>
          <w:b/>
          <w:color w:val="0000FF"/>
          <w:sz w:val="21"/>
          <w:szCs w:val="21"/>
          <w:u w:val="single"/>
        </w:rPr>
        <w:t>数字化转型 价值效益参考模型</w:t>
      </w:r>
    </w:p>
    <w:p>
      <w:pPr>
        <w:tabs>
          <w:tab w:val="left" w:pos="9486"/>
        </w:tabs>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T</w:t>
      </w:r>
      <w:r>
        <w:rPr>
          <w:rFonts w:hAnsi="宋体"/>
          <w:b/>
          <w:color w:val="0000FF"/>
          <w:sz w:val="21"/>
          <w:szCs w:val="21"/>
          <w:u w:val="single"/>
        </w:rPr>
        <w:t>/AIITRE20001-2021</w:t>
      </w:r>
      <w:r>
        <w:rPr>
          <w:rFonts w:hint="eastAsia" w:hAnsi="宋体"/>
          <w:b/>
          <w:color w:val="0000FF"/>
          <w:sz w:val="21"/>
          <w:szCs w:val="21"/>
          <w:u w:val="single"/>
        </w:rPr>
        <w:t>数字化转型新型能力体系建设指南</w:t>
      </w:r>
    </w:p>
    <w:p>
      <w:pPr>
        <w:tabs>
          <w:tab w:val="left" w:pos="9486"/>
        </w:tabs>
        <w:spacing w:line="360" w:lineRule="exact"/>
        <w:ind w:firstLine="420" w:firstLineChars="200"/>
        <w:jc w:val="both"/>
        <w:rPr>
          <w:rFonts w:hAnsi="宋体"/>
          <w:sz w:val="21"/>
          <w:szCs w:val="21"/>
        </w:rPr>
      </w:pPr>
      <w:r>
        <w:rPr>
          <w:rFonts w:hint="eastAsia" w:hAnsi="宋体"/>
          <w:sz w:val="21"/>
          <w:szCs w:val="21"/>
        </w:rPr>
        <w:t>中国石化炼油企业一体化管理体系 要求</w:t>
      </w:r>
    </w:p>
    <w:p>
      <w:pPr>
        <w:tabs>
          <w:tab w:val="left" w:pos="9486"/>
        </w:tabs>
        <w:spacing w:line="360" w:lineRule="exact"/>
        <w:ind w:firstLine="420" w:firstLineChars="200"/>
        <w:jc w:val="both"/>
        <w:rPr>
          <w:sz w:val="21"/>
          <w:szCs w:val="21"/>
        </w:rPr>
      </w:pPr>
      <w:r>
        <w:rPr>
          <w:sz w:val="21"/>
          <w:szCs w:val="21"/>
        </w:rPr>
        <w:t xml:space="preserve">Q/SH 2.2-2006 </w:t>
      </w:r>
      <w:r>
        <w:rPr>
          <w:rFonts w:hAnsi="宋体"/>
          <w:sz w:val="21"/>
          <w:szCs w:val="21"/>
        </w:rPr>
        <w:t>基层单位</w:t>
      </w:r>
      <w:r>
        <w:rPr>
          <w:rFonts w:hint="eastAsia"/>
          <w:sz w:val="21"/>
          <w:szCs w:val="21"/>
        </w:rPr>
        <w:t>“</w:t>
      </w:r>
      <w:r>
        <w:rPr>
          <w:rFonts w:hAnsi="宋体"/>
          <w:sz w:val="21"/>
          <w:szCs w:val="21"/>
        </w:rPr>
        <w:t>三基</w:t>
      </w:r>
      <w:r>
        <w:rPr>
          <w:rFonts w:hint="eastAsia"/>
          <w:sz w:val="21"/>
          <w:szCs w:val="21"/>
        </w:rPr>
        <w:t>”</w:t>
      </w:r>
      <w:r>
        <w:rPr>
          <w:rFonts w:hAnsi="宋体"/>
          <w:sz w:val="21"/>
          <w:szCs w:val="21"/>
        </w:rPr>
        <w:t>工作基本要求（第</w:t>
      </w:r>
      <w:r>
        <w:rPr>
          <w:sz w:val="21"/>
          <w:szCs w:val="21"/>
        </w:rPr>
        <w:t xml:space="preserve">2 </w:t>
      </w:r>
      <w:r>
        <w:rPr>
          <w:rFonts w:hAnsi="宋体"/>
          <w:sz w:val="21"/>
          <w:szCs w:val="21"/>
        </w:rPr>
        <w:t>部分：炼油化工企业）</w:t>
      </w:r>
    </w:p>
    <w:p>
      <w:pPr>
        <w:pStyle w:val="32"/>
        <w:snapToGrid w:val="0"/>
        <w:spacing w:line="360" w:lineRule="exact"/>
        <w:rPr>
          <w:rFonts w:ascii="Times New Roman" w:hAnsi="宋体" w:cs="Times New Roman"/>
        </w:rPr>
      </w:pPr>
      <w:r>
        <w:rPr>
          <w:rFonts w:ascii="Times New Roman" w:hAnsi="宋体" w:cs="Times New Roman"/>
        </w:rPr>
        <w:t>中国石油化工股份有限公司内部控制手册</w:t>
      </w:r>
    </w:p>
    <w:p>
      <w:pPr>
        <w:pStyle w:val="32"/>
        <w:snapToGrid w:val="0"/>
        <w:spacing w:line="360" w:lineRule="exact"/>
        <w:ind w:firstLine="422"/>
        <w:rPr>
          <w:rFonts w:ascii="Times New Roman" w:cs="Times New Roman"/>
          <w:b/>
          <w:color w:val="0000FF"/>
          <w:u w:val="single"/>
        </w:rPr>
      </w:pPr>
      <w:r>
        <w:rPr>
          <w:rFonts w:hint="eastAsia" w:ascii="Times New Roman" w:hAnsi="宋体" w:cs="Times New Roman"/>
          <w:b/>
          <w:color w:val="0000FF"/>
          <w:u w:val="single"/>
        </w:rPr>
        <w:t>中国</w:t>
      </w:r>
      <w:r>
        <w:rPr>
          <w:rFonts w:ascii="Times New Roman" w:cs="Times New Roman"/>
          <w:b/>
          <w:color w:val="0000FF"/>
          <w:u w:val="single"/>
        </w:rPr>
        <w:t>石化</w:t>
      </w:r>
      <w:r>
        <w:rPr>
          <w:rFonts w:hint="eastAsia" w:ascii="Times New Roman" w:cs="Times New Roman"/>
          <w:b/>
          <w:color w:val="0000FF"/>
          <w:u w:val="single"/>
        </w:rPr>
        <w:t>HSE管理体系（要求）</w:t>
      </w:r>
    </w:p>
    <w:p>
      <w:pPr>
        <w:spacing w:line="360" w:lineRule="exact"/>
        <w:ind w:firstLine="315" w:firstLineChars="150"/>
        <w:rPr>
          <w:sz w:val="21"/>
          <w:szCs w:val="21"/>
        </w:rPr>
      </w:pPr>
      <w:r>
        <w:rPr>
          <w:sz w:val="21"/>
          <w:szCs w:val="21"/>
        </w:rPr>
        <w:t xml:space="preserve"> AQ/T 9006—2010 《</w:t>
      </w:r>
      <w:r>
        <w:fldChar w:fldCharType="begin"/>
      </w:r>
      <w:r>
        <w:instrText xml:space="preserve"> HYPERLINK "http://10.125.29.114/law/checkin_index.php?mylaw=all&amp;edit_type=see&amp;read_write=0&amp;check_id=863&amp;cfinished=1" </w:instrText>
      </w:r>
      <w:r>
        <w:fldChar w:fldCharType="separate"/>
      </w:r>
      <w:r>
        <w:rPr>
          <w:sz w:val="21"/>
          <w:szCs w:val="21"/>
        </w:rPr>
        <w:t>企业安全生产标准化基本规范</w:t>
      </w:r>
      <w:r>
        <w:rPr>
          <w:sz w:val="21"/>
          <w:szCs w:val="21"/>
        </w:rPr>
        <w:fldChar w:fldCharType="end"/>
      </w:r>
      <w:r>
        <w:rPr>
          <w:sz w:val="21"/>
          <w:szCs w:val="21"/>
        </w:rPr>
        <w:t>》</w:t>
      </w:r>
    </w:p>
    <w:p>
      <w:pPr>
        <w:pStyle w:val="32"/>
        <w:snapToGrid w:val="0"/>
        <w:spacing w:line="360" w:lineRule="exact"/>
        <w:rPr>
          <w:rFonts w:ascii="Times New Roman" w:cs="Times New Roman"/>
          <w:highlight w:val="yellow"/>
        </w:rPr>
      </w:pPr>
      <w:r>
        <w:rPr>
          <w:rFonts w:ascii="Times New Roman" w:cs="Times New Roman"/>
          <w:highlight w:val="none"/>
        </w:rPr>
        <w:t>Q/SH 0464-2012 《石油化工企业清洁生产标准》</w:t>
      </w:r>
    </w:p>
    <w:p>
      <w:pPr>
        <w:pStyle w:val="32"/>
        <w:snapToGrid w:val="0"/>
        <w:spacing w:line="360" w:lineRule="exact"/>
        <w:ind w:firstLine="422"/>
        <w:rPr>
          <w:rFonts w:ascii="Times New Roman" w:cs="Times New Roman"/>
          <w:b/>
          <w:color w:val="0000FF"/>
          <w:u w:val="single"/>
        </w:rPr>
      </w:pPr>
      <w:r>
        <w:rPr>
          <w:rFonts w:hint="eastAsia" w:ascii="Times New Roman" w:cs="Times New Roman"/>
          <w:b/>
          <w:color w:val="0000FF"/>
          <w:u w:val="single"/>
        </w:rPr>
        <w:t>《中国石化炼化企业设备完整性管理体系》(V1.0版)</w:t>
      </w:r>
    </w:p>
    <w:p>
      <w:pPr>
        <w:pStyle w:val="32"/>
        <w:snapToGrid w:val="0"/>
        <w:spacing w:line="360" w:lineRule="exact"/>
        <w:ind w:firstLine="422"/>
        <w:rPr>
          <w:rFonts w:ascii="Times New Roman" w:cs="Times New Roman"/>
          <w:b/>
          <w:color w:val="0000FF"/>
          <w:u w:val="single"/>
        </w:rPr>
      </w:pPr>
      <w:r>
        <w:rPr>
          <w:rFonts w:hint="eastAsia" w:ascii="Times New Roman" w:cs="Times New Roman"/>
          <w:b/>
          <w:color w:val="0000FF"/>
          <w:u w:val="single"/>
        </w:rPr>
        <w:t>《中国石化炼化企业设备完整性管理文件(阶段汇编)》</w:t>
      </w:r>
    </w:p>
    <w:p>
      <w:pPr>
        <w:pStyle w:val="32"/>
        <w:snapToGrid w:val="0"/>
        <w:spacing w:line="360" w:lineRule="exact"/>
        <w:ind w:firstLine="422"/>
        <w:rPr>
          <w:rFonts w:ascii="Times New Roman" w:cs="Times New Roman"/>
          <w:b/>
          <w:color w:val="0000FF"/>
          <w:u w:val="single"/>
        </w:rPr>
      </w:pPr>
      <w:r>
        <w:rPr>
          <w:rFonts w:hint="eastAsia" w:ascii="Times New Roman" w:cs="Times New Roman"/>
          <w:b/>
          <w:color w:val="0000FF"/>
          <w:u w:val="single"/>
        </w:rPr>
        <w:t xml:space="preserve">SJZLH-T1-002-2021   石家庄炼化公司HSE管理体系手册 </w:t>
      </w:r>
    </w:p>
    <w:p>
      <w:pPr>
        <w:pStyle w:val="32"/>
        <w:snapToGrid w:val="0"/>
        <w:spacing w:line="360" w:lineRule="exact"/>
        <w:ind w:firstLine="422"/>
        <w:rPr>
          <w:rFonts w:ascii="Times New Roman" w:cs="Times New Roman"/>
          <w:b/>
          <w:color w:val="0000FF"/>
          <w:u w:val="single"/>
        </w:rPr>
      </w:pPr>
      <w:r>
        <w:rPr>
          <w:rFonts w:hint="eastAsia" w:ascii="Times New Roman" w:cs="Times New Roman"/>
          <w:b/>
          <w:color w:val="0000FF"/>
          <w:u w:val="single"/>
        </w:rPr>
        <w:t>SJZLH-T1-003-2021   石家庄炼化公司设备完整性管理体系手册</w:t>
      </w:r>
    </w:p>
    <w:p>
      <w:pPr>
        <w:pStyle w:val="32"/>
        <w:snapToGrid w:val="0"/>
        <w:spacing w:line="360" w:lineRule="exact"/>
        <w:ind w:firstLine="422"/>
        <w:rPr>
          <w:rFonts w:ascii="Times New Roman" w:cs="Times New Roman"/>
          <w:b/>
          <w:color w:val="0000FF"/>
          <w:u w:val="single"/>
        </w:rPr>
      </w:pPr>
      <w:r>
        <w:rPr>
          <w:rFonts w:hint="eastAsia" w:ascii="Times New Roman" w:cs="Times New Roman"/>
          <w:b/>
          <w:color w:val="0000FF"/>
          <w:u w:val="single"/>
        </w:rPr>
        <w:t>石家庄炼化公司工艺平稳性管理体系手册</w:t>
      </w:r>
    </w:p>
    <w:p>
      <w:pPr>
        <w:pStyle w:val="54"/>
        <w:numPr>
          <w:ilvl w:val="0"/>
          <w:numId w:val="0"/>
        </w:numPr>
        <w:spacing w:beforeLines="0" w:afterLines="0" w:line="360" w:lineRule="exact"/>
        <w:outlineLvl w:val="2"/>
        <w:rPr>
          <w:rFonts w:hAnsi="黑体"/>
        </w:rPr>
      </w:pPr>
      <w:bookmarkStart w:id="82" w:name="_Toc502148740"/>
      <w:bookmarkStart w:id="83" w:name="_Toc89333421"/>
      <w:bookmarkStart w:id="84" w:name="_Toc502125925"/>
      <w:bookmarkStart w:id="85" w:name="_Toc485373341"/>
      <w:bookmarkStart w:id="86" w:name="_Toc485737253"/>
      <w:bookmarkStart w:id="87" w:name="_Toc485372902"/>
      <w:r>
        <w:rPr>
          <w:rFonts w:hint="eastAsia" w:hAnsi="黑体"/>
        </w:rPr>
        <w:t>2.2  引用的法律法规和其他要求</w:t>
      </w:r>
      <w:bookmarkEnd w:id="82"/>
      <w:bookmarkEnd w:id="83"/>
      <w:bookmarkEnd w:id="84"/>
      <w:bookmarkEnd w:id="85"/>
      <w:bookmarkEnd w:id="86"/>
      <w:bookmarkEnd w:id="87"/>
    </w:p>
    <w:p>
      <w:pPr>
        <w:pStyle w:val="32"/>
        <w:snapToGrid w:val="0"/>
        <w:spacing w:line="360" w:lineRule="exact"/>
        <w:rPr>
          <w:rFonts w:ascii="Times New Roman" w:cs="Times New Roman"/>
        </w:rPr>
      </w:pPr>
      <w:r>
        <w:rPr>
          <w:rFonts w:hint="eastAsia" w:ascii="Times New Roman" w:cs="Times New Roman"/>
        </w:rPr>
        <w:t>法律法规和其他要求，参见公司石家庄炼化管理信息化平台《法律法规和其他要求一览表》及合规性评审表。</w:t>
      </w:r>
    </w:p>
    <w:p>
      <w:pPr>
        <w:pStyle w:val="54"/>
        <w:numPr>
          <w:ilvl w:val="0"/>
          <w:numId w:val="0"/>
        </w:numPr>
        <w:spacing w:beforeLines="0" w:afterLines="0" w:line="360" w:lineRule="exact"/>
        <w:outlineLvl w:val="0"/>
        <w:rPr>
          <w:sz w:val="24"/>
          <w:szCs w:val="24"/>
        </w:rPr>
      </w:pPr>
      <w:bookmarkStart w:id="88" w:name="_Toc485372903"/>
      <w:bookmarkStart w:id="89" w:name="_Toc502148741"/>
      <w:bookmarkStart w:id="90" w:name="_Toc502125926"/>
      <w:bookmarkStart w:id="91" w:name="_Toc485373342"/>
      <w:bookmarkStart w:id="92" w:name="_Toc485737254"/>
      <w:bookmarkStart w:id="93" w:name="_Toc89333422"/>
      <w:r>
        <w:rPr>
          <w:rFonts w:hint="eastAsia"/>
          <w:sz w:val="24"/>
          <w:szCs w:val="24"/>
        </w:rPr>
        <w:t>3  术语、定义和缩略语</w:t>
      </w:r>
      <w:bookmarkEnd w:id="88"/>
      <w:bookmarkEnd w:id="89"/>
      <w:bookmarkEnd w:id="90"/>
      <w:bookmarkEnd w:id="91"/>
      <w:bookmarkEnd w:id="92"/>
      <w:bookmarkEnd w:id="93"/>
    </w:p>
    <w:p>
      <w:pPr>
        <w:pStyle w:val="54"/>
        <w:numPr>
          <w:ilvl w:val="0"/>
          <w:numId w:val="0"/>
        </w:numPr>
        <w:spacing w:beforeLines="0" w:afterLines="0" w:line="360" w:lineRule="exact"/>
        <w:outlineLvl w:val="2"/>
        <w:rPr>
          <w:rFonts w:hAnsi="黑体"/>
        </w:rPr>
      </w:pPr>
      <w:bookmarkStart w:id="94" w:name="_Toc502148742"/>
      <w:bookmarkStart w:id="95" w:name="_Toc89333423"/>
      <w:bookmarkStart w:id="96" w:name="_Toc502125927"/>
      <w:r>
        <w:rPr>
          <w:rFonts w:hint="eastAsia" w:hAnsi="黑体"/>
        </w:rPr>
        <w:t>3.1  总则</w:t>
      </w:r>
      <w:bookmarkEnd w:id="94"/>
      <w:bookmarkEnd w:id="95"/>
      <w:bookmarkEnd w:id="96"/>
    </w:p>
    <w:p>
      <w:pPr>
        <w:widowControl w:val="0"/>
        <w:autoSpaceDE w:val="0"/>
        <w:autoSpaceDN w:val="0"/>
        <w:adjustRightInd w:val="0"/>
        <w:spacing w:line="360" w:lineRule="exact"/>
        <w:ind w:firstLine="420" w:firstLineChars="200"/>
        <w:jc w:val="both"/>
        <w:rPr>
          <w:sz w:val="21"/>
          <w:szCs w:val="21"/>
        </w:rPr>
      </w:pPr>
      <w:r>
        <w:rPr>
          <w:rFonts w:hAnsi="宋体"/>
          <w:sz w:val="21"/>
          <w:szCs w:val="21"/>
        </w:rPr>
        <w:t>除特别注释外，本手册采用与</w:t>
      </w:r>
      <w:r>
        <w:rPr>
          <w:sz w:val="21"/>
          <w:szCs w:val="21"/>
        </w:rPr>
        <w:t>GB/T 19001</w:t>
      </w:r>
      <w:r>
        <w:rPr>
          <w:rFonts w:hAnsi="宋体"/>
          <w:sz w:val="21"/>
          <w:szCs w:val="21"/>
        </w:rPr>
        <w:t>、</w:t>
      </w:r>
      <w:r>
        <w:rPr>
          <w:sz w:val="21"/>
          <w:szCs w:val="21"/>
        </w:rPr>
        <w:t>GB/T 24001</w:t>
      </w:r>
      <w:r>
        <w:rPr>
          <w:rFonts w:hAnsi="宋体"/>
          <w:sz w:val="21"/>
          <w:szCs w:val="21"/>
        </w:rPr>
        <w:t>、</w:t>
      </w:r>
      <w:r>
        <w:rPr>
          <w:sz w:val="21"/>
          <w:szCs w:val="21"/>
        </w:rPr>
        <w:t>GB/T 24050</w:t>
      </w:r>
      <w:r>
        <w:rPr>
          <w:rFonts w:hAnsi="宋体"/>
          <w:sz w:val="21"/>
          <w:szCs w:val="21"/>
        </w:rPr>
        <w:t xml:space="preserve">、GB/T </w:t>
      </w:r>
      <w:r>
        <w:rPr>
          <w:rFonts w:hint="eastAsia" w:hAnsi="宋体"/>
          <w:sz w:val="21"/>
          <w:szCs w:val="21"/>
        </w:rPr>
        <w:t>45</w:t>
      </w:r>
      <w:r>
        <w:rPr>
          <w:rFonts w:hAnsi="宋体"/>
          <w:sz w:val="21"/>
          <w:szCs w:val="21"/>
        </w:rPr>
        <w:t>001、</w:t>
      </w:r>
      <w:r>
        <w:rPr>
          <w:rFonts w:hAnsi="宋体"/>
          <w:b/>
          <w:color w:val="0000FF"/>
          <w:sz w:val="21"/>
          <w:szCs w:val="21"/>
          <w:u w:val="single"/>
        </w:rPr>
        <w:t>GB /T 23331-2020、</w:t>
      </w:r>
      <w:r>
        <w:rPr>
          <w:rFonts w:hAnsi="宋体"/>
          <w:sz w:val="21"/>
          <w:szCs w:val="21"/>
        </w:rPr>
        <w:t>GB/T19022-2003</w:t>
      </w:r>
      <w:r>
        <w:rPr>
          <w:rFonts w:hint="eastAsia" w:hAnsi="宋体"/>
          <w:sz w:val="21"/>
          <w:szCs w:val="21"/>
        </w:rPr>
        <w:t>、</w:t>
      </w:r>
      <w:r>
        <w:rPr>
          <w:sz w:val="21"/>
          <w:szCs w:val="21"/>
        </w:rPr>
        <w:t>HG/T4287-2012</w:t>
      </w:r>
      <w:r>
        <w:rPr>
          <w:rFonts w:hAnsi="宋体"/>
          <w:sz w:val="21"/>
          <w:szCs w:val="21"/>
        </w:rPr>
        <w:t>、</w:t>
      </w:r>
      <w:r>
        <w:rPr>
          <w:sz w:val="21"/>
          <w:szCs w:val="21"/>
        </w:rPr>
        <w:t>JJF 1001</w:t>
      </w:r>
      <w:r>
        <w:rPr>
          <w:rFonts w:hAnsi="宋体"/>
          <w:sz w:val="21"/>
          <w:szCs w:val="21"/>
        </w:rPr>
        <w:t>、</w:t>
      </w:r>
      <w:r>
        <w:rPr>
          <w:sz w:val="21"/>
          <w:szCs w:val="21"/>
        </w:rPr>
        <w:t>GB/T 27000</w:t>
      </w:r>
      <w:r>
        <w:rPr>
          <w:rFonts w:hAnsi="宋体"/>
          <w:sz w:val="21"/>
          <w:szCs w:val="21"/>
        </w:rPr>
        <w:t>、</w:t>
      </w:r>
      <w:r>
        <w:rPr>
          <w:sz w:val="21"/>
          <w:szCs w:val="21"/>
        </w:rPr>
        <w:t>AQ 3013</w:t>
      </w:r>
      <w:r>
        <w:rPr>
          <w:rFonts w:hAnsi="宋体"/>
          <w:sz w:val="21"/>
          <w:szCs w:val="21"/>
        </w:rPr>
        <w:t>、</w:t>
      </w:r>
      <w:r>
        <w:rPr>
          <w:sz w:val="21"/>
          <w:szCs w:val="21"/>
        </w:rPr>
        <w:t>Q/SHS 0001.1</w:t>
      </w:r>
      <w:r>
        <w:rPr>
          <w:rFonts w:hAnsi="宋体"/>
          <w:sz w:val="21"/>
          <w:szCs w:val="21"/>
        </w:rPr>
        <w:t>、</w:t>
      </w:r>
      <w:r>
        <w:rPr>
          <w:sz w:val="21"/>
          <w:szCs w:val="21"/>
        </w:rPr>
        <w:t>Q/SH 0100.2</w:t>
      </w:r>
      <w:r>
        <w:rPr>
          <w:rFonts w:hAnsi="宋体"/>
          <w:sz w:val="21"/>
          <w:szCs w:val="21"/>
        </w:rPr>
        <w:t>、</w:t>
      </w:r>
      <w:r>
        <w:rPr>
          <w:sz w:val="21"/>
          <w:szCs w:val="21"/>
        </w:rPr>
        <w:t>Q/SH 2.2</w:t>
      </w:r>
      <w:r>
        <w:rPr>
          <w:rFonts w:hAnsi="宋体"/>
          <w:sz w:val="21"/>
          <w:szCs w:val="21"/>
        </w:rPr>
        <w:t>、</w:t>
      </w:r>
      <w:r>
        <w:rPr>
          <w:sz w:val="21"/>
          <w:szCs w:val="21"/>
        </w:rPr>
        <w:t>GB/T 24353</w:t>
      </w:r>
      <w:r>
        <w:rPr>
          <w:rFonts w:hAnsi="宋体"/>
          <w:sz w:val="21"/>
          <w:szCs w:val="21"/>
        </w:rPr>
        <w:t>、</w:t>
      </w:r>
      <w:r>
        <w:rPr>
          <w:sz w:val="21"/>
          <w:szCs w:val="21"/>
        </w:rPr>
        <w:t>GB/T 23020</w:t>
      </w:r>
      <w:r>
        <w:rPr>
          <w:rFonts w:hAnsi="宋体"/>
          <w:sz w:val="21"/>
          <w:szCs w:val="21"/>
        </w:rPr>
        <w:t>、</w:t>
      </w:r>
      <w:r>
        <w:rPr>
          <w:sz w:val="21"/>
          <w:szCs w:val="21"/>
        </w:rPr>
        <w:t>RB/T 115-2014</w:t>
      </w:r>
      <w:r>
        <w:rPr>
          <w:rFonts w:hAnsi="宋体"/>
          <w:sz w:val="21"/>
          <w:szCs w:val="21"/>
        </w:rPr>
        <w:t>、《信息化和工业化融合管理体系要求（试行）</w:t>
      </w:r>
      <w:r>
        <w:rPr>
          <w:rFonts w:hAnsi="宋体"/>
          <w:b w:val="0"/>
          <w:bCs w:val="0"/>
          <w:color w:val="auto"/>
          <w:sz w:val="21"/>
          <w:szCs w:val="21"/>
          <w:u w:val="none"/>
        </w:rPr>
        <w:t>》</w:t>
      </w:r>
      <w:r>
        <w:rPr>
          <w:b/>
          <w:bCs/>
          <w:color w:val="0000FF"/>
          <w:sz w:val="21"/>
          <w:szCs w:val="21"/>
          <w:u w:val="single"/>
        </w:rPr>
        <w:t>GB/T23001-2017</w:t>
      </w:r>
      <w:r>
        <w:rPr>
          <w:rFonts w:hint="eastAsia"/>
          <w:b/>
          <w:bCs/>
          <w:color w:val="0000FF"/>
          <w:sz w:val="21"/>
          <w:szCs w:val="21"/>
          <w:u w:val="single"/>
        </w:rPr>
        <w:t>、</w:t>
      </w:r>
      <w:r>
        <w:rPr>
          <w:rFonts w:hint="eastAsia" w:hAnsi="宋体"/>
          <w:b/>
          <w:bCs/>
          <w:color w:val="0000FF"/>
          <w:sz w:val="21"/>
          <w:szCs w:val="21"/>
          <w:u w:val="single"/>
        </w:rPr>
        <w:t>T</w:t>
      </w:r>
      <w:r>
        <w:rPr>
          <w:rFonts w:hAnsi="宋体"/>
          <w:b/>
          <w:bCs/>
          <w:color w:val="0000FF"/>
          <w:sz w:val="21"/>
          <w:szCs w:val="21"/>
          <w:u w:val="single"/>
        </w:rPr>
        <w:t>/AIITRE10001-2021</w:t>
      </w:r>
      <w:r>
        <w:rPr>
          <w:rFonts w:hAnsi="宋体"/>
          <w:sz w:val="21"/>
          <w:szCs w:val="21"/>
        </w:rPr>
        <w:t>相一致的术语和定义。当上述标准对同一术语表述内容不同，以及术语名称不同而内容相同的，本手册重新定义。</w:t>
      </w:r>
    </w:p>
    <w:p>
      <w:pPr>
        <w:pStyle w:val="54"/>
        <w:numPr>
          <w:ilvl w:val="0"/>
          <w:numId w:val="0"/>
        </w:numPr>
        <w:spacing w:beforeLines="0" w:afterLines="0" w:line="360" w:lineRule="exact"/>
        <w:outlineLvl w:val="2"/>
        <w:rPr>
          <w:rFonts w:hAnsi="黑体"/>
        </w:rPr>
      </w:pPr>
      <w:bookmarkStart w:id="97" w:name="_Toc502125928"/>
      <w:bookmarkStart w:id="98" w:name="_Toc89333424"/>
      <w:bookmarkStart w:id="99" w:name="_Toc425948064"/>
      <w:r>
        <w:rPr>
          <w:rFonts w:hint="eastAsia" w:hAnsi="黑体"/>
        </w:rPr>
        <w:t>3.2  引用的术语和定义</w:t>
      </w:r>
      <w:bookmarkEnd w:id="97"/>
      <w:bookmarkEnd w:id="98"/>
      <w:bookmarkEnd w:id="99"/>
    </w:p>
    <w:p>
      <w:pPr>
        <w:spacing w:line="360" w:lineRule="exact"/>
        <w:rPr>
          <w:rFonts w:ascii="黑体" w:eastAsia="黑体" w:cs="黑体"/>
          <w:sz w:val="21"/>
          <w:szCs w:val="21"/>
        </w:rPr>
      </w:pPr>
      <w:r>
        <w:rPr>
          <w:rFonts w:ascii="黑体" w:eastAsia="黑体" w:cs="黑体"/>
          <w:sz w:val="21"/>
          <w:szCs w:val="21"/>
        </w:rPr>
        <w:t>3.2.1</w:t>
      </w:r>
      <w:r>
        <w:rPr>
          <w:rFonts w:hint="eastAsia" w:ascii="黑体" w:eastAsia="黑体" w:cs="黑体"/>
          <w:sz w:val="21"/>
          <w:szCs w:val="21"/>
        </w:rPr>
        <w:t xml:space="preserve"> </w:t>
      </w:r>
      <w:r>
        <w:rPr>
          <w:rFonts w:ascii="黑体" w:eastAsia="黑体" w:cs="黑体"/>
          <w:sz w:val="21"/>
          <w:szCs w:val="21"/>
        </w:rPr>
        <w:t xml:space="preserve"> </w:t>
      </w:r>
      <w:r>
        <w:rPr>
          <w:rFonts w:hint="eastAsia" w:ascii="黑体" w:eastAsia="黑体" w:cs="黑体"/>
          <w:sz w:val="21"/>
          <w:szCs w:val="21"/>
        </w:rPr>
        <w:t>相关方</w:t>
      </w:r>
    </w:p>
    <w:p>
      <w:pPr>
        <w:spacing w:line="360" w:lineRule="exact"/>
        <w:ind w:firstLine="420" w:firstLineChars="200"/>
        <w:rPr>
          <w:rFonts w:hAnsi="宋体"/>
          <w:sz w:val="21"/>
          <w:szCs w:val="21"/>
        </w:rPr>
      </w:pPr>
      <w:r>
        <w:rPr>
          <w:rFonts w:hint="eastAsia" w:hAnsi="宋体"/>
          <w:sz w:val="21"/>
          <w:szCs w:val="21"/>
        </w:rPr>
        <w:t>与公司的业绩或成就有利益关系的个人或团体。包括：顾客和最终使用者、公司员工、所有者（或投资者）及管理代表、供方和合作者、社会（含地方政府、非政府组织、社区及周边居民）。</w:t>
      </w:r>
    </w:p>
    <w:p>
      <w:pPr>
        <w:spacing w:line="360" w:lineRule="exact"/>
        <w:rPr>
          <w:rFonts w:ascii="黑体" w:eastAsia="黑体" w:cs="黑体"/>
          <w:sz w:val="21"/>
          <w:szCs w:val="21"/>
        </w:rPr>
      </w:pPr>
      <w:r>
        <w:rPr>
          <w:rFonts w:ascii="黑体" w:eastAsia="黑体" w:cs="黑体"/>
          <w:sz w:val="21"/>
          <w:szCs w:val="21"/>
        </w:rPr>
        <w:t xml:space="preserve">3.2.2 </w:t>
      </w:r>
      <w:r>
        <w:rPr>
          <w:rFonts w:hint="eastAsia" w:ascii="黑体" w:eastAsia="黑体" w:cs="黑体"/>
          <w:sz w:val="21"/>
          <w:szCs w:val="21"/>
        </w:rPr>
        <w:t xml:space="preserve"> 供方</w:t>
      </w:r>
    </w:p>
    <w:p>
      <w:pPr>
        <w:spacing w:line="360" w:lineRule="exact"/>
        <w:ind w:firstLine="420" w:firstLineChars="200"/>
        <w:rPr>
          <w:rFonts w:ascii="宋体" w:hAnsi="宋体" w:cs="黑体"/>
          <w:sz w:val="21"/>
          <w:szCs w:val="21"/>
        </w:rPr>
      </w:pPr>
      <w:r>
        <w:rPr>
          <w:rFonts w:hint="eastAsia" w:ascii="宋体" w:hAnsi="宋体" w:cs="黑体"/>
          <w:sz w:val="21"/>
          <w:szCs w:val="21"/>
        </w:rPr>
        <w:t>为公司提供产品、服务的组织或个人。如：制造商、批发商、产品的零售商或商贩、服务或信息的提供方。供方可以是公司内部的或外部的。在合同情况下供方可分别称为“承包商”、“供应商”。</w:t>
      </w:r>
    </w:p>
    <w:p>
      <w:pPr>
        <w:spacing w:line="360" w:lineRule="exact"/>
        <w:rPr>
          <w:rFonts w:ascii="黑体" w:eastAsia="黑体" w:cs="黑体"/>
          <w:sz w:val="21"/>
          <w:szCs w:val="21"/>
        </w:rPr>
      </w:pPr>
      <w:r>
        <w:rPr>
          <w:rFonts w:ascii="黑体" w:eastAsia="黑体" w:cs="黑体"/>
          <w:sz w:val="21"/>
          <w:szCs w:val="21"/>
        </w:rPr>
        <w:t>3.2.</w:t>
      </w:r>
      <w:r>
        <w:rPr>
          <w:rFonts w:hint="eastAsia" w:ascii="黑体" w:eastAsia="黑体" w:cs="黑体"/>
          <w:sz w:val="21"/>
          <w:szCs w:val="21"/>
        </w:rPr>
        <w:t>3　不符合</w:t>
      </w:r>
    </w:p>
    <w:p>
      <w:pPr>
        <w:spacing w:line="360" w:lineRule="exact"/>
        <w:ind w:firstLine="420" w:firstLineChars="200"/>
        <w:rPr>
          <w:sz w:val="21"/>
          <w:szCs w:val="21"/>
        </w:rPr>
      </w:pPr>
      <w:r>
        <w:rPr>
          <w:sz w:val="21"/>
          <w:szCs w:val="21"/>
        </w:rPr>
        <w:t>未满足要求。本公司不符合指不合格品、事故/事件、不符合项（即问题项）。</w:t>
      </w:r>
    </w:p>
    <w:p>
      <w:pPr>
        <w:spacing w:line="360" w:lineRule="exact"/>
        <w:ind w:firstLine="420" w:firstLineChars="200"/>
        <w:rPr>
          <w:sz w:val="21"/>
          <w:szCs w:val="21"/>
        </w:rPr>
      </w:pPr>
      <w:r>
        <w:rPr>
          <w:sz w:val="21"/>
          <w:szCs w:val="21"/>
        </w:rPr>
        <w:t>注1：不合格品指未满足要求的产品。</w:t>
      </w:r>
    </w:p>
    <w:p>
      <w:pPr>
        <w:spacing w:line="360" w:lineRule="exact"/>
        <w:ind w:firstLine="420" w:firstLineChars="200"/>
        <w:rPr>
          <w:sz w:val="21"/>
          <w:szCs w:val="21"/>
        </w:rPr>
      </w:pPr>
      <w:r>
        <w:rPr>
          <w:sz w:val="21"/>
          <w:szCs w:val="21"/>
        </w:rPr>
        <w:t>注2：事故指造成死亡、职业病、伤害、财产损失或其他损失的意外事件。</w:t>
      </w:r>
    </w:p>
    <w:p>
      <w:pPr>
        <w:spacing w:line="360" w:lineRule="exact"/>
        <w:ind w:firstLine="420" w:firstLineChars="200"/>
        <w:rPr>
          <w:sz w:val="21"/>
          <w:szCs w:val="21"/>
        </w:rPr>
      </w:pPr>
      <w:r>
        <w:rPr>
          <w:sz w:val="21"/>
          <w:szCs w:val="21"/>
        </w:rPr>
        <w:t>注3：事件指发生或可能发生伤害、疾病（不论严重程度）或死亡的与工作相关的事件。</w:t>
      </w:r>
    </w:p>
    <w:p>
      <w:pPr>
        <w:spacing w:line="360" w:lineRule="exact"/>
        <w:ind w:firstLine="420" w:firstLineChars="200"/>
        <w:rPr>
          <w:sz w:val="21"/>
          <w:szCs w:val="21"/>
        </w:rPr>
      </w:pPr>
      <w:r>
        <w:rPr>
          <w:sz w:val="21"/>
          <w:szCs w:val="21"/>
        </w:rPr>
        <w:t>注4：不符合项指除不合格品和事故/事件之外的</w:t>
      </w:r>
      <w:r>
        <w:rPr>
          <w:rFonts w:hint="eastAsia"/>
          <w:sz w:val="21"/>
          <w:szCs w:val="21"/>
        </w:rPr>
        <w:t>“</w:t>
      </w:r>
      <w:r>
        <w:rPr>
          <w:sz w:val="21"/>
          <w:szCs w:val="21"/>
        </w:rPr>
        <w:t>未满足要求</w:t>
      </w:r>
      <w:r>
        <w:rPr>
          <w:rFonts w:hint="eastAsia"/>
          <w:sz w:val="21"/>
          <w:szCs w:val="21"/>
        </w:rPr>
        <w:t>”</w:t>
      </w:r>
      <w:r>
        <w:rPr>
          <w:sz w:val="21"/>
          <w:szCs w:val="21"/>
        </w:rPr>
        <w:t>（主要指未满足要求的规定或做法）。</w:t>
      </w:r>
    </w:p>
    <w:p>
      <w:pPr>
        <w:spacing w:line="360" w:lineRule="exact"/>
        <w:rPr>
          <w:rFonts w:ascii="黑体" w:eastAsia="黑体" w:cs="黑体"/>
          <w:sz w:val="21"/>
          <w:szCs w:val="21"/>
        </w:rPr>
      </w:pPr>
      <w:r>
        <w:rPr>
          <w:rFonts w:ascii="黑体" w:eastAsia="黑体" w:cs="黑体"/>
          <w:sz w:val="21"/>
          <w:szCs w:val="21"/>
        </w:rPr>
        <w:t>3.2.</w:t>
      </w:r>
      <w:r>
        <w:rPr>
          <w:rFonts w:hint="eastAsia" w:ascii="黑体" w:eastAsia="黑体" w:cs="黑体"/>
          <w:sz w:val="21"/>
          <w:szCs w:val="21"/>
        </w:rPr>
        <w:t>4　关键装置</w:t>
      </w:r>
    </w:p>
    <w:p>
      <w:pPr>
        <w:spacing w:line="360" w:lineRule="exact"/>
        <w:ind w:firstLine="420" w:firstLineChars="200"/>
        <w:rPr>
          <w:rFonts w:ascii="宋体" w:cs="宋体"/>
          <w:sz w:val="21"/>
          <w:szCs w:val="21"/>
        </w:rPr>
      </w:pPr>
      <w:r>
        <w:rPr>
          <w:rFonts w:hint="eastAsia" w:ascii="宋体" w:cs="宋体"/>
          <w:sz w:val="21"/>
          <w:szCs w:val="21"/>
        </w:rPr>
        <w:t>在易燃、易爆、有毒、有害、易腐蚀、高温、高压、真空、深冷、临氢、烃氧化等条件下进行工艺操作的生产装置。</w:t>
      </w:r>
    </w:p>
    <w:p>
      <w:pPr>
        <w:spacing w:line="360" w:lineRule="exact"/>
        <w:rPr>
          <w:rFonts w:ascii="黑体" w:eastAsia="黑体" w:cs="黑体"/>
          <w:sz w:val="21"/>
          <w:szCs w:val="21"/>
        </w:rPr>
      </w:pPr>
      <w:r>
        <w:rPr>
          <w:rFonts w:ascii="黑体" w:eastAsia="黑体" w:cs="黑体"/>
          <w:sz w:val="21"/>
          <w:szCs w:val="21"/>
        </w:rPr>
        <w:t>3.2.</w:t>
      </w:r>
      <w:r>
        <w:rPr>
          <w:rFonts w:hint="eastAsia" w:ascii="黑体" w:eastAsia="黑体" w:cs="黑体"/>
          <w:sz w:val="21"/>
          <w:szCs w:val="21"/>
        </w:rPr>
        <w:t>5　要害（重点）部位</w:t>
      </w:r>
    </w:p>
    <w:p>
      <w:pPr>
        <w:spacing w:line="360" w:lineRule="exact"/>
        <w:ind w:firstLine="420" w:firstLineChars="200"/>
        <w:rPr>
          <w:rFonts w:ascii="宋体" w:cs="宋体"/>
          <w:sz w:val="21"/>
          <w:szCs w:val="21"/>
        </w:rPr>
      </w:pPr>
      <w:r>
        <w:rPr>
          <w:rFonts w:hint="eastAsia" w:ascii="宋体" w:cs="宋体"/>
          <w:sz w:val="21"/>
          <w:szCs w:val="21"/>
        </w:rPr>
        <w:t>生产、储存、使用易燃易爆、剧毒等危险化学品场所，以及可能形成爆炸、火灾场所的罐区、装卸台（站）、油库、仓库等；对关键装置安全生产起关键作用的公用工程系统等。</w:t>
      </w:r>
    </w:p>
    <w:p>
      <w:pPr>
        <w:spacing w:line="360" w:lineRule="exact"/>
        <w:rPr>
          <w:rFonts w:ascii="黑体" w:eastAsia="黑体" w:cs="黑体"/>
          <w:sz w:val="21"/>
          <w:szCs w:val="21"/>
        </w:rPr>
      </w:pPr>
      <w:r>
        <w:rPr>
          <w:rFonts w:ascii="黑体" w:eastAsia="黑体" w:cs="黑体"/>
          <w:sz w:val="21"/>
          <w:szCs w:val="21"/>
        </w:rPr>
        <w:t>3.2.</w:t>
      </w:r>
      <w:r>
        <w:rPr>
          <w:rFonts w:hint="eastAsia" w:ascii="黑体" w:eastAsia="黑体" w:cs="黑体"/>
          <w:sz w:val="21"/>
          <w:szCs w:val="21"/>
        </w:rPr>
        <w:t>6　四不伤害</w:t>
      </w:r>
    </w:p>
    <w:p>
      <w:pPr>
        <w:spacing w:line="360" w:lineRule="exact"/>
        <w:ind w:firstLine="420" w:firstLineChars="200"/>
        <w:rPr>
          <w:sz w:val="21"/>
          <w:szCs w:val="21"/>
        </w:rPr>
      </w:pPr>
      <w:r>
        <w:rPr>
          <w:rFonts w:hint="eastAsia"/>
          <w:sz w:val="21"/>
          <w:szCs w:val="21"/>
        </w:rPr>
        <w:t>“不伤害自己、不伤害他人、不被他人伤害、保护他人不受伤害”。</w:t>
      </w:r>
    </w:p>
    <w:p>
      <w:pPr>
        <w:spacing w:line="360" w:lineRule="exact"/>
        <w:rPr>
          <w:rFonts w:ascii="黑体" w:eastAsia="黑体" w:cs="黑体"/>
          <w:sz w:val="21"/>
          <w:szCs w:val="21"/>
        </w:rPr>
      </w:pPr>
      <w:r>
        <w:rPr>
          <w:rFonts w:ascii="黑体" w:eastAsia="黑体" w:cs="黑体"/>
          <w:sz w:val="21"/>
          <w:szCs w:val="21"/>
        </w:rPr>
        <w:t>3.2.</w:t>
      </w:r>
      <w:r>
        <w:rPr>
          <w:rFonts w:hint="eastAsia" w:ascii="黑体" w:eastAsia="黑体" w:cs="黑体"/>
          <w:sz w:val="21"/>
          <w:szCs w:val="21"/>
        </w:rPr>
        <w:t>7　清洁生产</w:t>
      </w:r>
    </w:p>
    <w:p>
      <w:pPr>
        <w:spacing w:line="360" w:lineRule="exact"/>
        <w:ind w:firstLine="420" w:firstLineChars="200"/>
        <w:rPr>
          <w:sz w:val="21"/>
          <w:szCs w:val="21"/>
        </w:rPr>
      </w:pPr>
      <w:r>
        <w:rPr>
          <w:rFonts w:hint="eastAsia"/>
          <w:sz w:val="21"/>
          <w:szCs w:val="21"/>
        </w:rPr>
        <w:t>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pPr>
        <w:spacing w:line="360" w:lineRule="exact"/>
        <w:rPr>
          <w:rFonts w:ascii="黑体" w:eastAsia="黑体" w:cs="黑体"/>
          <w:sz w:val="21"/>
          <w:szCs w:val="21"/>
        </w:rPr>
      </w:pPr>
      <w:r>
        <w:rPr>
          <w:rFonts w:ascii="黑体" w:eastAsia="黑体" w:cs="黑体"/>
          <w:sz w:val="21"/>
          <w:szCs w:val="21"/>
        </w:rPr>
        <w:t>3.2.</w:t>
      </w:r>
      <w:r>
        <w:rPr>
          <w:rFonts w:hint="eastAsia" w:ascii="黑体" w:eastAsia="黑体" w:cs="黑体"/>
          <w:sz w:val="21"/>
          <w:szCs w:val="21"/>
        </w:rPr>
        <w:t>8　基准</w:t>
      </w:r>
    </w:p>
    <w:p>
      <w:pPr>
        <w:spacing w:line="360" w:lineRule="exact"/>
        <w:ind w:firstLine="420" w:firstLineChars="200"/>
        <w:rPr>
          <w:rFonts w:hAnsi="宋体"/>
          <w:sz w:val="21"/>
          <w:szCs w:val="21"/>
        </w:rPr>
      </w:pPr>
      <w:r>
        <w:rPr>
          <w:rFonts w:hint="eastAsia" w:ascii="宋体" w:cs="宋体"/>
          <w:sz w:val="21"/>
          <w:szCs w:val="21"/>
        </w:rPr>
        <w:t>用作比较绩效的定量参考依据。</w:t>
      </w:r>
    </w:p>
    <w:p>
      <w:pPr>
        <w:spacing w:line="360" w:lineRule="exact"/>
        <w:ind w:firstLine="420" w:firstLineChars="200"/>
        <w:rPr>
          <w:rFonts w:ascii="宋体" w:cs="宋体"/>
          <w:sz w:val="21"/>
          <w:szCs w:val="21"/>
        </w:rPr>
      </w:pPr>
      <w:r>
        <w:rPr>
          <w:rFonts w:hint="eastAsia" w:ascii="宋体" w:cs="宋体"/>
          <w:sz w:val="21"/>
          <w:szCs w:val="21"/>
        </w:rPr>
        <w:t>注</w:t>
      </w:r>
      <w:r>
        <w:rPr>
          <w:sz w:val="21"/>
          <w:szCs w:val="21"/>
        </w:rPr>
        <w:t>1</w:t>
      </w:r>
      <w:r>
        <w:rPr>
          <w:rFonts w:hint="eastAsia" w:ascii="宋体" w:cs="宋体"/>
          <w:sz w:val="21"/>
          <w:szCs w:val="21"/>
        </w:rPr>
        <w:t>：基准反映的是特定时间段的利用状况。</w:t>
      </w:r>
    </w:p>
    <w:p>
      <w:pPr>
        <w:spacing w:line="360" w:lineRule="exact"/>
        <w:ind w:firstLine="420" w:firstLineChars="200"/>
        <w:rPr>
          <w:rFonts w:ascii="宋体" w:cs="宋体"/>
          <w:sz w:val="21"/>
          <w:szCs w:val="21"/>
        </w:rPr>
      </w:pPr>
      <w:r>
        <w:rPr>
          <w:rFonts w:hint="eastAsia" w:ascii="宋体" w:cs="宋体"/>
          <w:sz w:val="21"/>
          <w:szCs w:val="21"/>
        </w:rPr>
        <w:t>注</w:t>
      </w:r>
      <w:r>
        <w:rPr>
          <w:sz w:val="21"/>
          <w:szCs w:val="21"/>
        </w:rPr>
        <w:t>2</w:t>
      </w:r>
      <w:r>
        <w:rPr>
          <w:rFonts w:hint="eastAsia" w:ascii="宋体" w:cs="宋体"/>
          <w:sz w:val="21"/>
          <w:szCs w:val="21"/>
        </w:rPr>
        <w:t>：基准可采用影响使用、消耗的变量来规范。</w:t>
      </w:r>
    </w:p>
    <w:p>
      <w:pPr>
        <w:spacing w:line="360" w:lineRule="exact"/>
        <w:ind w:firstLine="420" w:firstLineChars="200"/>
        <w:rPr>
          <w:rFonts w:ascii="宋体" w:cs="宋体"/>
          <w:sz w:val="21"/>
          <w:szCs w:val="21"/>
        </w:rPr>
      </w:pPr>
      <w:r>
        <w:rPr>
          <w:rFonts w:hint="eastAsia" w:ascii="宋体" w:cs="宋体"/>
          <w:sz w:val="21"/>
          <w:szCs w:val="21"/>
        </w:rPr>
        <w:t>注</w:t>
      </w:r>
      <w:r>
        <w:rPr>
          <w:sz w:val="21"/>
          <w:szCs w:val="21"/>
        </w:rPr>
        <w:t>3</w:t>
      </w:r>
      <w:r>
        <w:rPr>
          <w:rFonts w:hint="eastAsia" w:ascii="宋体" w:cs="宋体"/>
          <w:sz w:val="21"/>
          <w:szCs w:val="21"/>
        </w:rPr>
        <w:t>：基准也可作为绩效改进方案实施前后的参照来计算。</w:t>
      </w:r>
    </w:p>
    <w:p>
      <w:pPr>
        <w:spacing w:line="360" w:lineRule="exact"/>
        <w:rPr>
          <w:rFonts w:ascii="黑体" w:eastAsia="黑体" w:cs="黑体"/>
          <w:sz w:val="21"/>
          <w:szCs w:val="21"/>
        </w:rPr>
      </w:pPr>
      <w:r>
        <w:rPr>
          <w:rFonts w:ascii="黑体" w:eastAsia="黑体" w:cs="黑体"/>
          <w:sz w:val="21"/>
          <w:szCs w:val="21"/>
        </w:rPr>
        <w:t>3.2.</w:t>
      </w:r>
      <w:r>
        <w:rPr>
          <w:rFonts w:hint="eastAsia" w:ascii="黑体" w:eastAsia="黑体" w:cs="黑体"/>
          <w:sz w:val="21"/>
          <w:szCs w:val="21"/>
        </w:rPr>
        <w:t>9　绩效参数</w:t>
      </w:r>
    </w:p>
    <w:p>
      <w:pPr>
        <w:spacing w:line="360" w:lineRule="exact"/>
        <w:ind w:firstLine="420" w:firstLineChars="200"/>
        <w:rPr>
          <w:rFonts w:ascii="宋体" w:cs="宋体"/>
          <w:sz w:val="21"/>
          <w:szCs w:val="21"/>
        </w:rPr>
      </w:pPr>
      <w:r>
        <w:rPr>
          <w:rFonts w:hint="eastAsia" w:ascii="宋体" w:cs="宋体"/>
          <w:sz w:val="21"/>
          <w:szCs w:val="21"/>
        </w:rPr>
        <w:t>由公司确定，可量化绩效的数值或量度。</w:t>
      </w:r>
    </w:p>
    <w:p>
      <w:pPr>
        <w:spacing w:line="360" w:lineRule="exact"/>
        <w:ind w:firstLine="420" w:firstLineChars="200"/>
        <w:rPr>
          <w:rFonts w:ascii="宋体" w:cs="宋体"/>
          <w:sz w:val="21"/>
          <w:szCs w:val="21"/>
        </w:rPr>
      </w:pPr>
      <w:r>
        <w:rPr>
          <w:rFonts w:hint="eastAsia" w:ascii="宋体" w:cs="宋体"/>
          <w:sz w:val="21"/>
          <w:szCs w:val="21"/>
        </w:rPr>
        <w:t>注：绩效参数可由简单的量值、比率或更为复杂的模型表示。</w:t>
      </w:r>
    </w:p>
    <w:p>
      <w:pPr>
        <w:spacing w:line="360" w:lineRule="exact"/>
        <w:rPr>
          <w:rFonts w:ascii="黑体" w:eastAsia="黑体" w:cs="黑体"/>
          <w:sz w:val="21"/>
          <w:szCs w:val="21"/>
        </w:rPr>
      </w:pPr>
      <w:r>
        <w:rPr>
          <w:rFonts w:ascii="黑体" w:eastAsia="黑体" w:cs="黑体"/>
          <w:sz w:val="21"/>
          <w:szCs w:val="21"/>
        </w:rPr>
        <w:t>3.2.1</w:t>
      </w:r>
      <w:r>
        <w:rPr>
          <w:rFonts w:hint="eastAsia" w:ascii="黑体" w:eastAsia="黑体" w:cs="黑体"/>
          <w:sz w:val="21"/>
          <w:szCs w:val="21"/>
        </w:rPr>
        <w:t>0　能源</w:t>
      </w:r>
    </w:p>
    <w:p>
      <w:pPr>
        <w:widowControl w:val="0"/>
        <w:autoSpaceDE w:val="0"/>
        <w:autoSpaceDN w:val="0"/>
        <w:adjustRightInd w:val="0"/>
        <w:spacing w:line="360" w:lineRule="exact"/>
        <w:ind w:firstLine="420" w:firstLineChars="200"/>
        <w:jc w:val="both"/>
        <w:rPr>
          <w:rFonts w:ascii="宋体" w:hAnsi="宋体" w:cs="黑体"/>
          <w:sz w:val="21"/>
          <w:szCs w:val="21"/>
        </w:rPr>
      </w:pPr>
      <w:r>
        <w:rPr>
          <w:rFonts w:hint="eastAsia" w:ascii="宋体" w:hAnsi="宋体" w:cs="黑体"/>
          <w:sz w:val="21"/>
          <w:szCs w:val="21"/>
        </w:rPr>
        <w:t>煤炭、原油、燃料油、液化石油气、天然气、燃料气、焦炭、电力、蒸汽、热力、水、风、氮气和其它直接或者通过加工、转换而取得有用能的各种资源。</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3.2.11　能源目标</w:t>
      </w:r>
    </w:p>
    <w:p>
      <w:pPr>
        <w:widowControl w:val="0"/>
        <w:autoSpaceDE w:val="0"/>
        <w:autoSpaceDN w:val="0"/>
        <w:adjustRightInd w:val="0"/>
        <w:spacing w:line="360" w:lineRule="exact"/>
        <w:ind w:firstLine="420" w:firstLineChars="200"/>
        <w:jc w:val="both"/>
        <w:rPr>
          <w:rFonts w:ascii="宋体" w:hAnsi="宋体" w:cs="黑体"/>
          <w:sz w:val="21"/>
          <w:szCs w:val="21"/>
        </w:rPr>
      </w:pPr>
      <w:r>
        <w:rPr>
          <w:rFonts w:hint="eastAsia" w:ascii="宋体" w:hAnsi="宋体" w:cs="黑体"/>
          <w:sz w:val="21"/>
          <w:szCs w:val="21"/>
        </w:rPr>
        <w:t>指为满足公司的能源方针而设定、与改进能源绩效相关的、明确的预期结果或成效。</w:t>
      </w:r>
    </w:p>
    <w:p>
      <w:pPr>
        <w:widowControl w:val="0"/>
        <w:autoSpaceDE w:val="0"/>
        <w:autoSpaceDN w:val="0"/>
        <w:adjustRightInd w:val="0"/>
        <w:spacing w:line="360" w:lineRule="exact"/>
        <w:jc w:val="both"/>
        <w:rPr>
          <w:rFonts w:ascii="黑体" w:eastAsia="黑体" w:cs="黑体"/>
          <w:sz w:val="21"/>
          <w:szCs w:val="21"/>
        </w:rPr>
      </w:pPr>
      <w:r>
        <w:rPr>
          <w:rFonts w:ascii="黑体" w:eastAsia="黑体" w:cs="黑体"/>
          <w:sz w:val="21"/>
          <w:szCs w:val="21"/>
        </w:rPr>
        <w:t>3.2.1</w:t>
      </w:r>
      <w:r>
        <w:rPr>
          <w:rFonts w:hint="eastAsia" w:ascii="黑体" w:eastAsia="黑体" w:cs="黑体"/>
          <w:sz w:val="21"/>
          <w:szCs w:val="21"/>
        </w:rPr>
        <w:t>2　能源消耗</w:t>
      </w:r>
    </w:p>
    <w:p>
      <w:pPr>
        <w:widowControl w:val="0"/>
        <w:autoSpaceDE w:val="0"/>
        <w:autoSpaceDN w:val="0"/>
        <w:adjustRightInd w:val="0"/>
        <w:spacing w:line="360" w:lineRule="exact"/>
        <w:ind w:firstLine="420" w:firstLineChars="200"/>
        <w:jc w:val="both"/>
        <w:rPr>
          <w:rFonts w:ascii="宋体" w:hAnsi="宋体" w:cs="黑体"/>
          <w:sz w:val="21"/>
          <w:szCs w:val="21"/>
        </w:rPr>
      </w:pPr>
      <w:r>
        <w:rPr>
          <w:rFonts w:hint="eastAsia" w:ascii="宋体" w:hAnsi="宋体" w:cs="黑体"/>
          <w:sz w:val="21"/>
          <w:szCs w:val="21"/>
        </w:rPr>
        <w:t>使用能源的数量。</w:t>
      </w:r>
    </w:p>
    <w:p>
      <w:pPr>
        <w:widowControl w:val="0"/>
        <w:autoSpaceDE w:val="0"/>
        <w:autoSpaceDN w:val="0"/>
        <w:adjustRightInd w:val="0"/>
        <w:spacing w:line="360" w:lineRule="exact"/>
        <w:jc w:val="both"/>
        <w:rPr>
          <w:rFonts w:ascii="宋体" w:hAnsi="宋体" w:cs="黑体"/>
          <w:sz w:val="21"/>
          <w:szCs w:val="21"/>
        </w:rPr>
      </w:pPr>
      <w:r>
        <w:rPr>
          <w:rFonts w:hint="eastAsia" w:ascii="黑体" w:eastAsia="黑体" w:cs="黑体"/>
          <w:sz w:val="21"/>
          <w:szCs w:val="21"/>
        </w:rPr>
        <w:t>3.2.13  主要能源使用</w:t>
      </w:r>
    </w:p>
    <w:p>
      <w:pPr>
        <w:tabs>
          <w:tab w:val="left" w:pos="9486"/>
        </w:tabs>
        <w:spacing w:line="360" w:lineRule="exact"/>
        <w:ind w:firstLine="420" w:firstLineChars="200"/>
        <w:jc w:val="both"/>
        <w:rPr>
          <w:rFonts w:ascii="宋体" w:hAnsi="宋体" w:cs="黑体"/>
          <w:sz w:val="21"/>
          <w:szCs w:val="21"/>
        </w:rPr>
      </w:pPr>
      <w:r>
        <w:rPr>
          <w:rFonts w:hint="eastAsia" w:ascii="宋体" w:hAnsi="宋体" w:cs="黑体"/>
          <w:sz w:val="21"/>
          <w:szCs w:val="21"/>
        </w:rPr>
        <w:t>在能源消耗中占有较大比例或在能源绩效改进方面有较大潜力的能源使用。</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3.2.14  归一化</w:t>
      </w:r>
    </w:p>
    <w:p>
      <w:pPr>
        <w:tabs>
          <w:tab w:val="left" w:pos="9486"/>
        </w:tabs>
        <w:spacing w:line="360" w:lineRule="exact"/>
        <w:ind w:firstLine="420" w:firstLineChars="200"/>
        <w:jc w:val="both"/>
        <w:rPr>
          <w:sz w:val="21"/>
          <w:szCs w:val="21"/>
        </w:rPr>
      </w:pPr>
      <w:r>
        <w:rPr>
          <w:rFonts w:hint="eastAsia"/>
          <w:sz w:val="21"/>
          <w:szCs w:val="21"/>
        </w:rPr>
        <w:t>考虑变化对能源数据进行修正，以便在等效条件下比较能源绩效。</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3.2.15  静态因素</w:t>
      </w:r>
    </w:p>
    <w:p>
      <w:pPr>
        <w:tabs>
          <w:tab w:val="left" w:pos="9486"/>
        </w:tabs>
        <w:spacing w:line="360" w:lineRule="exact"/>
        <w:ind w:firstLine="420" w:firstLineChars="200"/>
        <w:jc w:val="both"/>
        <w:rPr>
          <w:sz w:val="21"/>
          <w:szCs w:val="21"/>
        </w:rPr>
      </w:pPr>
      <w:r>
        <w:rPr>
          <w:rFonts w:hint="eastAsia"/>
          <w:sz w:val="21"/>
          <w:szCs w:val="21"/>
        </w:rPr>
        <w:t>识别的显著影响能源绩效而又不经常变化的因素。</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3.2.16  相关变量</w:t>
      </w:r>
    </w:p>
    <w:p>
      <w:pPr>
        <w:tabs>
          <w:tab w:val="left" w:pos="9486"/>
        </w:tabs>
        <w:spacing w:line="360" w:lineRule="exact"/>
        <w:ind w:firstLine="420" w:firstLineChars="200"/>
        <w:jc w:val="both"/>
        <w:rPr>
          <w:sz w:val="21"/>
          <w:szCs w:val="21"/>
        </w:rPr>
      </w:pPr>
      <w:r>
        <w:rPr>
          <w:rFonts w:hint="eastAsia"/>
          <w:sz w:val="21"/>
          <w:szCs w:val="21"/>
        </w:rPr>
        <w:t>显著影响能源绩效而又经常变化的可量化因素。</w:t>
      </w:r>
    </w:p>
    <w:p>
      <w:pPr>
        <w:widowControl w:val="0"/>
        <w:autoSpaceDE w:val="0"/>
        <w:autoSpaceDN w:val="0"/>
        <w:adjustRightInd w:val="0"/>
        <w:spacing w:line="360" w:lineRule="exact"/>
        <w:jc w:val="both"/>
        <w:rPr>
          <w:rFonts w:ascii="黑体" w:eastAsia="黑体" w:cs="黑体"/>
          <w:sz w:val="21"/>
          <w:szCs w:val="21"/>
        </w:rPr>
      </w:pPr>
      <w:r>
        <w:rPr>
          <w:rFonts w:ascii="黑体" w:eastAsia="黑体" w:cs="黑体"/>
          <w:sz w:val="21"/>
          <w:szCs w:val="21"/>
        </w:rPr>
        <w:t>3.2.</w:t>
      </w:r>
      <w:r>
        <w:rPr>
          <w:rFonts w:hint="eastAsia" w:ascii="黑体" w:eastAsia="黑体" w:cs="黑体"/>
          <w:sz w:val="21"/>
          <w:szCs w:val="21"/>
        </w:rPr>
        <w:t>17　能源评审</w:t>
      </w:r>
    </w:p>
    <w:p>
      <w:pPr>
        <w:widowControl w:val="0"/>
        <w:autoSpaceDE w:val="0"/>
        <w:autoSpaceDN w:val="0"/>
        <w:adjustRightInd w:val="0"/>
        <w:spacing w:line="360" w:lineRule="exact"/>
        <w:ind w:firstLine="420" w:firstLineChars="200"/>
        <w:jc w:val="both"/>
        <w:rPr>
          <w:rFonts w:ascii="宋体" w:hAnsi="宋体" w:cs="黑体"/>
          <w:sz w:val="21"/>
          <w:szCs w:val="21"/>
        </w:rPr>
      </w:pPr>
      <w:r>
        <w:rPr>
          <w:rFonts w:hint="eastAsia" w:ascii="宋体" w:hAnsi="宋体" w:cs="黑体"/>
          <w:sz w:val="21"/>
          <w:szCs w:val="21"/>
        </w:rPr>
        <w:t>基于数据和其他信息，确定组织的能源绩效水平，识别改进机会的工作；</w:t>
      </w:r>
    </w:p>
    <w:p>
      <w:pPr>
        <w:widowControl w:val="0"/>
        <w:autoSpaceDE w:val="0"/>
        <w:autoSpaceDN w:val="0"/>
        <w:adjustRightInd w:val="0"/>
        <w:spacing w:line="360" w:lineRule="exact"/>
        <w:jc w:val="both"/>
        <w:rPr>
          <w:rFonts w:ascii="黑体" w:eastAsia="黑体" w:cs="黑体"/>
          <w:sz w:val="21"/>
          <w:szCs w:val="21"/>
        </w:rPr>
      </w:pPr>
      <w:r>
        <w:rPr>
          <w:rFonts w:ascii="黑体" w:eastAsia="黑体" w:cs="黑体"/>
          <w:sz w:val="21"/>
          <w:szCs w:val="21"/>
        </w:rPr>
        <w:t>3.2.</w:t>
      </w:r>
      <w:r>
        <w:rPr>
          <w:rFonts w:hint="eastAsia" w:ascii="黑体" w:eastAsia="黑体" w:cs="黑体"/>
          <w:sz w:val="21"/>
          <w:szCs w:val="21"/>
        </w:rPr>
        <w:t>18　危害</w:t>
      </w:r>
    </w:p>
    <w:p>
      <w:pPr>
        <w:tabs>
          <w:tab w:val="left" w:pos="9486"/>
        </w:tabs>
        <w:spacing w:line="360" w:lineRule="exact"/>
        <w:ind w:firstLine="420" w:firstLineChars="200"/>
        <w:jc w:val="both"/>
        <w:rPr>
          <w:sz w:val="21"/>
          <w:szCs w:val="21"/>
        </w:rPr>
      </w:pPr>
      <w:r>
        <w:rPr>
          <w:sz w:val="21"/>
          <w:szCs w:val="21"/>
        </w:rPr>
        <w:t>可能造成人员死亡、疾病、伤害、财产损失或环境破坏的根源、状态或行为，或其组合。</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3.2.19　环境</w:t>
      </w:r>
    </w:p>
    <w:p>
      <w:pPr>
        <w:tabs>
          <w:tab w:val="left" w:pos="9486"/>
        </w:tabs>
        <w:spacing w:line="360" w:lineRule="exact"/>
        <w:ind w:firstLine="420" w:firstLineChars="200"/>
        <w:jc w:val="both"/>
        <w:rPr>
          <w:sz w:val="21"/>
          <w:szCs w:val="21"/>
        </w:rPr>
      </w:pPr>
      <w:r>
        <w:rPr>
          <w:rFonts w:hint="eastAsia"/>
          <w:sz w:val="21"/>
          <w:szCs w:val="21"/>
        </w:rPr>
        <w:t>公司</w:t>
      </w:r>
      <w:r>
        <w:rPr>
          <w:sz w:val="21"/>
          <w:szCs w:val="21"/>
        </w:rPr>
        <w:t>运行活动的外部存在，包括空气、水、土地、自然资源、动植物、人，以及它们之间的相互关系。</w:t>
      </w:r>
    </w:p>
    <w:p>
      <w:pPr>
        <w:widowControl w:val="0"/>
        <w:autoSpaceDE w:val="0"/>
        <w:autoSpaceDN w:val="0"/>
        <w:adjustRightInd w:val="0"/>
        <w:spacing w:line="360" w:lineRule="exact"/>
        <w:jc w:val="both"/>
        <w:rPr>
          <w:rFonts w:ascii="黑体" w:eastAsia="黑体" w:cs="黑体"/>
          <w:sz w:val="21"/>
          <w:szCs w:val="21"/>
        </w:rPr>
      </w:pPr>
      <w:r>
        <w:rPr>
          <w:rFonts w:ascii="黑体" w:eastAsia="黑体" w:cs="黑体"/>
          <w:sz w:val="21"/>
          <w:szCs w:val="21"/>
        </w:rPr>
        <w:t>3.2.</w:t>
      </w:r>
      <w:r>
        <w:rPr>
          <w:rFonts w:hint="eastAsia" w:ascii="黑体" w:eastAsia="黑体" w:cs="黑体"/>
          <w:sz w:val="21"/>
          <w:szCs w:val="21"/>
        </w:rPr>
        <w:t>20　</w:t>
      </w:r>
      <w:r>
        <w:rPr>
          <w:rFonts w:ascii="黑体" w:eastAsia="黑体" w:cs="黑体"/>
          <w:sz w:val="21"/>
          <w:szCs w:val="21"/>
        </w:rPr>
        <w:t>环境因素</w:t>
      </w:r>
    </w:p>
    <w:p>
      <w:pPr>
        <w:tabs>
          <w:tab w:val="left" w:pos="9486"/>
        </w:tabs>
        <w:spacing w:line="360" w:lineRule="exact"/>
        <w:ind w:firstLine="420" w:firstLineChars="200"/>
        <w:jc w:val="both"/>
        <w:rPr>
          <w:sz w:val="21"/>
          <w:szCs w:val="21"/>
        </w:rPr>
      </w:pPr>
      <w:r>
        <w:rPr>
          <w:sz w:val="21"/>
          <w:szCs w:val="21"/>
        </w:rPr>
        <w:t>一个组织的活动、产品或服务中能与环境发生相互作用的要素。</w:t>
      </w:r>
    </w:p>
    <w:p>
      <w:pPr>
        <w:tabs>
          <w:tab w:val="left" w:pos="9486"/>
        </w:tabs>
        <w:spacing w:line="360" w:lineRule="exact"/>
        <w:ind w:firstLine="420" w:firstLineChars="200"/>
        <w:jc w:val="both"/>
        <w:rPr>
          <w:sz w:val="21"/>
          <w:szCs w:val="21"/>
        </w:rPr>
      </w:pPr>
      <w:r>
        <w:rPr>
          <w:sz w:val="21"/>
          <w:szCs w:val="21"/>
        </w:rPr>
        <w:t>注</w:t>
      </w:r>
      <w:r>
        <w:rPr>
          <w:rFonts w:hint="eastAsia"/>
          <w:sz w:val="21"/>
          <w:szCs w:val="21"/>
        </w:rPr>
        <w:t>：</w:t>
      </w:r>
      <w:r>
        <w:rPr>
          <w:sz w:val="21"/>
          <w:szCs w:val="21"/>
        </w:rPr>
        <w:t>重要环境因素是指具有或能够产生重大环境影响的环境因素。</w:t>
      </w:r>
    </w:p>
    <w:p>
      <w:pPr>
        <w:widowControl w:val="0"/>
        <w:autoSpaceDE w:val="0"/>
        <w:autoSpaceDN w:val="0"/>
        <w:adjustRightInd w:val="0"/>
        <w:spacing w:line="360" w:lineRule="exact"/>
        <w:jc w:val="both"/>
        <w:rPr>
          <w:rFonts w:ascii="黑体" w:eastAsia="黑体" w:cs="黑体"/>
          <w:sz w:val="21"/>
          <w:szCs w:val="21"/>
        </w:rPr>
      </w:pPr>
      <w:r>
        <w:rPr>
          <w:rFonts w:ascii="黑体" w:eastAsia="黑体" w:cs="黑体"/>
          <w:sz w:val="21"/>
          <w:szCs w:val="21"/>
        </w:rPr>
        <w:t>3.2</w:t>
      </w:r>
      <w:r>
        <w:rPr>
          <w:rFonts w:hint="eastAsia" w:ascii="黑体" w:eastAsia="黑体" w:cs="黑体"/>
          <w:sz w:val="21"/>
          <w:szCs w:val="21"/>
        </w:rPr>
        <w:t>.21　</w:t>
      </w:r>
      <w:r>
        <w:rPr>
          <w:rFonts w:ascii="黑体" w:eastAsia="黑体" w:cs="黑体"/>
          <w:sz w:val="21"/>
          <w:szCs w:val="21"/>
        </w:rPr>
        <w:t>环境影响</w:t>
      </w:r>
    </w:p>
    <w:p>
      <w:pPr>
        <w:tabs>
          <w:tab w:val="left" w:pos="9486"/>
        </w:tabs>
        <w:spacing w:line="360" w:lineRule="exact"/>
        <w:ind w:firstLine="420" w:firstLineChars="200"/>
        <w:jc w:val="both"/>
        <w:rPr>
          <w:sz w:val="21"/>
          <w:szCs w:val="21"/>
        </w:rPr>
      </w:pPr>
      <w:r>
        <w:rPr>
          <w:sz w:val="21"/>
          <w:szCs w:val="21"/>
        </w:rPr>
        <w:t>全部或部分地由</w:t>
      </w:r>
      <w:r>
        <w:rPr>
          <w:rFonts w:hint="eastAsia"/>
          <w:sz w:val="21"/>
          <w:szCs w:val="21"/>
        </w:rPr>
        <w:t>公司</w:t>
      </w:r>
      <w:r>
        <w:rPr>
          <w:sz w:val="21"/>
          <w:szCs w:val="21"/>
        </w:rPr>
        <w:t>的活动、产品或服务给环境造成的任何有害或有益的变化。</w:t>
      </w:r>
    </w:p>
    <w:p>
      <w:pPr>
        <w:tabs>
          <w:tab w:val="left" w:pos="9486"/>
        </w:tabs>
        <w:spacing w:line="360" w:lineRule="exact"/>
        <w:jc w:val="both"/>
        <w:rPr>
          <w:rFonts w:ascii="黑体" w:eastAsia="黑体"/>
          <w:sz w:val="21"/>
          <w:szCs w:val="21"/>
        </w:rPr>
      </w:pPr>
      <w:r>
        <w:rPr>
          <w:rFonts w:ascii="黑体" w:eastAsia="黑体"/>
          <w:sz w:val="21"/>
          <w:szCs w:val="21"/>
        </w:rPr>
        <w:t>3.2.</w:t>
      </w:r>
      <w:r>
        <w:rPr>
          <w:rFonts w:hint="eastAsia" w:ascii="黑体" w:eastAsia="黑体"/>
          <w:sz w:val="21"/>
          <w:szCs w:val="21"/>
        </w:rPr>
        <w:t>22　</w:t>
      </w:r>
      <w:r>
        <w:rPr>
          <w:rFonts w:ascii="黑体" w:eastAsia="黑体"/>
          <w:sz w:val="21"/>
          <w:szCs w:val="21"/>
        </w:rPr>
        <w:t>风险</w:t>
      </w:r>
    </w:p>
    <w:p>
      <w:pPr>
        <w:tabs>
          <w:tab w:val="left" w:pos="9486"/>
        </w:tabs>
        <w:spacing w:line="360" w:lineRule="exact"/>
        <w:ind w:firstLine="420" w:firstLineChars="200"/>
        <w:jc w:val="both"/>
        <w:rPr>
          <w:sz w:val="21"/>
          <w:szCs w:val="21"/>
        </w:rPr>
      </w:pPr>
      <w:r>
        <w:rPr>
          <w:sz w:val="21"/>
          <w:szCs w:val="21"/>
        </w:rPr>
        <w:t>在公司发展过程中，各种不确定性对公司战略及经营目标的影响。公司风险分为战略风险、财务风险</w:t>
      </w:r>
      <w:r>
        <w:rPr>
          <w:rFonts w:hint="eastAsia"/>
          <w:sz w:val="21"/>
          <w:szCs w:val="21"/>
        </w:rPr>
        <w:t>、</w:t>
      </w:r>
      <w:r>
        <w:rPr>
          <w:sz w:val="21"/>
          <w:szCs w:val="21"/>
        </w:rPr>
        <w:t>市场风险、运营风险和法律风险五类。以能否为企业带来盈利等机会为标志，风险分为纯粹风险（只有带来损失一种可能性）和机会风险（带来损失和盈利的可能性并存）。</w:t>
      </w:r>
    </w:p>
    <w:p>
      <w:pPr>
        <w:tabs>
          <w:tab w:val="left" w:pos="9486"/>
        </w:tabs>
        <w:spacing w:line="360" w:lineRule="exact"/>
        <w:jc w:val="both"/>
        <w:rPr>
          <w:rFonts w:ascii="黑体" w:eastAsia="黑体"/>
          <w:sz w:val="21"/>
          <w:szCs w:val="21"/>
        </w:rPr>
      </w:pPr>
      <w:r>
        <w:rPr>
          <w:rFonts w:ascii="黑体" w:eastAsia="黑体"/>
          <w:sz w:val="21"/>
          <w:szCs w:val="21"/>
        </w:rPr>
        <w:t>3.2.</w:t>
      </w:r>
      <w:r>
        <w:rPr>
          <w:rFonts w:hint="eastAsia" w:ascii="黑体" w:eastAsia="黑体"/>
          <w:sz w:val="21"/>
          <w:szCs w:val="21"/>
        </w:rPr>
        <w:t>23　</w:t>
      </w:r>
      <w:r>
        <w:rPr>
          <w:rFonts w:ascii="黑体" w:eastAsia="黑体"/>
          <w:sz w:val="21"/>
          <w:szCs w:val="21"/>
        </w:rPr>
        <w:t>全面风险管理</w:t>
      </w:r>
    </w:p>
    <w:p>
      <w:pPr>
        <w:tabs>
          <w:tab w:val="left" w:pos="9486"/>
        </w:tabs>
        <w:spacing w:line="360" w:lineRule="exact"/>
        <w:ind w:firstLine="420" w:firstLineChars="200"/>
        <w:jc w:val="both"/>
        <w:rPr>
          <w:sz w:val="21"/>
          <w:szCs w:val="21"/>
        </w:rPr>
      </w:pPr>
      <w:r>
        <w:rPr>
          <w:sz w:val="21"/>
          <w:szCs w:val="21"/>
        </w:rPr>
        <w:t>围绕战略目标，由公司管理层和员工共同参与，通过在经营管理的各个环节和经营过程中执行风险管理流程，培育良好的风险管理文化，建立全面风险管理体系，从而为实现公司风险管理的总体目标提供合理保证的过程和方法。</w:t>
      </w:r>
    </w:p>
    <w:p>
      <w:pPr>
        <w:tabs>
          <w:tab w:val="left" w:pos="9486"/>
        </w:tabs>
        <w:spacing w:line="360" w:lineRule="exact"/>
        <w:jc w:val="both"/>
        <w:rPr>
          <w:rFonts w:ascii="黑体" w:eastAsia="黑体"/>
          <w:sz w:val="21"/>
          <w:szCs w:val="21"/>
        </w:rPr>
      </w:pPr>
      <w:r>
        <w:rPr>
          <w:rFonts w:ascii="黑体" w:eastAsia="黑体"/>
          <w:sz w:val="21"/>
          <w:szCs w:val="21"/>
        </w:rPr>
        <w:t>3.2.</w:t>
      </w:r>
      <w:r>
        <w:rPr>
          <w:rFonts w:hint="eastAsia" w:ascii="黑体" w:eastAsia="黑体"/>
          <w:sz w:val="21"/>
          <w:szCs w:val="21"/>
        </w:rPr>
        <w:t>24　</w:t>
      </w:r>
      <w:r>
        <w:rPr>
          <w:rFonts w:ascii="黑体" w:eastAsia="黑体"/>
          <w:sz w:val="21"/>
          <w:szCs w:val="21"/>
        </w:rPr>
        <w:t>风险识别</w:t>
      </w:r>
    </w:p>
    <w:p>
      <w:pPr>
        <w:tabs>
          <w:tab w:val="left" w:pos="9486"/>
        </w:tabs>
        <w:spacing w:line="360" w:lineRule="exact"/>
        <w:ind w:firstLine="420" w:firstLineChars="200"/>
        <w:jc w:val="both"/>
        <w:rPr>
          <w:sz w:val="21"/>
          <w:szCs w:val="21"/>
        </w:rPr>
      </w:pPr>
      <w:r>
        <w:rPr>
          <w:sz w:val="21"/>
          <w:szCs w:val="21"/>
        </w:rPr>
        <w:t>对收集的各类信息进行必要的筛选和分析，查找公司各业务领域、重要经营活动及重要业务流程中影响战略目标和经营目标实现的各类风险的过程。</w:t>
      </w:r>
    </w:p>
    <w:p>
      <w:pPr>
        <w:tabs>
          <w:tab w:val="left" w:pos="9486"/>
        </w:tabs>
        <w:spacing w:line="360" w:lineRule="exact"/>
        <w:jc w:val="both"/>
        <w:rPr>
          <w:rFonts w:ascii="黑体" w:eastAsia="黑体"/>
          <w:sz w:val="21"/>
          <w:szCs w:val="21"/>
        </w:rPr>
      </w:pPr>
      <w:r>
        <w:rPr>
          <w:rFonts w:ascii="黑体" w:eastAsia="黑体"/>
          <w:sz w:val="21"/>
          <w:szCs w:val="21"/>
        </w:rPr>
        <w:t>3.2.</w:t>
      </w:r>
      <w:r>
        <w:rPr>
          <w:rFonts w:hint="eastAsia" w:ascii="黑体" w:eastAsia="黑体"/>
          <w:sz w:val="21"/>
          <w:szCs w:val="21"/>
        </w:rPr>
        <w:t>25　</w:t>
      </w:r>
      <w:r>
        <w:rPr>
          <w:rFonts w:ascii="黑体" w:eastAsia="黑体"/>
          <w:sz w:val="21"/>
          <w:szCs w:val="21"/>
        </w:rPr>
        <w:t>风险分析</w:t>
      </w:r>
    </w:p>
    <w:p>
      <w:pPr>
        <w:tabs>
          <w:tab w:val="left" w:pos="9486"/>
        </w:tabs>
        <w:spacing w:line="360" w:lineRule="exact"/>
        <w:ind w:firstLine="420" w:firstLineChars="200"/>
        <w:jc w:val="both"/>
        <w:rPr>
          <w:sz w:val="21"/>
          <w:szCs w:val="21"/>
        </w:rPr>
      </w:pPr>
      <w:r>
        <w:rPr>
          <w:sz w:val="21"/>
          <w:szCs w:val="21"/>
        </w:rPr>
        <w:t>指从风险发生的可能性、影响程度两方面，对风险进行定性、定量分析的过程。</w:t>
      </w:r>
    </w:p>
    <w:p>
      <w:pPr>
        <w:tabs>
          <w:tab w:val="left" w:pos="9486"/>
        </w:tabs>
        <w:spacing w:line="360" w:lineRule="exact"/>
        <w:jc w:val="both"/>
        <w:rPr>
          <w:rFonts w:ascii="黑体" w:eastAsia="黑体"/>
          <w:sz w:val="21"/>
          <w:szCs w:val="21"/>
        </w:rPr>
      </w:pPr>
      <w:r>
        <w:rPr>
          <w:rFonts w:ascii="黑体" w:eastAsia="黑体"/>
          <w:sz w:val="21"/>
          <w:szCs w:val="21"/>
        </w:rPr>
        <w:t>3.2.</w:t>
      </w:r>
      <w:r>
        <w:rPr>
          <w:rFonts w:hint="eastAsia" w:ascii="黑体" w:eastAsia="黑体"/>
          <w:sz w:val="21"/>
          <w:szCs w:val="21"/>
        </w:rPr>
        <w:t>26　</w:t>
      </w:r>
      <w:r>
        <w:rPr>
          <w:rFonts w:ascii="黑体" w:eastAsia="黑体"/>
          <w:sz w:val="21"/>
          <w:szCs w:val="21"/>
        </w:rPr>
        <w:t>风险评价</w:t>
      </w:r>
    </w:p>
    <w:p>
      <w:pPr>
        <w:tabs>
          <w:tab w:val="left" w:pos="9486"/>
        </w:tabs>
        <w:spacing w:line="360" w:lineRule="exact"/>
        <w:ind w:firstLine="420" w:firstLineChars="200"/>
        <w:jc w:val="both"/>
        <w:rPr>
          <w:sz w:val="21"/>
          <w:szCs w:val="21"/>
        </w:rPr>
      </w:pPr>
      <w:r>
        <w:rPr>
          <w:sz w:val="21"/>
          <w:szCs w:val="21"/>
        </w:rPr>
        <w:t>根据风险评价标准，结合风险偏好和承受度对风险分析结果进行综合评价，确定风险等级，明确风险管理重点的过程。</w:t>
      </w:r>
    </w:p>
    <w:p>
      <w:pPr>
        <w:tabs>
          <w:tab w:val="left" w:pos="9486"/>
        </w:tabs>
        <w:spacing w:line="360" w:lineRule="exact"/>
        <w:jc w:val="both"/>
        <w:rPr>
          <w:rFonts w:ascii="黑体" w:eastAsia="黑体"/>
          <w:sz w:val="21"/>
          <w:szCs w:val="21"/>
        </w:rPr>
      </w:pPr>
      <w:r>
        <w:rPr>
          <w:rFonts w:ascii="黑体" w:eastAsia="黑体"/>
          <w:sz w:val="21"/>
          <w:szCs w:val="21"/>
        </w:rPr>
        <w:t>3.2.</w:t>
      </w:r>
      <w:r>
        <w:rPr>
          <w:rFonts w:hint="eastAsia" w:ascii="黑体" w:eastAsia="黑体"/>
          <w:sz w:val="21"/>
          <w:szCs w:val="21"/>
        </w:rPr>
        <w:t>27　</w:t>
      </w:r>
      <w:r>
        <w:rPr>
          <w:rFonts w:ascii="黑体" w:eastAsia="黑体"/>
          <w:sz w:val="21"/>
          <w:szCs w:val="21"/>
        </w:rPr>
        <w:t>信息资源</w:t>
      </w:r>
    </w:p>
    <w:p>
      <w:pPr>
        <w:tabs>
          <w:tab w:val="left" w:pos="9486"/>
        </w:tabs>
        <w:spacing w:line="360" w:lineRule="exact"/>
        <w:ind w:firstLine="420" w:firstLineChars="200"/>
        <w:jc w:val="both"/>
        <w:rPr>
          <w:sz w:val="21"/>
          <w:szCs w:val="21"/>
        </w:rPr>
      </w:pPr>
      <w:r>
        <w:rPr>
          <w:sz w:val="21"/>
          <w:szCs w:val="21"/>
        </w:rPr>
        <w:t>在业务活动和过程中所产生、采集、处理、存储、传输和使用的数据、信息、知识等的总和。</w:t>
      </w:r>
    </w:p>
    <w:p>
      <w:pPr>
        <w:tabs>
          <w:tab w:val="left" w:pos="9486"/>
        </w:tabs>
        <w:spacing w:line="360" w:lineRule="exact"/>
        <w:jc w:val="both"/>
        <w:rPr>
          <w:rFonts w:ascii="黑体" w:eastAsia="黑体"/>
          <w:sz w:val="21"/>
          <w:szCs w:val="21"/>
        </w:rPr>
      </w:pPr>
      <w:r>
        <w:rPr>
          <w:rFonts w:ascii="黑体" w:eastAsia="黑体"/>
          <w:sz w:val="21"/>
          <w:szCs w:val="21"/>
        </w:rPr>
        <w:t>3.2.</w:t>
      </w:r>
      <w:r>
        <w:rPr>
          <w:rFonts w:hint="eastAsia" w:ascii="黑体" w:eastAsia="黑体"/>
          <w:sz w:val="21"/>
          <w:szCs w:val="21"/>
        </w:rPr>
        <w:t>28　</w:t>
      </w:r>
      <w:r>
        <w:rPr>
          <w:rFonts w:ascii="黑体" w:eastAsia="黑体"/>
          <w:sz w:val="21"/>
          <w:szCs w:val="21"/>
        </w:rPr>
        <w:t>企业两化融合</w:t>
      </w:r>
    </w:p>
    <w:p>
      <w:pPr>
        <w:tabs>
          <w:tab w:val="left" w:pos="9486"/>
        </w:tabs>
        <w:spacing w:line="360" w:lineRule="exact"/>
        <w:ind w:firstLine="420" w:firstLineChars="200"/>
        <w:jc w:val="both"/>
        <w:rPr>
          <w:rFonts w:hAnsi="宋体"/>
          <w:sz w:val="21"/>
          <w:szCs w:val="21"/>
        </w:rPr>
      </w:pPr>
      <w:r>
        <w:rPr>
          <w:rFonts w:hint="eastAsia" w:hAnsi="宋体"/>
          <w:sz w:val="21"/>
          <w:szCs w:val="21"/>
        </w:rPr>
        <w:t>在信息技术不断发展的环境下，企业围绕其战略目标，将信息化作为企业的内生发展要素，夯实工业化基础，推进数据、技术、业务流程、组织结构的互动创新和持续优化，充分挖掘资源配置潜力，不断打造信息化环境下的新型能力，形成可持续</w:t>
      </w:r>
      <w:r>
        <w:rPr>
          <w:rFonts w:hint="eastAsia" w:hAnsi="宋体"/>
          <w:sz w:val="21"/>
          <w:szCs w:val="21"/>
          <w:lang w:eastAsia="zh-CN"/>
        </w:rPr>
        <w:t>竞争合作优势</w:t>
      </w:r>
      <w:r>
        <w:rPr>
          <w:rFonts w:hint="eastAsia" w:hAnsi="宋体"/>
          <w:sz w:val="21"/>
          <w:szCs w:val="21"/>
        </w:rPr>
        <w:t>，实现创新发展、智能发展和绿色发展的过程。</w:t>
      </w:r>
    </w:p>
    <w:p>
      <w:pPr>
        <w:spacing w:line="360" w:lineRule="exact"/>
        <w:rPr>
          <w:rFonts w:ascii="黑体" w:eastAsia="黑体" w:cs="黑体"/>
          <w:color w:val="000000"/>
          <w:sz w:val="21"/>
          <w:szCs w:val="21"/>
        </w:rPr>
      </w:pPr>
      <w:r>
        <w:rPr>
          <w:rFonts w:ascii="黑体" w:eastAsia="黑体" w:cs="黑体"/>
          <w:color w:val="000000"/>
          <w:sz w:val="21"/>
          <w:szCs w:val="21"/>
        </w:rPr>
        <w:t>3.2.</w:t>
      </w:r>
      <w:r>
        <w:rPr>
          <w:rFonts w:hint="eastAsia" w:ascii="黑体" w:eastAsia="黑体" w:cs="黑体"/>
          <w:color w:val="000000"/>
          <w:sz w:val="21"/>
          <w:szCs w:val="21"/>
        </w:rPr>
        <w:t>28　新型能力</w:t>
      </w:r>
    </w:p>
    <w:p>
      <w:pPr>
        <w:spacing w:line="360" w:lineRule="exact"/>
        <w:ind w:firstLine="420" w:firstLineChars="200"/>
        <w:rPr>
          <w:rFonts w:ascii="宋体" w:cs="宋体"/>
          <w:color w:val="000000"/>
          <w:sz w:val="21"/>
          <w:szCs w:val="21"/>
        </w:rPr>
      </w:pPr>
      <w:r>
        <w:rPr>
          <w:rFonts w:hint="eastAsia" w:ascii="宋体" w:cs="宋体"/>
          <w:color w:val="000000"/>
          <w:sz w:val="21"/>
          <w:szCs w:val="21"/>
        </w:rPr>
        <w:t>为适应快速变化的环境、不断形成新的</w:t>
      </w:r>
      <w:r>
        <w:rPr>
          <w:rFonts w:hint="eastAsia" w:ascii="宋体" w:cs="宋体"/>
          <w:color w:val="000000"/>
          <w:sz w:val="21"/>
          <w:szCs w:val="21"/>
          <w:lang w:eastAsia="zh-CN"/>
        </w:rPr>
        <w:t>竞争合作优势</w:t>
      </w:r>
      <w:r>
        <w:rPr>
          <w:rFonts w:hint="eastAsia" w:ascii="宋体" w:cs="宋体"/>
          <w:color w:val="000000"/>
          <w:sz w:val="21"/>
          <w:szCs w:val="21"/>
        </w:rPr>
        <w:t>，企业整合、建立、重构其内外部能力，实现能力改进的结果。新型能力相对于已有能力，可以表现为量的增长，也可以是质的跨越。</w:t>
      </w:r>
    </w:p>
    <w:p>
      <w:pPr>
        <w:tabs>
          <w:tab w:val="left" w:pos="9486"/>
        </w:tabs>
        <w:spacing w:line="360" w:lineRule="exact"/>
        <w:jc w:val="both"/>
        <w:rPr>
          <w:rFonts w:ascii="黑体" w:eastAsia="黑体"/>
          <w:color w:val="000000"/>
          <w:sz w:val="21"/>
          <w:szCs w:val="21"/>
        </w:rPr>
      </w:pPr>
      <w:r>
        <w:rPr>
          <w:rFonts w:ascii="黑体" w:eastAsia="黑体"/>
          <w:color w:val="000000"/>
          <w:sz w:val="21"/>
          <w:szCs w:val="21"/>
        </w:rPr>
        <w:t>3.2.2</w:t>
      </w:r>
      <w:r>
        <w:rPr>
          <w:rFonts w:hint="eastAsia" w:ascii="黑体" w:eastAsia="黑体"/>
          <w:color w:val="000000"/>
          <w:sz w:val="21"/>
          <w:szCs w:val="21"/>
        </w:rPr>
        <w:t>9　</w:t>
      </w:r>
      <w:r>
        <w:rPr>
          <w:rFonts w:ascii="黑体" w:eastAsia="黑体"/>
          <w:color w:val="000000"/>
          <w:sz w:val="21"/>
          <w:szCs w:val="21"/>
        </w:rPr>
        <w:t>业务流程职责</w:t>
      </w:r>
    </w:p>
    <w:p>
      <w:pPr>
        <w:tabs>
          <w:tab w:val="left" w:pos="9486"/>
        </w:tabs>
        <w:spacing w:line="360" w:lineRule="exact"/>
        <w:ind w:firstLine="420" w:firstLineChars="200"/>
        <w:jc w:val="both"/>
        <w:rPr>
          <w:color w:val="000000"/>
          <w:sz w:val="21"/>
          <w:szCs w:val="21"/>
        </w:rPr>
      </w:pPr>
      <w:r>
        <w:rPr>
          <w:color w:val="000000"/>
          <w:sz w:val="21"/>
          <w:szCs w:val="21"/>
        </w:rPr>
        <w:t>业务流程的工作目标、范围和任务，以及在业务流程各环节相关责任主体完成这些任务所需承担的相应责任。相关责任主体包括企业所有职能和层次中与该业务流程相关的人员。</w:t>
      </w:r>
    </w:p>
    <w:p>
      <w:pPr>
        <w:tabs>
          <w:tab w:val="left" w:pos="9486"/>
        </w:tabs>
        <w:spacing w:line="360" w:lineRule="exact"/>
        <w:jc w:val="both"/>
        <w:rPr>
          <w:rFonts w:ascii="黑体" w:eastAsia="黑体"/>
          <w:color w:val="000000"/>
          <w:sz w:val="21"/>
          <w:szCs w:val="21"/>
        </w:rPr>
      </w:pPr>
      <w:r>
        <w:rPr>
          <w:rFonts w:hint="eastAsia" w:ascii="黑体" w:eastAsia="黑体"/>
          <w:color w:val="000000"/>
          <w:sz w:val="21"/>
          <w:szCs w:val="21"/>
        </w:rPr>
        <w:t>3.2.30  承包方</w:t>
      </w:r>
    </w:p>
    <w:p>
      <w:pPr>
        <w:tabs>
          <w:tab w:val="left" w:pos="9486"/>
        </w:tabs>
        <w:spacing w:line="360" w:lineRule="exact"/>
        <w:ind w:firstLine="420" w:firstLineChars="200"/>
        <w:jc w:val="both"/>
        <w:rPr>
          <w:color w:val="000000"/>
          <w:sz w:val="21"/>
          <w:szCs w:val="21"/>
        </w:rPr>
      </w:pPr>
      <w:r>
        <w:rPr>
          <w:rFonts w:hint="eastAsia"/>
          <w:color w:val="000000"/>
          <w:sz w:val="21"/>
          <w:szCs w:val="21"/>
        </w:rPr>
        <w:t>按照协议的规定、条款和条件向本组织提供服务的外部组织。</w:t>
      </w:r>
    </w:p>
    <w:p>
      <w:pPr>
        <w:tabs>
          <w:tab w:val="left" w:pos="9486"/>
        </w:tabs>
        <w:spacing w:line="360" w:lineRule="exact"/>
        <w:jc w:val="both"/>
        <w:rPr>
          <w:rFonts w:ascii="黑体" w:eastAsia="黑体"/>
          <w:color w:val="000000"/>
          <w:sz w:val="21"/>
          <w:szCs w:val="21"/>
        </w:rPr>
      </w:pPr>
      <w:r>
        <w:rPr>
          <w:rFonts w:hint="eastAsia" w:ascii="黑体" w:eastAsia="黑体"/>
          <w:color w:val="000000"/>
          <w:sz w:val="21"/>
          <w:szCs w:val="21"/>
        </w:rPr>
        <w:t>3.2.31  要求</w:t>
      </w:r>
    </w:p>
    <w:p>
      <w:pPr>
        <w:tabs>
          <w:tab w:val="left" w:pos="9486"/>
        </w:tabs>
        <w:spacing w:line="360" w:lineRule="exact"/>
        <w:ind w:firstLine="420" w:firstLineChars="200"/>
        <w:jc w:val="both"/>
        <w:rPr>
          <w:color w:val="000000"/>
          <w:sz w:val="21"/>
          <w:szCs w:val="21"/>
        </w:rPr>
      </w:pPr>
      <w:r>
        <w:rPr>
          <w:rFonts w:hint="eastAsia"/>
          <w:color w:val="000000"/>
          <w:sz w:val="21"/>
          <w:szCs w:val="21"/>
        </w:rPr>
        <w:t>明示的、通常隐含的或必须履行的需求和期望。</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3.2.32  职业健康安全风险</w:t>
      </w:r>
    </w:p>
    <w:p>
      <w:pPr>
        <w:tabs>
          <w:tab w:val="left" w:pos="9486"/>
        </w:tabs>
        <w:spacing w:line="360" w:lineRule="exact"/>
        <w:ind w:firstLine="420" w:firstLineChars="200"/>
        <w:jc w:val="both"/>
        <w:rPr>
          <w:color w:val="000000"/>
          <w:sz w:val="21"/>
          <w:szCs w:val="21"/>
        </w:rPr>
      </w:pPr>
      <w:r>
        <w:rPr>
          <w:rFonts w:hint="eastAsia"/>
          <w:color w:val="000000"/>
          <w:sz w:val="21"/>
          <w:szCs w:val="21"/>
        </w:rPr>
        <w:t>与工作相关的危险事件或暴露发生的可能性与由危险事件或暴露而导致的伤害和健康损害的严重性的组合。</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3.2.33  职业健康安全机遇</w:t>
      </w:r>
    </w:p>
    <w:p>
      <w:pPr>
        <w:tabs>
          <w:tab w:val="left" w:pos="9486"/>
        </w:tabs>
        <w:spacing w:line="360" w:lineRule="exact"/>
        <w:ind w:firstLine="420" w:firstLineChars="200"/>
        <w:jc w:val="both"/>
        <w:rPr>
          <w:color w:val="000000"/>
          <w:sz w:val="21"/>
          <w:szCs w:val="21"/>
        </w:rPr>
      </w:pPr>
      <w:r>
        <w:rPr>
          <w:rFonts w:hint="eastAsia"/>
          <w:color w:val="000000"/>
          <w:sz w:val="21"/>
          <w:szCs w:val="21"/>
        </w:rPr>
        <w:t>一种或多种可能导致职业健康安全绩效（3.28）改进的情形</w:t>
      </w:r>
    </w:p>
    <w:p>
      <w:pPr>
        <w:widowControl w:val="0"/>
        <w:autoSpaceDE w:val="0"/>
        <w:autoSpaceDN w:val="0"/>
        <w:adjustRightInd w:val="0"/>
        <w:spacing w:line="360" w:lineRule="exact"/>
        <w:jc w:val="both"/>
        <w:rPr>
          <w:color w:val="000000"/>
          <w:sz w:val="21"/>
          <w:szCs w:val="21"/>
        </w:rPr>
      </w:pPr>
      <w:r>
        <w:rPr>
          <w:rFonts w:hint="eastAsia" w:ascii="黑体" w:eastAsia="黑体" w:cs="黑体"/>
          <w:sz w:val="21"/>
          <w:szCs w:val="21"/>
        </w:rPr>
        <w:t>3.2.34 外包（动词）</w:t>
      </w:r>
      <w:r>
        <w:rPr>
          <w:rFonts w:hint="eastAsia"/>
          <w:color w:val="000000"/>
          <w:sz w:val="21"/>
          <w:szCs w:val="21"/>
        </w:rPr>
        <w:t xml:space="preserve"> </w:t>
      </w:r>
    </w:p>
    <w:p>
      <w:pPr>
        <w:tabs>
          <w:tab w:val="left" w:pos="9486"/>
        </w:tabs>
        <w:spacing w:line="360" w:lineRule="exact"/>
        <w:ind w:firstLine="420" w:firstLineChars="200"/>
        <w:jc w:val="both"/>
        <w:rPr>
          <w:color w:val="000000"/>
          <w:sz w:val="21"/>
          <w:szCs w:val="21"/>
        </w:rPr>
      </w:pPr>
      <w:r>
        <w:rPr>
          <w:rFonts w:hint="eastAsia"/>
          <w:color w:val="000000"/>
          <w:sz w:val="21"/>
          <w:szCs w:val="21"/>
        </w:rPr>
        <w:t>对外部组织执行组织的部分职能或过程做出安排。</w:t>
      </w:r>
    </w:p>
    <w:p>
      <w:pPr>
        <w:tabs>
          <w:tab w:val="left" w:pos="9486"/>
        </w:tabs>
        <w:spacing w:line="360" w:lineRule="exact"/>
        <w:ind w:firstLine="420" w:firstLineChars="200"/>
        <w:jc w:val="both"/>
        <w:rPr>
          <w:color w:val="000000"/>
          <w:sz w:val="21"/>
          <w:szCs w:val="21"/>
        </w:rPr>
      </w:pPr>
      <w:r>
        <w:rPr>
          <w:rFonts w:hint="eastAsia"/>
          <w:color w:val="000000"/>
          <w:sz w:val="21"/>
          <w:szCs w:val="21"/>
        </w:rPr>
        <w:t>注1：虽然被外包的职能或过程处于组织的管理体系范围之内，但外部组织则处于范围之外。</w:t>
      </w:r>
    </w:p>
    <w:p>
      <w:pPr>
        <w:tabs>
          <w:tab w:val="left" w:pos="9486"/>
        </w:tabs>
        <w:spacing w:line="360" w:lineRule="exact"/>
        <w:ind w:firstLine="420" w:firstLineChars="200"/>
        <w:jc w:val="both"/>
        <w:rPr>
          <w:color w:val="000000"/>
          <w:sz w:val="21"/>
          <w:szCs w:val="21"/>
        </w:rPr>
      </w:pPr>
      <w:r>
        <w:rPr>
          <w:rFonts w:hint="eastAsia"/>
          <w:color w:val="000000"/>
          <w:sz w:val="21"/>
          <w:szCs w:val="21"/>
        </w:rPr>
        <w:t>注2：该术语和定义是《“ISO/IEC导则第1部分”的ISO补充合并本》附录SL所给出的ISO管理体系标准的通用术语和核心定义之一。</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3.2.35 事件</w:t>
      </w:r>
    </w:p>
    <w:p>
      <w:pPr>
        <w:tabs>
          <w:tab w:val="left" w:pos="9486"/>
        </w:tabs>
        <w:spacing w:line="360" w:lineRule="exact"/>
        <w:ind w:firstLine="420" w:firstLineChars="200"/>
        <w:jc w:val="both"/>
        <w:rPr>
          <w:color w:val="000000"/>
          <w:sz w:val="21"/>
          <w:szCs w:val="21"/>
        </w:rPr>
      </w:pPr>
      <w:r>
        <w:rPr>
          <w:rFonts w:hint="eastAsia"/>
          <w:color w:val="000000"/>
          <w:sz w:val="21"/>
          <w:szCs w:val="21"/>
        </w:rPr>
        <w:t>由工作引起的或在工作过程中发生的可能或已经导致伤害和健康损害的情况。</w:t>
      </w:r>
    </w:p>
    <w:p>
      <w:pPr>
        <w:tabs>
          <w:tab w:val="left" w:pos="9486"/>
        </w:tabs>
        <w:spacing w:line="360" w:lineRule="exact"/>
        <w:ind w:firstLine="420" w:firstLineChars="200"/>
        <w:jc w:val="both"/>
        <w:rPr>
          <w:color w:val="000000"/>
          <w:sz w:val="21"/>
          <w:szCs w:val="21"/>
        </w:rPr>
      </w:pPr>
      <w:r>
        <w:rPr>
          <w:rFonts w:hint="eastAsia"/>
          <w:color w:val="000000"/>
          <w:sz w:val="21"/>
          <w:szCs w:val="21"/>
        </w:rPr>
        <w:t>注1：发生伤害和健康损害的事件有时被称为“事故”。</w:t>
      </w:r>
    </w:p>
    <w:p>
      <w:pPr>
        <w:tabs>
          <w:tab w:val="left" w:pos="9486"/>
        </w:tabs>
        <w:spacing w:line="360" w:lineRule="exact"/>
        <w:ind w:firstLine="420" w:firstLineChars="200"/>
        <w:jc w:val="both"/>
        <w:rPr>
          <w:color w:val="000000"/>
          <w:sz w:val="21"/>
          <w:szCs w:val="21"/>
        </w:rPr>
      </w:pPr>
      <w:r>
        <w:rPr>
          <w:rFonts w:hint="eastAsia"/>
          <w:color w:val="000000"/>
          <w:sz w:val="21"/>
          <w:szCs w:val="21"/>
        </w:rPr>
        <w:t>注2：未发生但有可能发生伤害和健康损害的事件在英文中称为“near-miss”、“near-hit”或“close call”，在中文中也可称为“未遂事件” 、“未遂事故”或“事故隐患”等。</w:t>
      </w:r>
    </w:p>
    <w:p>
      <w:pPr>
        <w:tabs>
          <w:tab w:val="left" w:pos="9486"/>
        </w:tabs>
        <w:spacing w:line="360" w:lineRule="exact"/>
        <w:ind w:firstLine="420" w:firstLineChars="200"/>
        <w:jc w:val="both"/>
        <w:rPr>
          <w:color w:val="000000"/>
          <w:sz w:val="21"/>
          <w:szCs w:val="21"/>
        </w:rPr>
      </w:pPr>
      <w:r>
        <w:rPr>
          <w:rFonts w:hint="eastAsia"/>
          <w:color w:val="000000"/>
          <w:sz w:val="21"/>
          <w:szCs w:val="21"/>
        </w:rPr>
        <w:t>注3：尽管事件可能涉及一个或多个不符合（3.34），但在没有不符合（3.34）时也可能会发生。</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3.2.36  测量过程</w:t>
      </w:r>
    </w:p>
    <w:p>
      <w:pPr>
        <w:widowControl w:val="0"/>
        <w:autoSpaceDE w:val="0"/>
        <w:autoSpaceDN w:val="0"/>
        <w:adjustRightInd w:val="0"/>
        <w:spacing w:line="360" w:lineRule="exact"/>
        <w:jc w:val="both"/>
        <w:rPr>
          <w:color w:val="000000"/>
          <w:sz w:val="21"/>
          <w:szCs w:val="21"/>
        </w:rPr>
      </w:pPr>
      <w:r>
        <w:rPr>
          <w:rFonts w:hint="eastAsia"/>
          <w:color w:val="000000"/>
          <w:sz w:val="21"/>
          <w:szCs w:val="21"/>
        </w:rPr>
        <w:t xml:space="preserve">    确定量值的一组操作。</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3.2.37  测量设备</w:t>
      </w:r>
    </w:p>
    <w:p>
      <w:pPr>
        <w:widowControl w:val="0"/>
        <w:autoSpaceDE w:val="0"/>
        <w:autoSpaceDN w:val="0"/>
        <w:adjustRightInd w:val="0"/>
        <w:spacing w:line="360" w:lineRule="exact"/>
        <w:jc w:val="both"/>
        <w:rPr>
          <w:color w:val="000000"/>
          <w:sz w:val="21"/>
          <w:szCs w:val="21"/>
        </w:rPr>
      </w:pPr>
      <w:r>
        <w:rPr>
          <w:rFonts w:hint="eastAsia"/>
          <w:color w:val="000000"/>
          <w:sz w:val="21"/>
          <w:szCs w:val="21"/>
        </w:rPr>
        <w:t xml:space="preserve">    实现测量过程所必需的测量仪器、软件、测量标准、标准样品（标准物质）或辅助设备或它们的组合。</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3.2.38  计量特性</w:t>
      </w:r>
    </w:p>
    <w:p>
      <w:pPr>
        <w:widowControl w:val="0"/>
        <w:autoSpaceDE w:val="0"/>
        <w:autoSpaceDN w:val="0"/>
        <w:adjustRightInd w:val="0"/>
        <w:spacing w:line="360" w:lineRule="exact"/>
        <w:jc w:val="both"/>
        <w:rPr>
          <w:color w:val="000000"/>
          <w:sz w:val="21"/>
          <w:szCs w:val="21"/>
        </w:rPr>
      </w:pPr>
      <w:r>
        <w:rPr>
          <w:rFonts w:hint="eastAsia"/>
          <w:color w:val="000000"/>
          <w:sz w:val="21"/>
          <w:szCs w:val="21"/>
        </w:rPr>
        <w:t xml:space="preserve">    能影响测量结果的可区分的特性。</w:t>
      </w:r>
    </w:p>
    <w:p>
      <w:pPr>
        <w:widowControl w:val="0"/>
        <w:autoSpaceDE w:val="0"/>
        <w:autoSpaceDN w:val="0"/>
        <w:adjustRightInd w:val="0"/>
        <w:spacing w:line="360" w:lineRule="exact"/>
        <w:jc w:val="both"/>
        <w:rPr>
          <w:color w:val="000000"/>
          <w:sz w:val="21"/>
          <w:szCs w:val="21"/>
        </w:rPr>
      </w:pPr>
      <w:r>
        <w:rPr>
          <w:rFonts w:hint="eastAsia"/>
          <w:color w:val="000000"/>
          <w:sz w:val="21"/>
          <w:szCs w:val="21"/>
        </w:rPr>
        <w:t xml:space="preserve">    注1：则量设备通常有若于个计量特性。</w:t>
      </w:r>
    </w:p>
    <w:p>
      <w:pPr>
        <w:widowControl w:val="0"/>
        <w:autoSpaceDE w:val="0"/>
        <w:autoSpaceDN w:val="0"/>
        <w:adjustRightInd w:val="0"/>
        <w:spacing w:line="360" w:lineRule="exact"/>
        <w:jc w:val="both"/>
        <w:rPr>
          <w:color w:val="000000"/>
          <w:sz w:val="21"/>
          <w:szCs w:val="21"/>
        </w:rPr>
      </w:pPr>
      <w:r>
        <w:rPr>
          <w:rFonts w:hint="eastAsia"/>
          <w:color w:val="000000"/>
          <w:sz w:val="21"/>
          <w:szCs w:val="21"/>
        </w:rPr>
        <w:t xml:space="preserve">    注2：计量特性可作为校准的对象。</w:t>
      </w:r>
    </w:p>
    <w:p>
      <w:pPr>
        <w:tabs>
          <w:tab w:val="left" w:pos="9486"/>
        </w:tabs>
        <w:spacing w:line="360" w:lineRule="exact"/>
        <w:jc w:val="both"/>
        <w:rPr>
          <w:color w:val="000000"/>
          <w:sz w:val="21"/>
          <w:szCs w:val="21"/>
        </w:rPr>
      </w:pPr>
      <w:r>
        <w:rPr>
          <w:rFonts w:hint="eastAsia"/>
          <w:color w:val="000000"/>
          <w:sz w:val="21"/>
          <w:szCs w:val="21"/>
        </w:rPr>
        <w:t>3.2.39  计量确认</w:t>
      </w:r>
    </w:p>
    <w:p>
      <w:pPr>
        <w:tabs>
          <w:tab w:val="left" w:pos="9486"/>
        </w:tabs>
        <w:spacing w:line="360" w:lineRule="exact"/>
        <w:ind w:firstLine="420" w:firstLineChars="200"/>
        <w:jc w:val="both"/>
        <w:rPr>
          <w:color w:val="000000"/>
          <w:sz w:val="21"/>
          <w:szCs w:val="21"/>
        </w:rPr>
      </w:pPr>
      <w:r>
        <w:rPr>
          <w:rFonts w:hint="eastAsia"/>
          <w:color w:val="000000"/>
          <w:sz w:val="21"/>
          <w:szCs w:val="21"/>
        </w:rPr>
        <w:t>为确保测量设备符合预期使用要求所需的一组操作。</w:t>
      </w:r>
    </w:p>
    <w:p>
      <w:pPr>
        <w:tabs>
          <w:tab w:val="left" w:pos="9486"/>
        </w:tabs>
        <w:spacing w:line="360" w:lineRule="exact"/>
        <w:ind w:firstLine="420" w:firstLineChars="200"/>
        <w:jc w:val="both"/>
        <w:rPr>
          <w:color w:val="000000"/>
          <w:sz w:val="21"/>
          <w:szCs w:val="21"/>
        </w:rPr>
      </w:pPr>
      <w:r>
        <w:rPr>
          <w:rFonts w:hint="eastAsia"/>
          <w:color w:val="000000"/>
          <w:sz w:val="21"/>
          <w:szCs w:val="21"/>
        </w:rPr>
        <w:t>注1：计量确认通常包括：校准和验证、各种必要的调整或维修及随后的再校准、与设备预期使用的计量要求相对比较以及所要求的封印和标签。</w:t>
      </w:r>
    </w:p>
    <w:p>
      <w:pPr>
        <w:tabs>
          <w:tab w:val="left" w:pos="9486"/>
        </w:tabs>
        <w:spacing w:line="360" w:lineRule="exact"/>
        <w:ind w:firstLine="420" w:firstLineChars="200"/>
        <w:jc w:val="both"/>
        <w:rPr>
          <w:color w:val="000000"/>
          <w:sz w:val="21"/>
          <w:szCs w:val="21"/>
        </w:rPr>
      </w:pPr>
      <w:r>
        <w:rPr>
          <w:rFonts w:hint="eastAsia"/>
          <w:color w:val="000000"/>
          <w:sz w:val="21"/>
          <w:szCs w:val="21"/>
        </w:rPr>
        <w:t>注2：只有测量设备已被证实适合于预期使用要求并形成文件，计量确认才算完成。</w:t>
      </w:r>
    </w:p>
    <w:p>
      <w:pPr>
        <w:tabs>
          <w:tab w:val="left" w:pos="9486"/>
        </w:tabs>
        <w:spacing w:line="360" w:lineRule="exact"/>
        <w:ind w:firstLine="420" w:firstLineChars="200"/>
        <w:jc w:val="both"/>
        <w:rPr>
          <w:color w:val="000000"/>
          <w:sz w:val="21"/>
          <w:szCs w:val="21"/>
        </w:rPr>
      </w:pPr>
      <w:r>
        <w:rPr>
          <w:rFonts w:hint="eastAsia"/>
          <w:color w:val="000000"/>
          <w:sz w:val="21"/>
          <w:szCs w:val="21"/>
        </w:rPr>
        <w:t>注3：预期使用要求包括：测量范围、分辨力、最大允误差等。</w:t>
      </w:r>
    </w:p>
    <w:p>
      <w:pPr>
        <w:tabs>
          <w:tab w:val="left" w:pos="9486"/>
        </w:tabs>
        <w:spacing w:line="360" w:lineRule="exact"/>
        <w:ind w:firstLine="420" w:firstLineChars="200"/>
        <w:jc w:val="both"/>
        <w:rPr>
          <w:color w:val="000000"/>
          <w:sz w:val="21"/>
          <w:szCs w:val="21"/>
        </w:rPr>
      </w:pPr>
      <w:r>
        <w:rPr>
          <w:rFonts w:hint="eastAsia"/>
          <w:color w:val="000000"/>
          <w:sz w:val="21"/>
          <w:szCs w:val="21"/>
        </w:rPr>
        <w:t>注4：计量要求通常与产品要求不同，并不在产品要求中规定。</w:t>
      </w:r>
    </w:p>
    <w:p>
      <w:pPr>
        <w:tabs>
          <w:tab w:val="left" w:pos="9486"/>
        </w:tabs>
        <w:spacing w:line="360" w:lineRule="exact"/>
        <w:jc w:val="both"/>
        <w:rPr>
          <w:color w:val="000000"/>
          <w:sz w:val="21"/>
          <w:szCs w:val="21"/>
        </w:rPr>
      </w:pPr>
      <w:r>
        <w:rPr>
          <w:rFonts w:hint="eastAsia"/>
          <w:color w:val="000000"/>
          <w:sz w:val="21"/>
          <w:szCs w:val="21"/>
        </w:rPr>
        <w:t xml:space="preserve">3.2.40   计量职能 </w:t>
      </w:r>
    </w:p>
    <w:p>
      <w:pPr>
        <w:tabs>
          <w:tab w:val="left" w:pos="9486"/>
        </w:tabs>
        <w:spacing w:line="360" w:lineRule="exact"/>
        <w:ind w:firstLine="420" w:firstLineChars="200"/>
        <w:jc w:val="both"/>
        <w:rPr>
          <w:rFonts w:hint="eastAsia"/>
          <w:color w:val="000000"/>
          <w:sz w:val="21"/>
          <w:szCs w:val="21"/>
        </w:rPr>
      </w:pPr>
      <w:r>
        <w:rPr>
          <w:rFonts w:hint="eastAsia"/>
          <w:color w:val="000000"/>
          <w:sz w:val="21"/>
          <w:szCs w:val="21"/>
        </w:rPr>
        <w:t>组织中负责确定并实施测量管理体系的行政和技术职能。</w:t>
      </w:r>
    </w:p>
    <w:p>
      <w:pPr>
        <w:tabs>
          <w:tab w:val="left" w:pos="9486"/>
        </w:tabs>
        <w:spacing w:line="360" w:lineRule="exact"/>
        <w:jc w:val="both"/>
        <w:rPr>
          <w:b/>
          <w:bCs w:val="0"/>
          <w:color w:val="FF0000"/>
          <w:sz w:val="21"/>
          <w:szCs w:val="21"/>
          <w:u w:val="single"/>
        </w:rPr>
      </w:pPr>
      <w:r>
        <w:rPr>
          <w:rFonts w:hint="eastAsia"/>
          <w:b/>
          <w:bCs w:val="0"/>
          <w:color w:val="FF0000"/>
          <w:sz w:val="21"/>
          <w:szCs w:val="21"/>
          <w:u w:val="single"/>
        </w:rPr>
        <w:t>3.2.4</w:t>
      </w:r>
      <w:r>
        <w:rPr>
          <w:b/>
          <w:bCs w:val="0"/>
          <w:color w:val="FF0000"/>
          <w:sz w:val="21"/>
          <w:szCs w:val="21"/>
          <w:u w:val="single"/>
        </w:rPr>
        <w:t>1</w:t>
      </w:r>
      <w:r>
        <w:rPr>
          <w:rFonts w:hint="eastAsia"/>
          <w:b/>
          <w:bCs w:val="0"/>
          <w:color w:val="FF0000"/>
          <w:sz w:val="21"/>
          <w:szCs w:val="21"/>
          <w:u w:val="single"/>
        </w:rPr>
        <w:t xml:space="preserve">   数字化转型 </w:t>
      </w:r>
    </w:p>
    <w:p>
      <w:pPr>
        <w:tabs>
          <w:tab w:val="left" w:pos="9486"/>
        </w:tabs>
        <w:spacing w:line="360" w:lineRule="exact"/>
        <w:ind w:firstLine="422" w:firstLineChars="200"/>
        <w:jc w:val="both"/>
        <w:rPr>
          <w:b/>
          <w:bCs w:val="0"/>
          <w:color w:val="0000FF"/>
          <w:sz w:val="21"/>
          <w:szCs w:val="21"/>
          <w:u w:val="single"/>
        </w:rPr>
      </w:pPr>
      <w:r>
        <w:rPr>
          <w:rFonts w:hint="eastAsia"/>
          <w:b/>
          <w:bCs w:val="0"/>
          <w:color w:val="0000FF"/>
          <w:sz w:val="21"/>
          <w:szCs w:val="21"/>
          <w:u w:val="single"/>
        </w:rPr>
        <w:t>深化应用新一代信息技术，激发数据要素创新驱动潜能，建设提升信息时代生存和发展能力，加速业务优化与重构，创造、传递并获取新价值，实现转型升级和创新发展的过程。</w:t>
      </w:r>
    </w:p>
    <w:p>
      <w:pPr>
        <w:tabs>
          <w:tab w:val="left" w:pos="9486"/>
        </w:tabs>
        <w:spacing w:line="360" w:lineRule="exact"/>
        <w:jc w:val="both"/>
        <w:rPr>
          <w:b/>
          <w:bCs w:val="0"/>
          <w:color w:val="0000FF"/>
          <w:sz w:val="21"/>
          <w:szCs w:val="21"/>
          <w:u w:val="single"/>
        </w:rPr>
      </w:pPr>
      <w:r>
        <w:rPr>
          <w:rFonts w:hint="eastAsia"/>
          <w:b/>
          <w:bCs w:val="0"/>
          <w:color w:val="0000FF"/>
          <w:sz w:val="21"/>
          <w:szCs w:val="21"/>
          <w:u w:val="single"/>
        </w:rPr>
        <w:t>3.2.4</w:t>
      </w:r>
      <w:r>
        <w:rPr>
          <w:b/>
          <w:bCs w:val="0"/>
          <w:color w:val="0000FF"/>
          <w:sz w:val="21"/>
          <w:szCs w:val="21"/>
          <w:u w:val="single"/>
        </w:rPr>
        <w:t>2</w:t>
      </w:r>
      <w:r>
        <w:rPr>
          <w:rFonts w:hint="eastAsia"/>
          <w:b/>
          <w:bCs w:val="0"/>
          <w:color w:val="0000FF"/>
          <w:sz w:val="21"/>
          <w:szCs w:val="21"/>
          <w:u w:val="single"/>
        </w:rPr>
        <w:t xml:space="preserve">   竞争合作优势 </w:t>
      </w:r>
    </w:p>
    <w:p>
      <w:pPr>
        <w:tabs>
          <w:tab w:val="left" w:pos="9486"/>
        </w:tabs>
        <w:spacing w:line="360" w:lineRule="exact"/>
        <w:ind w:firstLine="422" w:firstLineChars="200"/>
        <w:jc w:val="both"/>
        <w:rPr>
          <w:b/>
          <w:bCs w:val="0"/>
          <w:color w:val="0000FF"/>
          <w:sz w:val="21"/>
          <w:szCs w:val="21"/>
          <w:u w:val="single"/>
        </w:rPr>
      </w:pPr>
      <w:r>
        <w:rPr>
          <w:rFonts w:hint="eastAsia"/>
          <w:b/>
          <w:bCs w:val="0"/>
          <w:color w:val="0000FF"/>
          <w:sz w:val="21"/>
          <w:szCs w:val="21"/>
          <w:u w:val="single"/>
        </w:rPr>
        <w:t>组织相较其竞争对手所拥有的可持续性优势，以及通过与其合作伙伴基于共生关系形成的群体性优势。</w:t>
      </w:r>
    </w:p>
    <w:p>
      <w:pPr>
        <w:tabs>
          <w:tab w:val="left" w:pos="9486"/>
        </w:tabs>
        <w:spacing w:line="360" w:lineRule="exact"/>
        <w:jc w:val="both"/>
        <w:rPr>
          <w:b/>
          <w:bCs w:val="0"/>
          <w:color w:val="0000FF"/>
          <w:sz w:val="21"/>
          <w:szCs w:val="21"/>
          <w:u w:val="single"/>
        </w:rPr>
      </w:pPr>
      <w:r>
        <w:rPr>
          <w:rFonts w:hint="eastAsia"/>
          <w:b/>
          <w:bCs w:val="0"/>
          <w:color w:val="0000FF"/>
          <w:sz w:val="21"/>
          <w:szCs w:val="21"/>
          <w:u w:val="single"/>
        </w:rPr>
        <w:t>3.2.4</w:t>
      </w:r>
      <w:r>
        <w:rPr>
          <w:b/>
          <w:bCs w:val="0"/>
          <w:color w:val="0000FF"/>
          <w:sz w:val="21"/>
          <w:szCs w:val="21"/>
          <w:u w:val="single"/>
        </w:rPr>
        <w:t>3</w:t>
      </w:r>
      <w:r>
        <w:rPr>
          <w:rFonts w:hint="eastAsia"/>
          <w:b/>
          <w:bCs w:val="0"/>
          <w:color w:val="0000FF"/>
          <w:sz w:val="21"/>
          <w:szCs w:val="21"/>
          <w:u w:val="single"/>
        </w:rPr>
        <w:t xml:space="preserve">   系统性解决方案 </w:t>
      </w:r>
    </w:p>
    <w:p>
      <w:pPr>
        <w:tabs>
          <w:tab w:val="left" w:pos="9486"/>
        </w:tabs>
        <w:spacing w:line="360" w:lineRule="exact"/>
        <w:ind w:firstLine="422" w:firstLineChars="200"/>
        <w:jc w:val="both"/>
        <w:rPr>
          <w:b/>
          <w:bCs w:val="0"/>
          <w:color w:val="0000FF"/>
          <w:sz w:val="21"/>
          <w:szCs w:val="21"/>
          <w:u w:val="single"/>
        </w:rPr>
      </w:pPr>
      <w:r>
        <w:rPr>
          <w:rFonts w:hint="eastAsia"/>
          <w:b/>
          <w:bCs w:val="0"/>
          <w:color w:val="0000FF"/>
          <w:sz w:val="21"/>
          <w:szCs w:val="21"/>
          <w:u w:val="single"/>
        </w:rPr>
        <w:t>发挥技术的基础性作用，以数据为核心驱动要素，实现数据、技术、流程、组织等四要素系统融合、迭代优化和互动创新，支持新型（数字）能力的建设、运行和持续改进的总体解决方案。</w:t>
      </w:r>
    </w:p>
    <w:p>
      <w:pPr>
        <w:tabs>
          <w:tab w:val="left" w:pos="9486"/>
        </w:tabs>
        <w:spacing w:line="360" w:lineRule="exact"/>
        <w:ind w:firstLine="420" w:firstLineChars="200"/>
        <w:jc w:val="both"/>
        <w:rPr>
          <w:rFonts w:hint="eastAsia"/>
          <w:color w:val="000000"/>
          <w:sz w:val="21"/>
          <w:szCs w:val="21"/>
        </w:rPr>
      </w:pPr>
    </w:p>
    <w:p>
      <w:pPr>
        <w:pStyle w:val="54"/>
        <w:numPr>
          <w:ilvl w:val="0"/>
          <w:numId w:val="0"/>
        </w:numPr>
        <w:spacing w:beforeLines="0" w:afterLines="0" w:line="360" w:lineRule="exact"/>
        <w:outlineLvl w:val="2"/>
        <w:rPr>
          <w:rFonts w:hAnsi="黑体"/>
        </w:rPr>
      </w:pPr>
      <w:bookmarkStart w:id="100" w:name="_Toc89333425"/>
      <w:bookmarkStart w:id="101" w:name="_Toc502125929"/>
      <w:bookmarkStart w:id="102" w:name="_Toc425948066"/>
      <w:r>
        <w:rPr>
          <w:rFonts w:hint="eastAsia" w:hAnsi="黑体"/>
        </w:rPr>
        <w:t>3.3　其他术语和定义</w:t>
      </w:r>
      <w:bookmarkEnd w:id="100"/>
      <w:bookmarkEnd w:id="101"/>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3.3.1　管理体系</w:t>
      </w:r>
    </w:p>
    <w:p>
      <w:pPr>
        <w:tabs>
          <w:tab w:val="left" w:pos="9486"/>
        </w:tabs>
        <w:spacing w:line="360" w:lineRule="exact"/>
        <w:ind w:firstLine="420" w:firstLineChars="200"/>
        <w:jc w:val="both"/>
        <w:rPr>
          <w:rFonts w:hAnsi="宋体"/>
          <w:sz w:val="21"/>
          <w:szCs w:val="21"/>
        </w:rPr>
      </w:pPr>
      <w:r>
        <w:rPr>
          <w:rFonts w:hint="eastAsia" w:hAnsi="宋体"/>
          <w:sz w:val="21"/>
          <w:szCs w:val="21"/>
        </w:rPr>
        <w:t>建立方针和目标并实现这些目标的相互关联或相互作用的一组要素组成的系统，这些要素包括包括公司质量、职业健康安全、环境、能源、生产、技术、设备、计量、标准化、三基、财务、内控、人力资源、两化融合、审计及监察、党群工团等。</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3.3.2　总部</w:t>
      </w:r>
    </w:p>
    <w:p>
      <w:pPr>
        <w:tabs>
          <w:tab w:val="left" w:pos="9486"/>
        </w:tabs>
        <w:spacing w:line="360" w:lineRule="exact"/>
        <w:ind w:firstLine="420" w:firstLineChars="200"/>
        <w:jc w:val="both"/>
        <w:rPr>
          <w:rFonts w:hAnsi="宋体"/>
          <w:sz w:val="21"/>
          <w:szCs w:val="21"/>
        </w:rPr>
      </w:pPr>
      <w:r>
        <w:rPr>
          <w:rFonts w:hint="eastAsia" w:hAnsi="宋体"/>
          <w:sz w:val="21"/>
          <w:szCs w:val="21"/>
        </w:rPr>
        <w:t>中国石油化工集团公司、中国石油化工股份有限公司、中国石化集团资产经营管理有限公司及所属职能部门及其组合。</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3.3.3　集团公司</w:t>
      </w:r>
    </w:p>
    <w:p>
      <w:pPr>
        <w:tabs>
          <w:tab w:val="left" w:pos="9486"/>
        </w:tabs>
        <w:spacing w:line="360" w:lineRule="exact"/>
        <w:ind w:firstLine="420" w:firstLineChars="200"/>
        <w:jc w:val="both"/>
        <w:rPr>
          <w:rFonts w:hAnsi="宋体"/>
          <w:sz w:val="21"/>
          <w:szCs w:val="21"/>
        </w:rPr>
      </w:pPr>
      <w:r>
        <w:rPr>
          <w:rFonts w:hint="eastAsia" w:hAnsi="宋体"/>
          <w:sz w:val="21"/>
          <w:szCs w:val="21"/>
        </w:rPr>
        <w:t>中国石油化工集团公司的简称。</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3.3.4　股份公司</w:t>
      </w:r>
    </w:p>
    <w:p>
      <w:pPr>
        <w:tabs>
          <w:tab w:val="left" w:pos="9486"/>
        </w:tabs>
        <w:spacing w:line="360" w:lineRule="exact"/>
        <w:ind w:firstLine="420" w:firstLineChars="200"/>
        <w:jc w:val="both"/>
        <w:rPr>
          <w:rFonts w:hAnsi="宋体"/>
          <w:sz w:val="21"/>
          <w:szCs w:val="21"/>
        </w:rPr>
      </w:pPr>
      <w:r>
        <w:rPr>
          <w:rFonts w:hint="eastAsia" w:hAnsi="宋体"/>
          <w:sz w:val="21"/>
          <w:szCs w:val="21"/>
        </w:rPr>
        <w:t>中国石油化工股份有限公司的简称。</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3.3.5 财务公司</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中国石化财务有限责任公司</w:t>
      </w:r>
    </w:p>
    <w:p>
      <w:pPr>
        <w:pStyle w:val="161"/>
        <w:numPr>
          <w:ilvl w:val="2"/>
          <w:numId w:val="19"/>
        </w:numPr>
        <w:spacing w:line="360" w:lineRule="exact"/>
        <w:ind w:firstLineChars="0"/>
        <w:rPr>
          <w:rFonts w:ascii="黑体" w:hAnsi="黑体" w:eastAsia="黑体"/>
          <w:szCs w:val="21"/>
        </w:rPr>
      </w:pPr>
      <w:r>
        <w:rPr>
          <w:rFonts w:hint="eastAsia" w:ascii="黑体" w:hAnsi="黑体" w:eastAsia="黑体"/>
          <w:szCs w:val="21"/>
        </w:rPr>
        <w:t>本公司</w:t>
      </w:r>
    </w:p>
    <w:p>
      <w:pPr>
        <w:spacing w:line="360" w:lineRule="exact"/>
        <w:ind w:firstLine="420" w:firstLineChars="200"/>
        <w:rPr>
          <w:rFonts w:ascii="宋体" w:hAnsi="宋体"/>
          <w:sz w:val="21"/>
          <w:szCs w:val="21"/>
        </w:rPr>
      </w:pPr>
      <w:r>
        <w:rPr>
          <w:rFonts w:hint="eastAsia" w:ascii="宋体" w:hAnsi="宋体"/>
          <w:sz w:val="21"/>
          <w:szCs w:val="21"/>
        </w:rPr>
        <w:t>中国石油化工股份有限公司石家庄炼化分公司（简称“石家庄炼化分公司”）及中国石油化工集团资产经营管理有限公司石家庄分公司（简称“石家庄资产分公司”）；</w:t>
      </w:r>
    </w:p>
    <w:p>
      <w:pPr>
        <w:spacing w:line="360" w:lineRule="exact"/>
        <w:rPr>
          <w:rFonts w:ascii="黑体" w:hAnsi="黑体" w:eastAsia="黑体"/>
          <w:sz w:val="21"/>
          <w:szCs w:val="21"/>
        </w:rPr>
      </w:pPr>
      <w:r>
        <w:rPr>
          <w:rFonts w:hint="eastAsia" w:ascii="黑体" w:hAnsi="黑体" w:eastAsia="黑体"/>
          <w:sz w:val="21"/>
          <w:szCs w:val="21"/>
        </w:rPr>
        <w:t>3.3.7炼油板块</w:t>
      </w:r>
    </w:p>
    <w:p>
      <w:pPr>
        <w:spacing w:line="360" w:lineRule="exact"/>
        <w:ind w:firstLine="420" w:firstLineChars="200"/>
        <w:rPr>
          <w:rFonts w:ascii="宋体" w:hAnsi="宋体"/>
          <w:sz w:val="21"/>
          <w:szCs w:val="21"/>
        </w:rPr>
      </w:pPr>
      <w:r>
        <w:rPr>
          <w:rFonts w:hint="eastAsia" w:ascii="宋体" w:hAnsi="宋体"/>
          <w:sz w:val="21"/>
          <w:szCs w:val="21"/>
        </w:rPr>
        <w:t>石家庄炼化分公司炼油运行一部、二部、三部、四部、五部、储运运行部、水务运行部、热电运行部、电气仪表中心及与炼油业务相关的单位。</w:t>
      </w:r>
    </w:p>
    <w:p>
      <w:pPr>
        <w:pStyle w:val="161"/>
        <w:numPr>
          <w:ilvl w:val="2"/>
          <w:numId w:val="20"/>
        </w:numPr>
        <w:spacing w:line="360" w:lineRule="exact"/>
        <w:ind w:firstLineChars="0"/>
        <w:rPr>
          <w:rFonts w:ascii="黑体" w:hAnsi="黑体" w:eastAsia="黑体"/>
          <w:szCs w:val="21"/>
        </w:rPr>
      </w:pPr>
      <w:r>
        <w:rPr>
          <w:rFonts w:hint="eastAsia" w:ascii="黑体" w:hAnsi="黑体" w:eastAsia="黑体"/>
          <w:szCs w:val="21"/>
        </w:rPr>
        <w:t xml:space="preserve">化工板块 </w:t>
      </w:r>
    </w:p>
    <w:p>
      <w:pPr>
        <w:spacing w:line="360" w:lineRule="exact"/>
        <w:ind w:firstLine="420" w:firstLineChars="200"/>
        <w:rPr>
          <w:rFonts w:ascii="宋体" w:hAnsi="宋体"/>
          <w:bCs/>
          <w:sz w:val="21"/>
          <w:szCs w:val="21"/>
        </w:rPr>
      </w:pPr>
      <w:r>
        <w:rPr>
          <w:rFonts w:hint="eastAsia" w:ascii="宋体" w:hAnsi="宋体"/>
          <w:sz w:val="21"/>
          <w:szCs w:val="21"/>
        </w:rPr>
        <w:t>石家庄炼化分公司</w:t>
      </w:r>
      <w:r>
        <w:rPr>
          <w:rFonts w:hint="eastAsia" w:ascii="宋体" w:hAnsi="宋体"/>
          <w:sz w:val="21"/>
          <w:szCs w:val="21"/>
          <w:highlight w:val="none"/>
        </w:rPr>
        <w:t>化工运行部</w:t>
      </w:r>
      <w:r>
        <w:rPr>
          <w:rFonts w:hint="eastAsia" w:ascii="宋体" w:hAnsi="宋体"/>
          <w:bCs/>
          <w:sz w:val="21"/>
          <w:szCs w:val="21"/>
        </w:rPr>
        <w:t>及与化工业务相关的单位。</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3.3.9　基层单位</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公司内部直接从事生产、辅助生产以及相关配套业务活动的最基本行政建制单位。</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3.3.10　内部控制</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为适应外部监管要求，由公司管理层及其全体员工实施的，为经营活动的效率和效果、财务报告的可靠性、相关法律法规的遵循性等目标的实现而提供合理保证的过程。包括内部环境、风险评估、控制活动、信息沟通及监督检查等五个要素。</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3.3.11　党群工作</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党的组织工作、宣传教育工作、统战工作、纪检监察工作、</w:t>
      </w:r>
      <w:r>
        <w:rPr>
          <w:rFonts w:hint="eastAsia" w:hAnsi="宋体"/>
          <w:b/>
          <w:color w:val="0000FF"/>
          <w:sz w:val="21"/>
          <w:szCs w:val="21"/>
          <w:u w:val="single"/>
        </w:rPr>
        <w:t>巡视巡察工作、</w:t>
      </w:r>
      <w:r>
        <w:rPr>
          <w:rFonts w:hint="eastAsia" w:ascii="宋体" w:hAnsi="宋体"/>
          <w:sz w:val="21"/>
          <w:szCs w:val="21"/>
        </w:rPr>
        <w:t>工会工作、团建工作和人民武装工作等。</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3.3.12　三重一大</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公司的重大事项决策、重要人事任免、重要项目安排和大额度资金使用。</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3.3.13　三基工作</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基层建设、基础工作和基本功训练的缩略词。</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3.3.14　“四不放过”原则</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事故原因没查清不放过；事故责任者没有严肃处理不放过；职工没有受到教育不放过；防范措施没有落实不放过。</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3.3.15　中间产品</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装置生产的不直接出厂而须转入下一工序继续加工的产品。</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3.3.16　新产品</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采用新技术原理、新设计构思研制、生产的全新产品，或在结构、材质、工艺、配方等某一方面比原有产品有明显改进，符合国家或行业相关法律法规、标准的要求，显著提高了产品性能或扩大了使用功能，为满足顾客需求而研发的本企业尚未生产过的产品。</w:t>
      </w:r>
    </w:p>
    <w:p>
      <w:pPr>
        <w:tabs>
          <w:tab w:val="left" w:pos="9486"/>
        </w:tabs>
        <w:spacing w:line="360" w:lineRule="exact"/>
        <w:jc w:val="both"/>
        <w:rPr>
          <w:rFonts w:ascii="黑体" w:hAnsi="宋体" w:eastAsia="黑体"/>
          <w:sz w:val="21"/>
          <w:szCs w:val="21"/>
        </w:rPr>
      </w:pPr>
      <w:r>
        <w:rPr>
          <w:rFonts w:ascii="黑体" w:hAnsi="宋体" w:eastAsia="黑体"/>
          <w:sz w:val="21"/>
          <w:szCs w:val="21"/>
        </w:rPr>
        <w:t>3.3.</w:t>
      </w:r>
      <w:r>
        <w:rPr>
          <w:rFonts w:hint="eastAsia" w:ascii="黑体" w:hAnsi="宋体" w:eastAsia="黑体"/>
          <w:sz w:val="21"/>
          <w:szCs w:val="21"/>
        </w:rPr>
        <w:t>17　特种设备</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涉及生命安全、危险性较大的锅炉、压力容器</w:t>
      </w:r>
      <w:r>
        <w:rPr>
          <w:rFonts w:ascii="宋体" w:hAnsi="宋体"/>
          <w:sz w:val="21"/>
          <w:szCs w:val="21"/>
        </w:rPr>
        <w:t>（</w:t>
      </w:r>
      <w:r>
        <w:rPr>
          <w:rFonts w:hint="eastAsia" w:ascii="宋体" w:hAnsi="宋体"/>
          <w:sz w:val="21"/>
          <w:szCs w:val="21"/>
        </w:rPr>
        <w:t>含气瓶</w:t>
      </w:r>
      <w:r>
        <w:rPr>
          <w:rFonts w:ascii="宋体" w:hAnsi="宋体"/>
          <w:sz w:val="21"/>
          <w:szCs w:val="21"/>
        </w:rPr>
        <w:t>）</w:t>
      </w:r>
      <w:r>
        <w:rPr>
          <w:rFonts w:hint="eastAsia" w:ascii="宋体" w:hAnsi="宋体"/>
          <w:sz w:val="21"/>
          <w:szCs w:val="21"/>
        </w:rPr>
        <w:t>、压力管道、电梯、起重机械、厂内专用车辆等设施。</w:t>
      </w:r>
    </w:p>
    <w:p>
      <w:pPr>
        <w:tabs>
          <w:tab w:val="left" w:pos="9486"/>
        </w:tabs>
        <w:spacing w:line="360" w:lineRule="exact"/>
        <w:jc w:val="both"/>
        <w:rPr>
          <w:rFonts w:ascii="黑体" w:hAnsi="宋体" w:eastAsia="黑体"/>
          <w:sz w:val="21"/>
          <w:szCs w:val="21"/>
        </w:rPr>
      </w:pPr>
      <w:r>
        <w:rPr>
          <w:rFonts w:hint="eastAsia" w:ascii="黑体" w:hAnsi="宋体" w:eastAsia="黑体"/>
          <w:sz w:val="21"/>
          <w:szCs w:val="21"/>
        </w:rPr>
        <w:t>3.3.18　自愿承担的义务</w:t>
      </w:r>
    </w:p>
    <w:p>
      <w:pPr>
        <w:tabs>
          <w:tab w:val="left" w:pos="9486"/>
        </w:tabs>
        <w:spacing w:line="360" w:lineRule="exact"/>
        <w:ind w:firstLine="420" w:firstLineChars="200"/>
        <w:jc w:val="both"/>
        <w:rPr>
          <w:rFonts w:ascii="宋体" w:hAnsi="宋体"/>
          <w:sz w:val="21"/>
          <w:szCs w:val="21"/>
        </w:rPr>
      </w:pPr>
      <w:r>
        <w:rPr>
          <w:rFonts w:hint="eastAsia" w:ascii="宋体" w:hAnsi="宋体"/>
          <w:sz w:val="21"/>
          <w:szCs w:val="21"/>
        </w:rPr>
        <w:t>超越了法律法规和其他要求，企业自我加压，自愿承担下来的义务。</w:t>
      </w:r>
    </w:p>
    <w:bookmarkEnd w:id="102"/>
    <w:p>
      <w:pPr>
        <w:tabs>
          <w:tab w:val="left" w:pos="9486"/>
        </w:tabs>
        <w:spacing w:line="360" w:lineRule="exact"/>
        <w:jc w:val="both"/>
        <w:rPr>
          <w:rFonts w:hAnsi="宋体"/>
          <w:b/>
          <w:color w:val="0000FF"/>
          <w:sz w:val="21"/>
          <w:szCs w:val="21"/>
          <w:u w:val="single"/>
        </w:rPr>
      </w:pPr>
      <w:bookmarkStart w:id="103" w:name="_Toc502148743"/>
      <w:bookmarkStart w:id="104" w:name="_Toc502125930"/>
      <w:r>
        <w:rPr>
          <w:rFonts w:hint="eastAsia" w:hAnsi="宋体"/>
          <w:b/>
          <w:color w:val="0000FF"/>
          <w:sz w:val="21"/>
          <w:szCs w:val="21"/>
          <w:u w:val="single"/>
        </w:rPr>
        <w:t>3.3.19 业务主责部门</w:t>
      </w:r>
    </w:p>
    <w:p>
      <w:pPr>
        <w:tabs>
          <w:tab w:val="left" w:pos="9486"/>
        </w:tabs>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指制度业务职责划分中的“责任处室”，即业务的归口管理部门，承担对业务运行过程中涉及跨专业、跨部门、跨阶段事项的总牵头、总协调职责，并对业务各阶段的专业主管部门和执行单位的履职情况拥有监督考核权。</w:t>
      </w:r>
    </w:p>
    <w:p>
      <w:pPr>
        <w:tabs>
          <w:tab w:val="left" w:pos="9486"/>
        </w:tabs>
        <w:spacing w:line="360" w:lineRule="exact"/>
        <w:jc w:val="both"/>
        <w:rPr>
          <w:rFonts w:hAnsi="宋体"/>
          <w:b/>
          <w:color w:val="0000FF"/>
          <w:sz w:val="21"/>
          <w:szCs w:val="21"/>
          <w:u w:val="single"/>
        </w:rPr>
      </w:pPr>
      <w:r>
        <w:rPr>
          <w:rFonts w:hint="eastAsia" w:hAnsi="宋体"/>
          <w:b/>
          <w:color w:val="0000FF"/>
          <w:sz w:val="21"/>
          <w:szCs w:val="21"/>
          <w:u w:val="single"/>
        </w:rPr>
        <w:t>3.3.20 专业主管部门</w:t>
      </w:r>
    </w:p>
    <w:p>
      <w:pPr>
        <w:tabs>
          <w:tab w:val="left" w:pos="9486"/>
        </w:tabs>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指在业务各阶段中承担专业工作的部门，即制度业务职责划分中的“横向部门”，具体承担业务运行过程中某一专业的组织实施工作，负责设定专业目标，对专业目标完成结果负责，并对专业管理过程中执行单位的履职情况拥有监督考核权。业务职责划分表中的“责任处室”，拥有业务主管部门和专业主管部门双重身份。</w:t>
      </w:r>
    </w:p>
    <w:p>
      <w:pPr>
        <w:pStyle w:val="54"/>
        <w:numPr>
          <w:ilvl w:val="0"/>
          <w:numId w:val="0"/>
        </w:numPr>
        <w:spacing w:beforeLines="0" w:afterLines="0" w:line="360" w:lineRule="exact"/>
        <w:outlineLvl w:val="2"/>
        <w:rPr>
          <w:rFonts w:hAnsi="黑体"/>
        </w:rPr>
      </w:pPr>
      <w:bookmarkStart w:id="105" w:name="_Toc89333426"/>
      <w:r>
        <w:rPr>
          <w:rFonts w:hint="eastAsia" w:hAnsi="黑体"/>
        </w:rPr>
        <w:t>3.4　缩略语</w:t>
      </w:r>
      <w:bookmarkEnd w:id="103"/>
      <w:bookmarkEnd w:id="104"/>
      <w:bookmarkEnd w:id="105"/>
    </w:p>
    <w:p>
      <w:pPr>
        <w:tabs>
          <w:tab w:val="left" w:pos="9486"/>
        </w:tabs>
        <w:spacing w:line="360" w:lineRule="exact"/>
        <w:jc w:val="both"/>
        <w:rPr>
          <w:rFonts w:ascii="黑体" w:eastAsia="黑体"/>
          <w:b/>
          <w:color w:val="0000FF"/>
          <w:sz w:val="21"/>
          <w:szCs w:val="21"/>
          <w:u w:val="single"/>
        </w:rPr>
      </w:pPr>
      <w:r>
        <w:rPr>
          <w:rFonts w:ascii="黑体" w:eastAsia="黑体"/>
          <w:b/>
          <w:color w:val="0000FF"/>
          <w:sz w:val="21"/>
          <w:szCs w:val="21"/>
          <w:u w:val="single"/>
        </w:rPr>
        <w:t>3.4.1</w:t>
      </w:r>
      <w:r>
        <w:rPr>
          <w:rFonts w:hint="eastAsia" w:ascii="黑体" w:eastAsia="黑体"/>
          <w:b/>
          <w:color w:val="0000FF"/>
          <w:sz w:val="21"/>
          <w:szCs w:val="21"/>
          <w:u w:val="single"/>
        </w:rPr>
        <w:t>　</w:t>
      </w:r>
      <w:r>
        <w:rPr>
          <w:rFonts w:ascii="黑体" w:eastAsia="黑体"/>
          <w:b/>
          <w:color w:val="0000FF"/>
          <w:sz w:val="21"/>
          <w:szCs w:val="21"/>
          <w:u w:val="single"/>
        </w:rPr>
        <w:t>HSE</w:t>
      </w:r>
    </w:p>
    <w:p>
      <w:pPr>
        <w:tabs>
          <w:tab w:val="left" w:pos="9486"/>
        </w:tabs>
        <w:spacing w:line="360" w:lineRule="exact"/>
        <w:ind w:firstLine="422" w:firstLineChars="200"/>
        <w:jc w:val="both"/>
        <w:rPr>
          <w:b/>
          <w:color w:val="0000FF"/>
          <w:sz w:val="21"/>
          <w:szCs w:val="21"/>
          <w:u w:val="single"/>
        </w:rPr>
      </w:pPr>
      <w:r>
        <w:rPr>
          <w:b/>
          <w:color w:val="0000FF"/>
          <w:sz w:val="21"/>
          <w:szCs w:val="21"/>
          <w:u w:val="single"/>
        </w:rPr>
        <w:t>H—Health</w:t>
      </w:r>
      <w:r>
        <w:rPr>
          <w:rFonts w:hAnsi="宋体"/>
          <w:b/>
          <w:color w:val="0000FF"/>
          <w:sz w:val="21"/>
          <w:szCs w:val="21"/>
          <w:u w:val="single"/>
        </w:rPr>
        <w:t>，健康；</w:t>
      </w:r>
      <w:r>
        <w:rPr>
          <w:rFonts w:hint="eastAsia" w:hAnsi="宋体"/>
          <w:b/>
          <w:color w:val="0000FF"/>
          <w:sz w:val="21"/>
          <w:szCs w:val="21"/>
          <w:u w:val="single"/>
        </w:rPr>
        <w:t>S-Safe，健康的，安全的</w:t>
      </w:r>
      <w:r>
        <w:rPr>
          <w:rFonts w:hAnsi="宋体"/>
          <w:b/>
          <w:color w:val="0000FF"/>
          <w:sz w:val="21"/>
          <w:szCs w:val="21"/>
          <w:u w:val="single"/>
        </w:rPr>
        <w:t>；</w:t>
      </w:r>
      <w:r>
        <w:rPr>
          <w:b/>
          <w:color w:val="0000FF"/>
          <w:sz w:val="21"/>
          <w:szCs w:val="21"/>
          <w:u w:val="single"/>
        </w:rPr>
        <w:t>E—Environment</w:t>
      </w:r>
      <w:r>
        <w:rPr>
          <w:rFonts w:hAnsi="宋体"/>
          <w:b/>
          <w:color w:val="0000FF"/>
          <w:sz w:val="21"/>
          <w:szCs w:val="21"/>
          <w:u w:val="single"/>
        </w:rPr>
        <w:t>，环境。</w:t>
      </w:r>
    </w:p>
    <w:p>
      <w:pPr>
        <w:tabs>
          <w:tab w:val="left" w:pos="9486"/>
        </w:tabs>
        <w:spacing w:line="360" w:lineRule="exact"/>
        <w:jc w:val="both"/>
        <w:rPr>
          <w:rFonts w:ascii="黑体" w:eastAsia="黑体"/>
          <w:sz w:val="21"/>
          <w:szCs w:val="21"/>
        </w:rPr>
      </w:pPr>
      <w:r>
        <w:rPr>
          <w:rFonts w:ascii="黑体" w:eastAsia="黑体"/>
          <w:sz w:val="21"/>
          <w:szCs w:val="21"/>
        </w:rPr>
        <w:t>3.4.2</w:t>
      </w:r>
      <w:r>
        <w:rPr>
          <w:rFonts w:hint="eastAsia" w:ascii="黑体" w:eastAsia="黑体"/>
          <w:sz w:val="21"/>
          <w:szCs w:val="21"/>
        </w:rPr>
        <w:t>　</w:t>
      </w:r>
      <w:r>
        <w:rPr>
          <w:rFonts w:ascii="黑体" w:eastAsia="黑体"/>
          <w:sz w:val="21"/>
          <w:szCs w:val="21"/>
        </w:rPr>
        <w:t>ERP</w:t>
      </w:r>
    </w:p>
    <w:p>
      <w:pPr>
        <w:tabs>
          <w:tab w:val="left" w:pos="9486"/>
        </w:tabs>
        <w:spacing w:line="360" w:lineRule="exact"/>
        <w:ind w:firstLine="420" w:firstLineChars="200"/>
        <w:jc w:val="both"/>
        <w:rPr>
          <w:sz w:val="21"/>
          <w:szCs w:val="21"/>
        </w:rPr>
      </w:pPr>
      <w:r>
        <w:rPr>
          <w:rFonts w:hAnsi="宋体"/>
          <w:sz w:val="21"/>
          <w:szCs w:val="21"/>
        </w:rPr>
        <w:t>企业资源计划（</w:t>
      </w:r>
      <w:r>
        <w:rPr>
          <w:sz w:val="21"/>
          <w:szCs w:val="21"/>
        </w:rPr>
        <w:t>Enterprise Resource Planning</w:t>
      </w:r>
      <w:r>
        <w:rPr>
          <w:rFonts w:hAnsi="宋体"/>
          <w:sz w:val="21"/>
          <w:szCs w:val="21"/>
        </w:rPr>
        <w:t>）。</w:t>
      </w:r>
    </w:p>
    <w:p>
      <w:pPr>
        <w:tabs>
          <w:tab w:val="left" w:pos="9486"/>
        </w:tabs>
        <w:spacing w:line="360" w:lineRule="exact"/>
        <w:jc w:val="both"/>
        <w:rPr>
          <w:rFonts w:ascii="黑体" w:eastAsia="黑体"/>
          <w:sz w:val="21"/>
          <w:szCs w:val="21"/>
        </w:rPr>
      </w:pPr>
      <w:r>
        <w:rPr>
          <w:rFonts w:ascii="黑体" w:eastAsia="黑体"/>
          <w:sz w:val="21"/>
          <w:szCs w:val="21"/>
        </w:rPr>
        <w:t>3.4.3</w:t>
      </w:r>
      <w:r>
        <w:rPr>
          <w:rFonts w:hint="eastAsia" w:ascii="黑体" w:eastAsia="黑体"/>
          <w:sz w:val="21"/>
          <w:szCs w:val="21"/>
        </w:rPr>
        <w:t>　</w:t>
      </w:r>
      <w:r>
        <w:rPr>
          <w:rFonts w:ascii="黑体" w:eastAsia="黑体"/>
          <w:sz w:val="21"/>
          <w:szCs w:val="21"/>
        </w:rPr>
        <w:t>LIMS</w:t>
      </w:r>
    </w:p>
    <w:p>
      <w:pPr>
        <w:tabs>
          <w:tab w:val="left" w:pos="9486"/>
        </w:tabs>
        <w:spacing w:line="360" w:lineRule="exact"/>
        <w:ind w:firstLine="420" w:firstLineChars="200"/>
        <w:jc w:val="both"/>
        <w:rPr>
          <w:sz w:val="21"/>
          <w:szCs w:val="21"/>
        </w:rPr>
      </w:pPr>
      <w:r>
        <w:rPr>
          <w:rFonts w:hAnsi="宋体"/>
          <w:sz w:val="21"/>
          <w:szCs w:val="21"/>
        </w:rPr>
        <w:t>实验室信息管理系统（</w:t>
      </w:r>
      <w:r>
        <w:rPr>
          <w:sz w:val="21"/>
          <w:szCs w:val="21"/>
        </w:rPr>
        <w:t>Laboratory Information Management System</w:t>
      </w:r>
      <w:r>
        <w:rPr>
          <w:rFonts w:hAnsi="宋体"/>
          <w:sz w:val="21"/>
          <w:szCs w:val="21"/>
        </w:rPr>
        <w:t>）。</w:t>
      </w:r>
    </w:p>
    <w:p>
      <w:pPr>
        <w:tabs>
          <w:tab w:val="left" w:pos="9486"/>
        </w:tabs>
        <w:spacing w:line="360" w:lineRule="exact"/>
        <w:jc w:val="both"/>
        <w:rPr>
          <w:rFonts w:ascii="黑体" w:eastAsia="黑体"/>
          <w:sz w:val="21"/>
          <w:szCs w:val="21"/>
        </w:rPr>
      </w:pPr>
      <w:r>
        <w:rPr>
          <w:rFonts w:hint="eastAsia" w:ascii="黑体" w:eastAsia="黑体"/>
          <w:sz w:val="21"/>
          <w:szCs w:val="21"/>
        </w:rPr>
        <w:t>3.4.4　OA</w:t>
      </w:r>
    </w:p>
    <w:p>
      <w:pPr>
        <w:tabs>
          <w:tab w:val="left" w:pos="9486"/>
        </w:tabs>
        <w:spacing w:line="360" w:lineRule="exact"/>
        <w:ind w:firstLine="420" w:firstLineChars="200"/>
        <w:jc w:val="both"/>
        <w:rPr>
          <w:sz w:val="21"/>
          <w:szCs w:val="21"/>
        </w:rPr>
      </w:pPr>
      <w:r>
        <w:rPr>
          <w:rFonts w:hAnsi="宋体"/>
          <w:sz w:val="21"/>
          <w:szCs w:val="21"/>
        </w:rPr>
        <w:t>办公自动化（</w:t>
      </w:r>
      <w:r>
        <w:rPr>
          <w:sz w:val="21"/>
          <w:szCs w:val="21"/>
        </w:rPr>
        <w:t>Office Automation</w:t>
      </w:r>
      <w:r>
        <w:rPr>
          <w:rFonts w:hAnsi="宋体"/>
          <w:sz w:val="21"/>
          <w:szCs w:val="21"/>
        </w:rPr>
        <w:t>）。</w:t>
      </w:r>
    </w:p>
    <w:p>
      <w:pPr>
        <w:tabs>
          <w:tab w:val="left" w:pos="9486"/>
        </w:tabs>
        <w:spacing w:line="360" w:lineRule="exact"/>
        <w:jc w:val="both"/>
        <w:rPr>
          <w:rFonts w:ascii="黑体" w:eastAsia="黑体"/>
          <w:sz w:val="21"/>
          <w:szCs w:val="21"/>
        </w:rPr>
      </w:pPr>
      <w:r>
        <w:rPr>
          <w:rFonts w:ascii="黑体" w:eastAsia="黑体"/>
          <w:sz w:val="21"/>
          <w:szCs w:val="21"/>
        </w:rPr>
        <w:t>3.4.</w:t>
      </w:r>
      <w:r>
        <w:rPr>
          <w:rFonts w:hint="eastAsia" w:ascii="黑体" w:eastAsia="黑体"/>
          <w:sz w:val="21"/>
          <w:szCs w:val="21"/>
        </w:rPr>
        <w:t>5　</w:t>
      </w:r>
      <w:r>
        <w:rPr>
          <w:rFonts w:ascii="黑体" w:eastAsia="黑体"/>
          <w:sz w:val="21"/>
          <w:szCs w:val="21"/>
        </w:rPr>
        <w:t>TBM</w:t>
      </w:r>
    </w:p>
    <w:p>
      <w:pPr>
        <w:tabs>
          <w:tab w:val="left" w:pos="9486"/>
        </w:tabs>
        <w:spacing w:line="360" w:lineRule="exact"/>
        <w:ind w:firstLine="420" w:firstLineChars="200"/>
        <w:jc w:val="both"/>
        <w:rPr>
          <w:rFonts w:hAnsi="宋体"/>
          <w:sz w:val="21"/>
          <w:szCs w:val="21"/>
        </w:rPr>
      </w:pPr>
      <w:r>
        <w:rPr>
          <w:sz w:val="21"/>
          <w:szCs w:val="21"/>
        </w:rPr>
        <w:t xml:space="preserve">TBM </w:t>
      </w:r>
      <w:r>
        <w:rPr>
          <w:rFonts w:hAnsi="宋体"/>
          <w:sz w:val="21"/>
          <w:szCs w:val="21"/>
        </w:rPr>
        <w:t>全面预算管理系统（</w:t>
      </w:r>
      <w:r>
        <w:rPr>
          <w:sz w:val="21"/>
          <w:szCs w:val="21"/>
        </w:rPr>
        <w:t>Total Budget Management</w:t>
      </w:r>
      <w:r>
        <w:rPr>
          <w:rFonts w:hAnsi="宋体"/>
          <w:sz w:val="21"/>
          <w:szCs w:val="21"/>
        </w:rPr>
        <w:t>）。</w:t>
      </w:r>
    </w:p>
    <w:p>
      <w:pPr>
        <w:tabs>
          <w:tab w:val="left" w:pos="9486"/>
        </w:tabs>
        <w:spacing w:line="360" w:lineRule="exact"/>
        <w:jc w:val="both"/>
        <w:rPr>
          <w:rFonts w:hAnsi="宋体"/>
          <w:b/>
          <w:color w:val="0000FF"/>
          <w:sz w:val="21"/>
          <w:szCs w:val="21"/>
          <w:u w:val="single"/>
        </w:rPr>
      </w:pPr>
      <w:r>
        <w:rPr>
          <w:rFonts w:hint="eastAsia" w:hAnsi="宋体"/>
          <w:b/>
          <w:color w:val="0000FF"/>
          <w:sz w:val="21"/>
          <w:szCs w:val="21"/>
          <w:u w:val="single"/>
        </w:rPr>
        <w:t>3.4.6 “135”原则</w:t>
      </w:r>
    </w:p>
    <w:p>
      <w:pPr>
        <w:tabs>
          <w:tab w:val="left" w:pos="9486"/>
        </w:tabs>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指1分钟内应急响应，及时采取能量隔离、切断物料等关键操作动作，确保事态不扩大；3分钟内退守稳态，由班长研判并下达指令，岗位员工3分钟内实施退守稳态操作；5分钟内消气防联动，消气防救援力量于5分钟内到达现场，与属地单位配合开展应急处置工作。</w:t>
      </w:r>
    </w:p>
    <w:p>
      <w:pPr>
        <w:pStyle w:val="54"/>
        <w:numPr>
          <w:ilvl w:val="0"/>
          <w:numId w:val="0"/>
        </w:numPr>
        <w:spacing w:beforeLines="0" w:afterLines="0" w:line="360" w:lineRule="exact"/>
        <w:outlineLvl w:val="0"/>
        <w:rPr>
          <w:sz w:val="24"/>
          <w:szCs w:val="24"/>
        </w:rPr>
      </w:pPr>
      <w:bookmarkStart w:id="106" w:name="_Toc485737255"/>
      <w:bookmarkStart w:id="107" w:name="_Toc89333427"/>
      <w:bookmarkStart w:id="108" w:name="_Toc502125931"/>
      <w:bookmarkStart w:id="109" w:name="_Toc502148744"/>
      <w:r>
        <w:rPr>
          <w:rFonts w:hint="eastAsia"/>
          <w:sz w:val="24"/>
          <w:szCs w:val="24"/>
        </w:rPr>
        <w:t>4　</w:t>
      </w:r>
      <w:r>
        <w:rPr>
          <w:rFonts w:hint="eastAsia" w:hAnsi="宋体"/>
          <w:sz w:val="24"/>
          <w:szCs w:val="24"/>
        </w:rPr>
        <w:t>公司环境</w:t>
      </w:r>
      <w:bookmarkEnd w:id="106"/>
      <w:bookmarkEnd w:id="107"/>
      <w:bookmarkEnd w:id="108"/>
      <w:bookmarkEnd w:id="109"/>
    </w:p>
    <w:p>
      <w:pPr>
        <w:pStyle w:val="54"/>
        <w:numPr>
          <w:ilvl w:val="0"/>
          <w:numId w:val="0"/>
        </w:numPr>
        <w:spacing w:beforeLines="0" w:afterLines="0" w:line="360" w:lineRule="exact"/>
      </w:pPr>
      <w:bookmarkStart w:id="110" w:name="_Toc502148745"/>
      <w:bookmarkStart w:id="111" w:name="_Toc502125932"/>
      <w:bookmarkStart w:id="112" w:name="_Toc485737256"/>
      <w:bookmarkStart w:id="113" w:name="_Toc89333428"/>
      <w:r>
        <w:rPr>
          <w:rFonts w:hint="eastAsia"/>
        </w:rPr>
        <w:t>4.1　</w:t>
      </w:r>
      <w:r>
        <w:rPr>
          <w:rFonts w:hint="eastAsia" w:hAnsi="宋体"/>
        </w:rPr>
        <w:t>公司内外环境</w:t>
      </w:r>
      <w:bookmarkEnd w:id="110"/>
      <w:bookmarkEnd w:id="111"/>
      <w:bookmarkEnd w:id="112"/>
      <w:bookmarkEnd w:id="113"/>
    </w:p>
    <w:p>
      <w:pPr>
        <w:pStyle w:val="54"/>
        <w:numPr>
          <w:ilvl w:val="0"/>
          <w:numId w:val="0"/>
        </w:numPr>
        <w:spacing w:beforeLines="0" w:afterLines="0" w:line="360" w:lineRule="exact"/>
        <w:outlineLvl w:val="2"/>
      </w:pPr>
      <w:bookmarkStart w:id="114" w:name="_Toc502125933"/>
      <w:bookmarkStart w:id="115" w:name="_Toc502148746"/>
      <w:bookmarkStart w:id="116" w:name="_Toc485737257"/>
      <w:bookmarkStart w:id="117" w:name="_Toc89333429"/>
      <w:r>
        <w:rPr>
          <w:rFonts w:hint="eastAsia"/>
        </w:rPr>
        <w:t>4.1.1　</w:t>
      </w:r>
      <w:r>
        <w:rPr>
          <w:rFonts w:hint="eastAsia" w:hAnsi="宋体"/>
        </w:rPr>
        <w:t>总则</w:t>
      </w:r>
      <w:bookmarkEnd w:id="114"/>
      <w:bookmarkEnd w:id="115"/>
      <w:bookmarkEnd w:id="116"/>
      <w:bookmarkEnd w:id="117"/>
    </w:p>
    <w:p>
      <w:pPr>
        <w:pStyle w:val="54"/>
        <w:numPr>
          <w:ilvl w:val="0"/>
          <w:numId w:val="0"/>
        </w:numPr>
        <w:spacing w:beforeLines="0" w:afterLines="0" w:line="360" w:lineRule="exact"/>
        <w:ind w:firstLine="420" w:firstLineChars="200"/>
        <w:outlineLvl w:val="9"/>
        <w:rPr>
          <w:rFonts w:ascii="Times New Roman" w:eastAsia="宋体"/>
        </w:rPr>
      </w:pPr>
      <w:bookmarkStart w:id="118" w:name="_Toc485737258"/>
      <w:r>
        <w:rPr>
          <w:rFonts w:ascii="Times New Roman" w:hAnsi="宋体" w:eastAsia="宋体"/>
        </w:rPr>
        <w:t>公司环境是与公司生产经营有关的所有因素的总和，是公司赖以生存和发展的基础。</w:t>
      </w:r>
      <w:bookmarkEnd w:id="118"/>
    </w:p>
    <w:p>
      <w:pPr>
        <w:pStyle w:val="54"/>
        <w:numPr>
          <w:ilvl w:val="0"/>
          <w:numId w:val="0"/>
        </w:numPr>
        <w:spacing w:beforeLines="0" w:afterLines="0" w:line="360" w:lineRule="exact"/>
        <w:ind w:firstLine="420" w:firstLineChars="200"/>
        <w:outlineLvl w:val="9"/>
        <w:rPr>
          <w:rFonts w:ascii="Times New Roman" w:eastAsia="宋体"/>
        </w:rPr>
      </w:pPr>
      <w:bookmarkStart w:id="119" w:name="_Toc485737259"/>
      <w:r>
        <w:rPr>
          <w:rFonts w:ascii="Times New Roman" w:hAnsi="宋体" w:eastAsia="宋体"/>
        </w:rPr>
        <w:t>公司应分析并充分理解自身所处的环境，识别并确定来自外部环境和内部环境的各种影响因素，以建立、实施和保持适宜的管理体系，并改善管理体系的绩效。</w:t>
      </w:r>
      <w:bookmarkEnd w:id="119"/>
    </w:p>
    <w:p>
      <w:pPr>
        <w:pStyle w:val="54"/>
        <w:numPr>
          <w:ilvl w:val="0"/>
          <w:numId w:val="0"/>
        </w:numPr>
        <w:spacing w:beforeLines="0" w:afterLines="0" w:line="360" w:lineRule="exact"/>
        <w:outlineLvl w:val="2"/>
      </w:pPr>
      <w:bookmarkStart w:id="120" w:name="_Toc89333430"/>
      <w:bookmarkStart w:id="121" w:name="_Toc502148747"/>
      <w:bookmarkStart w:id="122" w:name="_Toc502125934"/>
      <w:bookmarkStart w:id="123" w:name="_Toc485737260"/>
      <w:r>
        <w:t>4.1.2</w:t>
      </w:r>
      <w:r>
        <w:rPr>
          <w:rFonts w:hint="eastAsia"/>
        </w:rPr>
        <w:t>　</w:t>
      </w:r>
      <w:r>
        <w:t>内外部环境内容</w:t>
      </w:r>
      <w:bookmarkEnd w:id="120"/>
      <w:bookmarkEnd w:id="121"/>
      <w:bookmarkEnd w:id="122"/>
      <w:bookmarkEnd w:id="123"/>
    </w:p>
    <w:p>
      <w:pPr>
        <w:pStyle w:val="54"/>
        <w:numPr>
          <w:ilvl w:val="0"/>
          <w:numId w:val="0"/>
        </w:numPr>
        <w:spacing w:beforeLines="0" w:afterLines="0" w:line="360" w:lineRule="exact"/>
        <w:outlineLvl w:val="9"/>
        <w:rPr>
          <w:rFonts w:ascii="Times New Roman" w:eastAsia="宋体"/>
        </w:rPr>
      </w:pPr>
      <w:bookmarkStart w:id="124" w:name="_Toc485737261"/>
      <w:r>
        <w:rPr>
          <w:rFonts w:ascii="Times New Roman" w:eastAsia="宋体"/>
        </w:rPr>
        <w:t>4.1.2.1</w:t>
      </w:r>
      <w:r>
        <w:rPr>
          <w:rFonts w:hint="eastAsia" w:ascii="Times New Roman" w:eastAsia="宋体"/>
        </w:rPr>
        <w:t>　</w:t>
      </w:r>
      <w:r>
        <w:rPr>
          <w:rFonts w:ascii="Times New Roman" w:hAnsi="宋体" w:eastAsia="宋体"/>
        </w:rPr>
        <w:t>公司内部环境可包括</w:t>
      </w:r>
      <w:r>
        <w:rPr>
          <w:rFonts w:ascii="Times New Roman" w:eastAsia="宋体"/>
        </w:rPr>
        <w:t>:</w:t>
      </w:r>
      <w:bookmarkEnd w:id="124"/>
    </w:p>
    <w:p>
      <w:pPr>
        <w:pStyle w:val="54"/>
        <w:numPr>
          <w:ilvl w:val="0"/>
          <w:numId w:val="0"/>
        </w:numPr>
        <w:spacing w:beforeLines="0" w:afterLines="0" w:line="360" w:lineRule="exact"/>
        <w:ind w:firstLine="420" w:firstLineChars="200"/>
        <w:outlineLvl w:val="9"/>
        <w:rPr>
          <w:rFonts w:ascii="Times New Roman" w:eastAsia="宋体"/>
        </w:rPr>
      </w:pPr>
      <w:bookmarkStart w:id="125" w:name="_Toc485737262"/>
      <w:r>
        <w:rPr>
          <w:rFonts w:ascii="Times New Roman" w:hAnsi="宋体" w:eastAsia="宋体"/>
        </w:rPr>
        <w:t>（</w:t>
      </w:r>
      <w:r>
        <w:rPr>
          <w:rFonts w:ascii="Times New Roman" w:eastAsia="宋体"/>
        </w:rPr>
        <w:t>1</w:t>
      </w:r>
      <w:r>
        <w:rPr>
          <w:rFonts w:ascii="Times New Roman" w:hAnsi="宋体" w:eastAsia="宋体"/>
        </w:rPr>
        <w:t>）企业文化：企业愿景、企业使命、企业核心价值观、企业精神、价值观念、团队意识、企业形象、文化结构、企业制度等；</w:t>
      </w:r>
      <w:bookmarkEnd w:id="125"/>
    </w:p>
    <w:p>
      <w:pPr>
        <w:pStyle w:val="54"/>
        <w:numPr>
          <w:ilvl w:val="0"/>
          <w:numId w:val="0"/>
        </w:numPr>
        <w:spacing w:beforeLines="0" w:afterLines="0" w:line="360" w:lineRule="exact"/>
        <w:ind w:firstLine="420" w:firstLineChars="200"/>
        <w:outlineLvl w:val="9"/>
        <w:rPr>
          <w:rFonts w:ascii="Times New Roman" w:eastAsia="宋体"/>
        </w:rPr>
      </w:pPr>
      <w:bookmarkStart w:id="126" w:name="_Toc485737263"/>
      <w:r>
        <w:rPr>
          <w:rFonts w:ascii="Times New Roman" w:hAnsi="宋体" w:eastAsia="宋体"/>
        </w:rPr>
        <w:t>（</w:t>
      </w:r>
      <w:r>
        <w:rPr>
          <w:rFonts w:ascii="Times New Roman" w:eastAsia="宋体"/>
        </w:rPr>
        <w:t>2</w:t>
      </w:r>
      <w:r>
        <w:rPr>
          <w:rFonts w:ascii="Times New Roman" w:hAnsi="宋体" w:eastAsia="宋体"/>
        </w:rPr>
        <w:t>）企业资源：有形资源、无形资源，如人力资源、市场资源、设备设施等；</w:t>
      </w:r>
      <w:bookmarkEnd w:id="126"/>
    </w:p>
    <w:p>
      <w:pPr>
        <w:pStyle w:val="54"/>
        <w:numPr>
          <w:ilvl w:val="0"/>
          <w:numId w:val="0"/>
        </w:numPr>
        <w:spacing w:beforeLines="0" w:afterLines="0" w:line="360" w:lineRule="exact"/>
        <w:ind w:firstLine="420" w:firstLineChars="200"/>
        <w:outlineLvl w:val="9"/>
        <w:rPr>
          <w:rFonts w:ascii="Times New Roman" w:eastAsia="宋体"/>
        </w:rPr>
      </w:pPr>
      <w:bookmarkStart w:id="127" w:name="_Toc485737264"/>
      <w:r>
        <w:rPr>
          <w:rFonts w:ascii="Times New Roman" w:hAnsi="宋体" w:eastAsia="宋体"/>
        </w:rPr>
        <w:t>（</w:t>
      </w:r>
      <w:r>
        <w:rPr>
          <w:rFonts w:ascii="Times New Roman" w:eastAsia="宋体"/>
        </w:rPr>
        <w:t>3</w:t>
      </w:r>
      <w:r>
        <w:rPr>
          <w:rFonts w:ascii="Times New Roman" w:hAnsi="宋体" w:eastAsia="宋体"/>
        </w:rPr>
        <w:t>）企业能力：管理能力、技术能力以及发展规划、生产经营等运营能力等。</w:t>
      </w:r>
      <w:bookmarkEnd w:id="127"/>
    </w:p>
    <w:p>
      <w:pPr>
        <w:pStyle w:val="54"/>
        <w:numPr>
          <w:ilvl w:val="0"/>
          <w:numId w:val="0"/>
        </w:numPr>
        <w:spacing w:beforeLines="0" w:afterLines="0" w:line="360" w:lineRule="exact"/>
        <w:outlineLvl w:val="9"/>
        <w:rPr>
          <w:rFonts w:ascii="Times New Roman" w:eastAsia="宋体"/>
        </w:rPr>
      </w:pPr>
      <w:bookmarkStart w:id="128" w:name="_Toc485737265"/>
      <w:r>
        <w:rPr>
          <w:rFonts w:ascii="Times New Roman" w:eastAsia="宋体"/>
        </w:rPr>
        <w:t>4.1.2.2</w:t>
      </w:r>
      <w:r>
        <w:rPr>
          <w:rFonts w:hint="eastAsia" w:ascii="Times New Roman" w:eastAsia="宋体"/>
        </w:rPr>
        <w:t>　</w:t>
      </w:r>
      <w:r>
        <w:rPr>
          <w:rFonts w:ascii="Times New Roman" w:hAnsi="宋体" w:eastAsia="宋体"/>
        </w:rPr>
        <w:t>公司外部环境可包括：</w:t>
      </w:r>
      <w:bookmarkEnd w:id="128"/>
    </w:p>
    <w:p>
      <w:pPr>
        <w:pStyle w:val="54"/>
        <w:numPr>
          <w:ilvl w:val="0"/>
          <w:numId w:val="0"/>
        </w:numPr>
        <w:spacing w:beforeLines="0" w:afterLines="0" w:line="360" w:lineRule="exact"/>
        <w:ind w:firstLine="420" w:firstLineChars="200"/>
        <w:outlineLvl w:val="9"/>
        <w:rPr>
          <w:rFonts w:ascii="Times New Roman" w:eastAsia="宋体"/>
        </w:rPr>
      </w:pPr>
      <w:bookmarkStart w:id="129" w:name="_Toc485737266"/>
      <w:r>
        <w:rPr>
          <w:rFonts w:ascii="Times New Roman" w:hAnsi="宋体" w:eastAsia="宋体"/>
        </w:rPr>
        <w:t>（</w:t>
      </w:r>
      <w:r>
        <w:rPr>
          <w:rFonts w:ascii="Times New Roman" w:eastAsia="宋体"/>
        </w:rPr>
        <w:t>1</w:t>
      </w:r>
      <w:r>
        <w:rPr>
          <w:rFonts w:ascii="Times New Roman" w:hAnsi="宋体" w:eastAsia="宋体"/>
        </w:rPr>
        <w:t>）宏观环境：政治环境、经济环境、技术环境、社会文化环境等；</w:t>
      </w:r>
      <w:bookmarkEnd w:id="129"/>
    </w:p>
    <w:p>
      <w:pPr>
        <w:pStyle w:val="54"/>
        <w:numPr>
          <w:ilvl w:val="0"/>
          <w:numId w:val="0"/>
        </w:numPr>
        <w:spacing w:beforeLines="0" w:afterLines="0" w:line="360" w:lineRule="exact"/>
        <w:ind w:firstLine="420" w:firstLineChars="200"/>
        <w:outlineLvl w:val="9"/>
        <w:rPr>
          <w:rFonts w:ascii="Times New Roman" w:eastAsia="宋体"/>
        </w:rPr>
      </w:pPr>
      <w:bookmarkStart w:id="130" w:name="_Toc485737267"/>
      <w:r>
        <w:rPr>
          <w:rFonts w:ascii="Times New Roman" w:hAnsi="宋体" w:eastAsia="宋体"/>
        </w:rPr>
        <w:t>（</w:t>
      </w:r>
      <w:r>
        <w:rPr>
          <w:rFonts w:ascii="Times New Roman" w:eastAsia="宋体"/>
        </w:rPr>
        <w:t>2</w:t>
      </w:r>
      <w:r>
        <w:rPr>
          <w:rFonts w:ascii="Times New Roman" w:hAnsi="宋体" w:eastAsia="宋体"/>
        </w:rPr>
        <w:t>）微观环境：市场需求、竞争环境、资源环境等。如：行业性质、资源可获得性、竞争地位、顾客、供应链及其它相关方、员工及相关方满意等；</w:t>
      </w:r>
      <w:bookmarkEnd w:id="130"/>
    </w:p>
    <w:p>
      <w:pPr>
        <w:pStyle w:val="54"/>
        <w:numPr>
          <w:ilvl w:val="0"/>
          <w:numId w:val="0"/>
        </w:numPr>
        <w:spacing w:beforeLines="0" w:afterLines="0" w:line="360" w:lineRule="exact"/>
        <w:ind w:firstLine="420" w:firstLineChars="200"/>
        <w:outlineLvl w:val="9"/>
        <w:rPr>
          <w:rFonts w:ascii="Times New Roman" w:eastAsia="宋体"/>
        </w:rPr>
      </w:pPr>
      <w:bookmarkStart w:id="131" w:name="_Toc485737268"/>
      <w:r>
        <w:rPr>
          <w:rFonts w:ascii="Times New Roman" w:hAnsi="宋体" w:eastAsia="宋体"/>
        </w:rPr>
        <w:t>（</w:t>
      </w:r>
      <w:r>
        <w:rPr>
          <w:rFonts w:ascii="Times New Roman" w:eastAsia="宋体"/>
        </w:rPr>
        <w:t>3</w:t>
      </w:r>
      <w:r>
        <w:rPr>
          <w:rFonts w:ascii="Times New Roman" w:hAnsi="宋体" w:eastAsia="宋体"/>
        </w:rPr>
        <w:t>）自然环境：企业所在地区或市场的地理、气候、资源分布、生态环境等。</w:t>
      </w:r>
      <w:bookmarkEnd w:id="131"/>
    </w:p>
    <w:p>
      <w:pPr>
        <w:pStyle w:val="54"/>
        <w:numPr>
          <w:ilvl w:val="0"/>
          <w:numId w:val="0"/>
        </w:numPr>
        <w:spacing w:beforeLines="0" w:afterLines="0" w:line="360" w:lineRule="exact"/>
        <w:outlineLvl w:val="2"/>
      </w:pPr>
      <w:bookmarkStart w:id="132" w:name="_Toc485737269"/>
      <w:bookmarkStart w:id="133" w:name="_Toc502148748"/>
      <w:bookmarkStart w:id="134" w:name="_Toc89333431"/>
      <w:bookmarkStart w:id="135" w:name="_Toc502125935"/>
      <w:r>
        <w:t>4.1.3</w:t>
      </w:r>
      <w:r>
        <w:rPr>
          <w:rFonts w:hint="eastAsia"/>
        </w:rPr>
        <w:t>　</w:t>
      </w:r>
      <w:r>
        <w:t>环境信息收集</w:t>
      </w:r>
      <w:bookmarkEnd w:id="132"/>
      <w:r>
        <w:rPr>
          <w:rFonts w:hint="eastAsia"/>
        </w:rPr>
        <w:t>和评价</w:t>
      </w:r>
      <w:bookmarkEnd w:id="133"/>
      <w:bookmarkEnd w:id="134"/>
      <w:bookmarkEnd w:id="135"/>
    </w:p>
    <w:p>
      <w:pPr>
        <w:pStyle w:val="54"/>
        <w:numPr>
          <w:ilvl w:val="0"/>
          <w:numId w:val="0"/>
        </w:numPr>
        <w:spacing w:beforeLines="0" w:afterLines="0" w:line="360" w:lineRule="exact"/>
        <w:ind w:firstLine="422" w:firstLineChars="200"/>
        <w:outlineLvl w:val="9"/>
        <w:rPr>
          <w:rFonts w:ascii="Times New Roman" w:eastAsia="宋体"/>
        </w:rPr>
      </w:pPr>
      <w:bookmarkStart w:id="136" w:name="_Toc485737270"/>
      <w:bookmarkStart w:id="137" w:name="_Toc502148749"/>
      <w:bookmarkStart w:id="138" w:name="_Toc502125936"/>
      <w:bookmarkStart w:id="139" w:name="_Toc485737276"/>
      <w:r>
        <w:rPr>
          <w:rFonts w:hint="eastAsia" w:ascii="Times New Roman" w:hAnsi="宋体" w:eastAsia="宋体"/>
          <w:b/>
          <w:color w:val="0000FF"/>
          <w:u w:val="single"/>
          <w:lang w:eastAsia="zh-CN"/>
        </w:rPr>
        <w:t>企业管理部（法律事务部）</w:t>
      </w:r>
      <w:r>
        <w:rPr>
          <w:rFonts w:hint="eastAsia" w:ascii="Times New Roman" w:hAnsi="宋体" w:eastAsia="宋体"/>
          <w:b/>
          <w:color w:val="0000FF"/>
          <w:u w:val="single"/>
        </w:rPr>
        <w:t>是环境信息收集和评价的业务主责部门，</w:t>
      </w:r>
      <w:r>
        <w:rPr>
          <w:rFonts w:ascii="Times New Roman" w:hAnsi="宋体" w:eastAsia="宋体"/>
        </w:rPr>
        <w:t>负责环境信息收集，</w:t>
      </w:r>
      <w:r>
        <w:rPr>
          <w:rFonts w:hint="eastAsia" w:ascii="Times New Roman" w:hAnsi="宋体" w:eastAsia="宋体"/>
        </w:rPr>
        <w:t>各职能部室</w:t>
      </w:r>
      <w:r>
        <w:rPr>
          <w:rFonts w:ascii="Times New Roman" w:hAnsi="宋体" w:eastAsia="宋体"/>
        </w:rPr>
        <w:t>、各二级单位参与收集内外环境信息。</w:t>
      </w:r>
      <w:bookmarkEnd w:id="136"/>
    </w:p>
    <w:p>
      <w:pPr>
        <w:pStyle w:val="54"/>
        <w:numPr>
          <w:ilvl w:val="0"/>
          <w:numId w:val="0"/>
        </w:numPr>
        <w:spacing w:beforeLines="0" w:afterLines="0" w:line="360" w:lineRule="exact"/>
        <w:ind w:firstLine="420" w:firstLineChars="200"/>
        <w:outlineLvl w:val="9"/>
        <w:rPr>
          <w:rFonts w:ascii="Times New Roman" w:eastAsia="宋体"/>
        </w:rPr>
      </w:pPr>
      <w:bookmarkStart w:id="140" w:name="_Toc485737271"/>
      <w:r>
        <w:rPr>
          <w:rFonts w:ascii="Times New Roman" w:hAnsi="宋体" w:eastAsia="宋体"/>
        </w:rPr>
        <w:t>内部环境信息包括但不仅限于：企业文化；企业资源；企业能力；公司治理、组织结构、职责和权限；员工和管理层的关系；公司方针、目标和经营战略；公司采用的标准和管理的模式；公司信息系统、信息流程和决策流程；资源和知识方面的能力；内部利益相关方（如员工）的价值观和诉求；合同管理和实施等。</w:t>
      </w:r>
      <w:bookmarkEnd w:id="140"/>
    </w:p>
    <w:p>
      <w:pPr>
        <w:pStyle w:val="54"/>
        <w:numPr>
          <w:ilvl w:val="0"/>
          <w:numId w:val="0"/>
        </w:numPr>
        <w:spacing w:beforeLines="0" w:afterLines="0" w:line="360" w:lineRule="exact"/>
        <w:ind w:firstLine="420" w:firstLineChars="200"/>
        <w:outlineLvl w:val="9"/>
        <w:rPr>
          <w:rFonts w:ascii="Times New Roman" w:hAnsi="宋体" w:eastAsia="宋体"/>
        </w:rPr>
      </w:pPr>
      <w:bookmarkStart w:id="141" w:name="_Toc485737272"/>
      <w:r>
        <w:rPr>
          <w:rFonts w:ascii="Times New Roman" w:hAnsi="宋体" w:eastAsia="宋体"/>
        </w:rPr>
        <w:t>外部环境信息包括但不仅限于：宏观、微观、自然环境；法律、财政金融、市场需求、自然和竞争环境；外部利益相关方及其诉求、价值观及其风险承受度；外部利益相关方和公司之间的关系等。</w:t>
      </w:r>
      <w:bookmarkEnd w:id="141"/>
    </w:p>
    <w:p>
      <w:pPr>
        <w:pStyle w:val="32"/>
      </w:pPr>
      <w:r>
        <w:rPr>
          <w:rFonts w:hint="eastAsia"/>
        </w:rPr>
        <w:t>具体参照《沟通与协商管理办法》。</w:t>
      </w:r>
    </w:p>
    <w:p>
      <w:pPr>
        <w:pStyle w:val="54"/>
        <w:numPr>
          <w:ilvl w:val="0"/>
          <w:numId w:val="0"/>
        </w:numPr>
        <w:spacing w:beforeLines="0" w:afterLines="0" w:line="360" w:lineRule="exact"/>
        <w:outlineLvl w:val="2"/>
      </w:pPr>
      <w:bookmarkStart w:id="142" w:name="_Toc89333432"/>
      <w:bookmarkStart w:id="143" w:name="_Toc485737273"/>
      <w:bookmarkStart w:id="144" w:name="_Toc489943826"/>
      <w:r>
        <w:t>4.1.4</w:t>
      </w:r>
      <w:r>
        <w:rPr>
          <w:rFonts w:hint="eastAsia"/>
        </w:rPr>
        <w:t>　</w:t>
      </w:r>
      <w:r>
        <w:t>环境信息评价</w:t>
      </w:r>
      <w:bookmarkEnd w:id="142"/>
      <w:bookmarkEnd w:id="143"/>
      <w:bookmarkEnd w:id="144"/>
    </w:p>
    <w:p>
      <w:pPr>
        <w:pStyle w:val="54"/>
        <w:numPr>
          <w:ilvl w:val="0"/>
          <w:numId w:val="0"/>
        </w:numPr>
        <w:spacing w:beforeLines="0" w:afterLines="0" w:line="360" w:lineRule="exact"/>
        <w:ind w:firstLine="420" w:firstLineChars="200"/>
        <w:outlineLvl w:val="9"/>
        <w:rPr>
          <w:rFonts w:ascii="Times New Roman" w:eastAsia="宋体"/>
        </w:rPr>
      </w:pPr>
      <w:bookmarkStart w:id="145" w:name="_Toc485737274"/>
      <w:r>
        <w:rPr>
          <w:rFonts w:ascii="Times New Roman" w:hAnsi="宋体" w:eastAsia="宋体"/>
        </w:rPr>
        <w:t>在公司最高管理层授权下，由</w:t>
      </w:r>
      <w:r>
        <w:rPr>
          <w:rFonts w:hint="eastAsia" w:ascii="Times New Roman" w:hAnsi="宋体" w:eastAsia="宋体"/>
          <w:lang w:eastAsia="zh-CN"/>
        </w:rPr>
        <w:t>企业管理部（法律事务部）</w:t>
      </w:r>
      <w:r>
        <w:rPr>
          <w:rFonts w:ascii="Times New Roman" w:hAnsi="宋体" w:eastAsia="宋体"/>
        </w:rPr>
        <w:t>组织各</w:t>
      </w:r>
      <w:r>
        <w:rPr>
          <w:rFonts w:hint="eastAsia" w:ascii="Times New Roman" w:hAnsi="宋体" w:eastAsia="宋体"/>
        </w:rPr>
        <w:t>职能部室</w:t>
      </w:r>
      <w:r>
        <w:rPr>
          <w:rFonts w:ascii="Times New Roman" w:hAnsi="宋体" w:eastAsia="宋体"/>
        </w:rPr>
        <w:t>、各二级单位进行内外环境的分析，收集、识别、评审环境变化的信息，评价对公司提出的新要求和面临的风险，为公司领导层决策提供依据。</w:t>
      </w:r>
      <w:bookmarkEnd w:id="145"/>
    </w:p>
    <w:p>
      <w:pPr>
        <w:pStyle w:val="54"/>
        <w:numPr>
          <w:ilvl w:val="0"/>
          <w:numId w:val="0"/>
        </w:numPr>
        <w:spacing w:beforeLines="0" w:afterLines="0" w:line="360" w:lineRule="exact"/>
        <w:ind w:firstLine="420" w:firstLineChars="200"/>
        <w:outlineLvl w:val="9"/>
        <w:rPr>
          <w:rFonts w:ascii="Times New Roman" w:hAnsi="宋体" w:eastAsia="宋体"/>
        </w:rPr>
      </w:pPr>
      <w:bookmarkStart w:id="146" w:name="_Toc485737275"/>
      <w:r>
        <w:rPr>
          <w:rFonts w:ascii="Times New Roman" w:hAnsi="宋体" w:eastAsia="宋体"/>
        </w:rPr>
        <w:t>各专业</w:t>
      </w:r>
      <w:r>
        <w:rPr>
          <w:rFonts w:hint="eastAsia" w:ascii="Times New Roman" w:hAnsi="宋体" w:eastAsia="宋体"/>
        </w:rPr>
        <w:t>主管</w:t>
      </w:r>
      <w:r>
        <w:rPr>
          <w:rFonts w:ascii="Times New Roman" w:hAnsi="宋体" w:eastAsia="宋体"/>
        </w:rPr>
        <w:t>部门应将收集到的职能范围内的有关公司内外环境变化的信息和趋势作为管理评审输入，具体按照《</w:t>
      </w:r>
      <w:r>
        <w:rPr>
          <w:rFonts w:hint="eastAsia" w:ascii="Times New Roman" w:hAnsi="宋体" w:eastAsia="宋体"/>
        </w:rPr>
        <w:t>体系运行管理办法</w:t>
      </w:r>
      <w:r>
        <w:rPr>
          <w:rFonts w:ascii="Times New Roman" w:hAnsi="宋体" w:eastAsia="宋体"/>
        </w:rPr>
        <w:t>》执行。</w:t>
      </w:r>
      <w:bookmarkEnd w:id="146"/>
    </w:p>
    <w:p>
      <w:pPr>
        <w:pStyle w:val="32"/>
        <w:spacing w:line="360" w:lineRule="exact"/>
      </w:pPr>
      <w:r>
        <w:rPr>
          <w:rFonts w:hint="eastAsia"/>
        </w:rPr>
        <w:t>内、外部环境所带来的风险和机遇的应对具体执行本手册</w:t>
      </w:r>
      <w:r>
        <w:rPr>
          <w:rFonts w:ascii="Times New Roman" w:cs="Times New Roman"/>
        </w:rPr>
        <w:t>6.1</w:t>
      </w:r>
      <w:r>
        <w:rPr>
          <w:rFonts w:hint="eastAsia"/>
        </w:rPr>
        <w:t>条款的内容。</w:t>
      </w:r>
    </w:p>
    <w:p>
      <w:pPr>
        <w:pStyle w:val="54"/>
        <w:numPr>
          <w:ilvl w:val="0"/>
          <w:numId w:val="0"/>
        </w:numPr>
        <w:spacing w:beforeLines="0" w:afterLines="0" w:line="360" w:lineRule="exact"/>
        <w:outlineLvl w:val="2"/>
      </w:pPr>
      <w:bookmarkStart w:id="147" w:name="_Toc89333433"/>
      <w:r>
        <w:rPr>
          <w:rFonts w:hint="eastAsia"/>
        </w:rPr>
        <w:t>4.1.5 以获取与公司战略相匹配的可持续竞争</w:t>
      </w:r>
      <w:r>
        <w:rPr>
          <w:rFonts w:hint="eastAsia"/>
          <w:b/>
          <w:bCs/>
          <w:color w:val="0000FF"/>
          <w:u w:val="single"/>
          <w:lang w:eastAsia="zh-CN"/>
        </w:rPr>
        <w:t>合作</w:t>
      </w:r>
      <w:r>
        <w:rPr>
          <w:rFonts w:hint="eastAsia"/>
        </w:rPr>
        <w:t>优势为关注焦点</w:t>
      </w:r>
      <w:bookmarkEnd w:id="147"/>
    </w:p>
    <w:p>
      <w:pPr>
        <w:pStyle w:val="32"/>
        <w:spacing w:line="360" w:lineRule="exact"/>
        <w:ind w:firstLine="315" w:firstLineChars="150"/>
      </w:pPr>
      <w:r>
        <w:rPr>
          <w:rFonts w:hint="eastAsia"/>
        </w:rPr>
        <w:t>（1） 识别和确定可持续</w:t>
      </w:r>
      <w:r>
        <w:rPr>
          <w:rFonts w:hint="eastAsia"/>
          <w:lang w:eastAsia="zh-CN"/>
        </w:rPr>
        <w:t>竞争合作优势</w:t>
      </w:r>
      <w:r>
        <w:rPr>
          <w:rFonts w:hint="eastAsia"/>
        </w:rPr>
        <w:t>的需求</w:t>
      </w:r>
    </w:p>
    <w:p>
      <w:pPr>
        <w:pStyle w:val="32"/>
        <w:spacing w:line="360" w:lineRule="exact"/>
      </w:pPr>
      <w:r>
        <w:rPr>
          <w:rFonts w:hint="eastAsia"/>
        </w:rPr>
        <w:t>公司应将两化融合作为贯穿战略始终的重要内容。</w:t>
      </w:r>
    </w:p>
    <w:p>
      <w:pPr>
        <w:pStyle w:val="32"/>
        <w:spacing w:line="360" w:lineRule="exact"/>
      </w:pPr>
      <w:r>
        <w:rPr>
          <w:rFonts w:hint="eastAsia"/>
        </w:rPr>
        <w:t>公司应围绕其战路,考虑内外部环境的变化,按照所形成的规定对可持续</w:t>
      </w:r>
      <w:r>
        <w:rPr>
          <w:rFonts w:hint="eastAsia"/>
          <w:lang w:eastAsia="zh-CN"/>
        </w:rPr>
        <w:t>竞争合作优势</w:t>
      </w:r>
      <w:r>
        <w:rPr>
          <w:rFonts w:hint="eastAsia"/>
        </w:rPr>
        <w:t>的需求进行识别、调整、评审和确定，并保留文件化信息。</w:t>
      </w:r>
    </w:p>
    <w:p>
      <w:pPr>
        <w:pStyle w:val="32"/>
        <w:spacing w:line="360" w:lineRule="exact"/>
      </w:pPr>
      <w:r>
        <w:rPr>
          <w:rFonts w:hint="eastAsia"/>
        </w:rPr>
        <w:t>公司确定的可持续</w:t>
      </w:r>
      <w:r>
        <w:rPr>
          <w:rFonts w:hint="eastAsia"/>
          <w:lang w:eastAsia="zh-CN"/>
        </w:rPr>
        <w:t>竞争合作优势</w:t>
      </w:r>
      <w:r>
        <w:rPr>
          <w:rFonts w:hint="eastAsia"/>
        </w:rPr>
        <w:t>的需求，应与其战略相匹配。</w:t>
      </w:r>
    </w:p>
    <w:p>
      <w:pPr>
        <w:pStyle w:val="32"/>
        <w:spacing w:line="360" w:lineRule="exact"/>
        <w:rPr>
          <w:rFonts w:hint="eastAsia" w:eastAsia="宋体"/>
          <w:lang w:eastAsia="zh-CN"/>
        </w:rPr>
      </w:pPr>
      <w:r>
        <w:rPr>
          <w:rFonts w:hint="eastAsia"/>
        </w:rPr>
        <w:t>（2）获取可持续</w:t>
      </w:r>
      <w:r>
        <w:rPr>
          <w:rFonts w:hint="eastAsia"/>
          <w:lang w:eastAsia="zh-CN"/>
        </w:rPr>
        <w:t>竞争合作优势</w:t>
      </w:r>
    </w:p>
    <w:p>
      <w:pPr>
        <w:pStyle w:val="32"/>
        <w:spacing w:line="360" w:lineRule="exact"/>
        <w:rPr>
          <w:rFonts w:hint="eastAsia"/>
        </w:rPr>
      </w:pPr>
      <w:r>
        <w:rPr>
          <w:rFonts w:hint="eastAsia"/>
        </w:rPr>
        <w:t>公司应按照所确定的可持续</w:t>
      </w:r>
      <w:r>
        <w:rPr>
          <w:rFonts w:hint="eastAsia"/>
          <w:lang w:eastAsia="zh-CN"/>
        </w:rPr>
        <w:t>竞争合作优势</w:t>
      </w:r>
      <w:r>
        <w:rPr>
          <w:rFonts w:hint="eastAsia"/>
        </w:rPr>
        <w:t>的需求，对信息化环境下的新型能力进行策划、实施、运行、评测与改进，确保获取与公司的战略相匹配的可持续</w:t>
      </w:r>
      <w:r>
        <w:rPr>
          <w:rFonts w:hint="eastAsia"/>
          <w:lang w:eastAsia="zh-CN"/>
        </w:rPr>
        <w:t>竞争合作优势</w:t>
      </w:r>
      <w:r>
        <w:rPr>
          <w:rFonts w:hint="eastAsia"/>
        </w:rPr>
        <w:t>。</w:t>
      </w:r>
    </w:p>
    <w:p>
      <w:pPr>
        <w:pStyle w:val="32"/>
        <w:spacing w:line="360" w:lineRule="exact"/>
        <w:ind w:firstLine="422"/>
        <w:rPr>
          <w:b/>
          <w:color w:val="0000FF"/>
          <w:u w:val="single"/>
        </w:rPr>
      </w:pPr>
      <w:r>
        <w:rPr>
          <w:rFonts w:hint="eastAsia"/>
          <w:b/>
          <w:color w:val="0000FF"/>
          <w:u w:val="single"/>
        </w:rPr>
        <w:t>（3）业务场景</w:t>
      </w:r>
    </w:p>
    <w:p>
      <w:pPr>
        <w:pStyle w:val="32"/>
        <w:spacing w:line="360" w:lineRule="exact"/>
        <w:ind w:firstLine="422"/>
        <w:rPr>
          <w:b/>
          <w:color w:val="0000FF"/>
          <w:u w:val="single"/>
        </w:rPr>
      </w:pPr>
      <w:r>
        <w:rPr>
          <w:rFonts w:hint="eastAsia"/>
          <w:b/>
          <w:color w:val="0000FF"/>
          <w:u w:val="single"/>
        </w:rPr>
        <w:t>公司应打破传统的基于技术专业化职能分工形成的垂直业务体系，以用户日益动态和个性化的需求为牵引构建基于能力赋能的新型业务架构，根据竞争合作优势和业务架构设计端到端的业务场景，以形成支撑柔性战略的灵活业务。由管理者代表为主要负责人，</w:t>
      </w:r>
      <w:r>
        <w:rPr>
          <w:rFonts w:hAnsi="宋体" w:cs="仿宋_GB2312"/>
          <w:b/>
          <w:color w:val="0000FF"/>
          <w:u w:val="single"/>
          <w:lang w:val="zh-CN"/>
        </w:rPr>
        <w:t>信息中心</w:t>
      </w:r>
      <w:r>
        <w:rPr>
          <w:rFonts w:hint="eastAsia"/>
          <w:b/>
          <w:color w:val="0000FF"/>
          <w:u w:val="single"/>
        </w:rPr>
        <w:t xml:space="preserve">为牵头负责部门，从目标、内容、资源等方面统筹考虑，系统开展业务场景设计，包括但不限于： </w:t>
      </w:r>
    </w:p>
    <w:p>
      <w:pPr>
        <w:pStyle w:val="32"/>
        <w:spacing w:line="360" w:lineRule="exact"/>
        <w:ind w:firstLine="422"/>
        <w:rPr>
          <w:b/>
          <w:color w:val="0000FF"/>
          <w:u w:val="single"/>
        </w:rPr>
      </w:pPr>
      <w:r>
        <w:rPr>
          <w:rFonts w:hint="eastAsia"/>
          <w:b/>
          <w:color w:val="0000FF"/>
          <w:u w:val="single"/>
        </w:rPr>
        <w:t>a）分析明确各利益相关者的业务场景需求以及可度量、可实现的业务目标；</w:t>
      </w:r>
    </w:p>
    <w:p>
      <w:pPr>
        <w:pStyle w:val="32"/>
        <w:spacing w:line="360" w:lineRule="exact"/>
        <w:ind w:firstLine="422"/>
        <w:rPr>
          <w:b/>
          <w:color w:val="0000FF"/>
          <w:u w:val="single"/>
        </w:rPr>
      </w:pPr>
      <w:r>
        <w:rPr>
          <w:rFonts w:hint="eastAsia"/>
          <w:b/>
          <w:color w:val="0000FF"/>
          <w:u w:val="single"/>
        </w:rPr>
        <w:t xml:space="preserve">b）准确界定业务构成、业务过程以及面向各利益相关者的交付物； </w:t>
      </w:r>
    </w:p>
    <w:p>
      <w:pPr>
        <w:pStyle w:val="32"/>
        <w:spacing w:line="360" w:lineRule="exact"/>
        <w:ind w:firstLine="422"/>
        <w:rPr>
          <w:b/>
          <w:color w:val="0000FF"/>
          <w:u w:val="single"/>
        </w:rPr>
      </w:pPr>
      <w:r>
        <w:rPr>
          <w:rFonts w:hint="eastAsia"/>
          <w:b/>
          <w:color w:val="0000FF"/>
          <w:u w:val="single"/>
        </w:rPr>
        <w:t>c）充分定义实现业务场景所需的人、财、物、数据、技术等资源。</w:t>
      </w:r>
    </w:p>
    <w:p>
      <w:pPr>
        <w:pStyle w:val="32"/>
        <w:spacing w:line="360" w:lineRule="exact"/>
        <w:ind w:firstLine="422"/>
        <w:rPr>
          <w:b/>
          <w:color w:val="0000FF"/>
          <w:u w:val="single"/>
        </w:rPr>
      </w:pPr>
      <w:r>
        <w:rPr>
          <w:rFonts w:hint="eastAsia"/>
          <w:b/>
          <w:color w:val="0000FF"/>
          <w:u w:val="single"/>
        </w:rPr>
        <w:t>可持续竞争合作优势识别与确定的文件化信息由</w:t>
      </w:r>
      <w:r>
        <w:rPr>
          <w:rFonts w:hAnsi="宋体" w:cs="仿宋_GB2312"/>
          <w:b/>
          <w:color w:val="0000FF"/>
          <w:u w:val="single"/>
          <w:lang w:val="zh-CN"/>
        </w:rPr>
        <w:t>信息中心</w:t>
      </w:r>
      <w:r>
        <w:rPr>
          <w:rFonts w:hint="eastAsia"/>
          <w:b/>
          <w:color w:val="0000FF"/>
          <w:u w:val="single"/>
        </w:rPr>
        <w:t>负责保存。</w:t>
      </w:r>
    </w:p>
    <w:p>
      <w:pPr>
        <w:pStyle w:val="32"/>
        <w:spacing w:line="360" w:lineRule="exact"/>
        <w:ind w:firstLine="422"/>
        <w:rPr>
          <w:b/>
          <w:color w:val="0000FF"/>
          <w:u w:val="single"/>
        </w:rPr>
      </w:pPr>
      <w:r>
        <w:rPr>
          <w:rFonts w:hint="eastAsia"/>
          <w:b/>
          <w:color w:val="0000FF"/>
          <w:u w:val="single"/>
        </w:rPr>
        <w:t>（4）价值模式</w:t>
      </w:r>
    </w:p>
    <w:p>
      <w:pPr>
        <w:pStyle w:val="32"/>
        <w:spacing w:line="360" w:lineRule="exact"/>
        <w:ind w:firstLine="422"/>
        <w:rPr>
          <w:b/>
          <w:color w:val="0000FF"/>
          <w:u w:val="single"/>
        </w:rPr>
      </w:pPr>
      <w:r>
        <w:rPr>
          <w:rFonts w:hint="eastAsia"/>
          <w:b/>
          <w:color w:val="0000FF"/>
          <w:u w:val="single"/>
        </w:rPr>
        <w:t>公司应顺应新一代信息技术引发的变革趋势，改变传统工业化时期基于技术创新的长周期性获得稳定预期市场收益的价值模式，构建基于资源共享和能力赋能实现业务快速迭代和协同发展的开放价值生态，以最大化获取数字化转型价值效益。由管理者代表为主要负责人，</w:t>
      </w:r>
      <w:r>
        <w:rPr>
          <w:rFonts w:hAnsi="宋体" w:cs="仿宋_GB2312"/>
          <w:b/>
          <w:color w:val="0000FF"/>
          <w:u w:val="single"/>
          <w:lang w:val="zh-CN"/>
        </w:rPr>
        <w:t>信息中心</w:t>
      </w:r>
      <w:r>
        <w:rPr>
          <w:rFonts w:hint="eastAsia"/>
          <w:b/>
          <w:color w:val="0000FF"/>
          <w:u w:val="single"/>
        </w:rPr>
        <w:t xml:space="preserve">为牵头负责部门，从价值创造模式、价值分享模式等方面考虑，系统开展价值模式的分析与设计，包括但不限于： </w:t>
      </w:r>
    </w:p>
    <w:p>
      <w:pPr>
        <w:pStyle w:val="32"/>
        <w:spacing w:line="360" w:lineRule="exact"/>
        <w:ind w:firstLine="422"/>
        <w:rPr>
          <w:b/>
          <w:color w:val="0000FF"/>
          <w:u w:val="single"/>
        </w:rPr>
      </w:pPr>
      <w:r>
        <w:rPr>
          <w:rFonts w:hint="eastAsia"/>
          <w:b/>
          <w:color w:val="0000FF"/>
          <w:u w:val="single"/>
        </w:rPr>
        <w:t xml:space="preserve">a）明确价值创造主体、主要价值活动及价值管理（合作）方式，以及价值创造和传递的过程和路径； </w:t>
      </w:r>
    </w:p>
    <w:p>
      <w:pPr>
        <w:pStyle w:val="32"/>
        <w:spacing w:line="360" w:lineRule="exact"/>
        <w:ind w:firstLine="422"/>
        <w:rPr>
          <w:b/>
          <w:color w:val="0000FF"/>
          <w:u w:val="single"/>
        </w:rPr>
      </w:pPr>
      <w:r>
        <w:rPr>
          <w:rFonts w:hint="eastAsia"/>
          <w:b/>
          <w:color w:val="0000FF"/>
          <w:u w:val="single"/>
        </w:rPr>
        <w:t>b）建立价值度量方式、价值分配机制以及价值交换模式等。</w:t>
      </w:r>
    </w:p>
    <w:p>
      <w:pPr>
        <w:pStyle w:val="32"/>
        <w:spacing w:line="360" w:lineRule="exact"/>
      </w:pPr>
      <w:r>
        <w:rPr>
          <w:rFonts w:hint="eastAsia"/>
        </w:rPr>
        <w:t>具体参照《新型能力策划与两化融合实施方案策划管理办法》。</w:t>
      </w:r>
    </w:p>
    <w:p>
      <w:pPr>
        <w:pStyle w:val="54"/>
        <w:numPr>
          <w:ilvl w:val="0"/>
          <w:numId w:val="0"/>
        </w:numPr>
        <w:spacing w:beforeLines="0" w:afterLines="0" w:line="360" w:lineRule="exact"/>
      </w:pPr>
      <w:bookmarkStart w:id="148" w:name="_Toc89333434"/>
      <w:r>
        <w:t>4.2</w:t>
      </w:r>
      <w:r>
        <w:rPr>
          <w:rFonts w:hint="eastAsia"/>
        </w:rPr>
        <w:t>　</w:t>
      </w:r>
      <w:r>
        <w:t>理解相关方的需求和期望</w:t>
      </w:r>
      <w:bookmarkEnd w:id="137"/>
      <w:bookmarkEnd w:id="138"/>
      <w:bookmarkEnd w:id="139"/>
      <w:bookmarkEnd w:id="148"/>
    </w:p>
    <w:p>
      <w:pPr>
        <w:pStyle w:val="54"/>
        <w:numPr>
          <w:ilvl w:val="0"/>
          <w:numId w:val="0"/>
        </w:numPr>
        <w:spacing w:beforeLines="0" w:afterLines="0" w:line="360" w:lineRule="exact"/>
        <w:ind w:firstLine="420" w:firstLineChars="200"/>
        <w:outlineLvl w:val="9"/>
        <w:rPr>
          <w:rFonts w:ascii="Times New Roman" w:hAnsi="宋体" w:eastAsia="宋体"/>
        </w:rPr>
      </w:pPr>
      <w:bookmarkStart w:id="149" w:name="_Toc485737277"/>
      <w:r>
        <w:rPr>
          <w:rFonts w:ascii="Times New Roman" w:hAnsi="宋体" w:eastAsia="宋体"/>
        </w:rPr>
        <w:t>本手册所指相关方是指可影响公司决策</w:t>
      </w:r>
      <w:r>
        <w:rPr>
          <w:rFonts w:hint="eastAsia" w:ascii="Times New Roman" w:hAnsi="宋体" w:eastAsia="宋体"/>
        </w:rPr>
        <w:t>或</w:t>
      </w:r>
      <w:r>
        <w:rPr>
          <w:rFonts w:ascii="Times New Roman" w:hAnsi="宋体" w:eastAsia="宋体"/>
        </w:rPr>
        <w:t>活动</w:t>
      </w:r>
      <w:r>
        <w:rPr>
          <w:rFonts w:hint="eastAsia" w:ascii="Times New Roman" w:hAnsi="宋体" w:eastAsia="宋体"/>
        </w:rPr>
        <w:t>、受公司决策或活动所影响、</w:t>
      </w:r>
      <w:r>
        <w:rPr>
          <w:rFonts w:ascii="Times New Roman" w:hAnsi="宋体" w:eastAsia="宋体"/>
        </w:rPr>
        <w:t>或自</w:t>
      </w:r>
      <w:r>
        <w:rPr>
          <w:rFonts w:hint="eastAsia" w:ascii="Times New Roman" w:hAnsi="宋体" w:eastAsia="宋体"/>
        </w:rPr>
        <w:t>认为受公司</w:t>
      </w:r>
      <w:r>
        <w:rPr>
          <w:rFonts w:ascii="Times New Roman" w:hAnsi="宋体" w:eastAsia="宋体"/>
        </w:rPr>
        <w:t>决策</w:t>
      </w:r>
      <w:r>
        <w:rPr>
          <w:rFonts w:hint="eastAsia" w:ascii="Times New Roman" w:hAnsi="宋体" w:eastAsia="宋体"/>
        </w:rPr>
        <w:t>或</w:t>
      </w:r>
      <w:r>
        <w:rPr>
          <w:rFonts w:ascii="Times New Roman" w:hAnsi="宋体" w:eastAsia="宋体"/>
        </w:rPr>
        <w:t>活动影响，包括顾客、政府、上级、法规执行者、投资方、供方、承包方、社会和员工等。</w:t>
      </w:r>
      <w:bookmarkEnd w:id="149"/>
    </w:p>
    <w:p>
      <w:pPr>
        <w:pStyle w:val="54"/>
        <w:numPr>
          <w:ilvl w:val="0"/>
          <w:numId w:val="0"/>
        </w:numPr>
        <w:spacing w:beforeLines="0" w:afterLines="0" w:line="360" w:lineRule="exact"/>
        <w:ind w:firstLine="420" w:firstLineChars="200"/>
        <w:outlineLvl w:val="9"/>
        <w:rPr>
          <w:rFonts w:ascii="Times New Roman" w:eastAsia="宋体"/>
        </w:rPr>
      </w:pPr>
      <w:bookmarkStart w:id="150" w:name="_Toc485737278"/>
      <w:r>
        <w:rPr>
          <w:rFonts w:ascii="Times New Roman" w:hAnsi="宋体" w:eastAsia="宋体"/>
        </w:rPr>
        <w:t>要求和期望可包括：顾客需求（包括明示的和隐含的）、法律法规的要求、许可制度的要求、社区的期望、上级和地方部门的指令（要求）或期望、员工和供方的要求和期望等。</w:t>
      </w:r>
      <w:bookmarkEnd w:id="150"/>
    </w:p>
    <w:p>
      <w:pPr>
        <w:pStyle w:val="54"/>
        <w:numPr>
          <w:ilvl w:val="0"/>
          <w:numId w:val="0"/>
        </w:numPr>
        <w:spacing w:beforeLines="0" w:afterLines="0" w:line="360" w:lineRule="exact"/>
        <w:ind w:firstLine="420" w:firstLineChars="200"/>
        <w:outlineLvl w:val="9"/>
        <w:rPr>
          <w:rFonts w:ascii="Times New Roman" w:eastAsia="宋体"/>
        </w:rPr>
      </w:pPr>
      <w:bookmarkStart w:id="151" w:name="_Toc485737279"/>
      <w:r>
        <w:rPr>
          <w:rFonts w:ascii="Times New Roman" w:hAnsi="宋体" w:eastAsia="宋体"/>
        </w:rPr>
        <w:t>公司各</w:t>
      </w:r>
      <w:r>
        <w:rPr>
          <w:rFonts w:hint="eastAsia" w:ascii="Times New Roman" w:hAnsi="宋体" w:eastAsia="宋体"/>
        </w:rPr>
        <w:t>部室</w:t>
      </w:r>
      <w:r>
        <w:rPr>
          <w:rFonts w:ascii="Times New Roman" w:hAnsi="宋体" w:eastAsia="宋体"/>
        </w:rPr>
        <w:t>按照职责应在下列情况下识别、确定相关方要求和期望：</w:t>
      </w:r>
      <w:bookmarkEnd w:id="151"/>
    </w:p>
    <w:p>
      <w:pPr>
        <w:pStyle w:val="54"/>
        <w:numPr>
          <w:ilvl w:val="0"/>
          <w:numId w:val="0"/>
        </w:numPr>
        <w:spacing w:beforeLines="0" w:afterLines="0" w:line="360" w:lineRule="exact"/>
        <w:outlineLvl w:val="9"/>
        <w:rPr>
          <w:rFonts w:ascii="Times New Roman" w:eastAsia="宋体"/>
        </w:rPr>
      </w:pPr>
      <w:bookmarkStart w:id="152" w:name="_Toc485737280"/>
      <w:r>
        <w:rPr>
          <w:rFonts w:ascii="Times New Roman" w:eastAsia="宋体"/>
        </w:rPr>
        <w:t>4.2.1</w:t>
      </w:r>
      <w:r>
        <w:rPr>
          <w:rFonts w:hint="eastAsia" w:ascii="Times New Roman" w:eastAsia="宋体"/>
        </w:rPr>
        <w:t>　</w:t>
      </w:r>
      <w:r>
        <w:rPr>
          <w:rFonts w:ascii="Times New Roman" w:hAnsi="宋体" w:eastAsia="宋体"/>
        </w:rPr>
        <w:t>在确定风险和机遇时，考虑这些相关方的要求；</w:t>
      </w:r>
      <w:bookmarkEnd w:id="152"/>
    </w:p>
    <w:p>
      <w:pPr>
        <w:pStyle w:val="54"/>
        <w:numPr>
          <w:ilvl w:val="0"/>
          <w:numId w:val="0"/>
        </w:numPr>
        <w:spacing w:beforeLines="0" w:afterLines="0" w:line="360" w:lineRule="exact"/>
        <w:outlineLvl w:val="9"/>
        <w:rPr>
          <w:rFonts w:ascii="Times New Roman" w:eastAsia="宋体"/>
        </w:rPr>
      </w:pPr>
      <w:bookmarkStart w:id="153" w:name="_Toc485737281"/>
      <w:r>
        <w:rPr>
          <w:rFonts w:ascii="Times New Roman" w:eastAsia="宋体"/>
        </w:rPr>
        <w:t>4.2.2</w:t>
      </w:r>
      <w:r>
        <w:rPr>
          <w:rFonts w:hint="eastAsia" w:ascii="Times New Roman" w:eastAsia="宋体"/>
        </w:rPr>
        <w:t>　</w:t>
      </w:r>
      <w:r>
        <w:rPr>
          <w:rFonts w:ascii="Times New Roman" w:hAnsi="宋体" w:eastAsia="宋体"/>
        </w:rPr>
        <w:t>在确定内部和外部交流的需求时，考虑这些相关方的要求（</w:t>
      </w:r>
      <w:r>
        <w:rPr>
          <w:rFonts w:ascii="Times New Roman" w:eastAsia="宋体"/>
        </w:rPr>
        <w:t>7.</w:t>
      </w:r>
      <w:r>
        <w:rPr>
          <w:rFonts w:hint="eastAsia" w:ascii="Times New Roman" w:eastAsia="宋体"/>
        </w:rPr>
        <w:t>5</w:t>
      </w:r>
      <w:r>
        <w:rPr>
          <w:rFonts w:ascii="Times New Roman" w:hAnsi="宋体" w:eastAsia="宋体"/>
        </w:rPr>
        <w:t>条款交流）；</w:t>
      </w:r>
      <w:bookmarkEnd w:id="153"/>
    </w:p>
    <w:p>
      <w:pPr>
        <w:pStyle w:val="54"/>
        <w:numPr>
          <w:ilvl w:val="0"/>
          <w:numId w:val="0"/>
        </w:numPr>
        <w:spacing w:beforeLines="0" w:afterLines="0" w:line="360" w:lineRule="exact"/>
        <w:outlineLvl w:val="9"/>
        <w:rPr>
          <w:rFonts w:ascii="Times New Roman" w:eastAsia="宋体"/>
        </w:rPr>
      </w:pPr>
      <w:bookmarkStart w:id="154" w:name="_Toc485737282"/>
      <w:r>
        <w:rPr>
          <w:rFonts w:ascii="Times New Roman" w:eastAsia="宋体"/>
        </w:rPr>
        <w:t>4.2.3</w:t>
      </w:r>
      <w:r>
        <w:rPr>
          <w:rFonts w:hint="eastAsia" w:ascii="Times New Roman" w:eastAsia="宋体"/>
        </w:rPr>
        <w:t>　</w:t>
      </w:r>
      <w:r>
        <w:rPr>
          <w:rFonts w:ascii="Times New Roman" w:hAnsi="宋体" w:eastAsia="宋体"/>
        </w:rPr>
        <w:t>评价任何要求的变更所带来的影响（</w:t>
      </w:r>
      <w:r>
        <w:rPr>
          <w:rFonts w:ascii="Times New Roman" w:eastAsia="宋体"/>
        </w:rPr>
        <w:t>9.3</w:t>
      </w:r>
      <w:r>
        <w:rPr>
          <w:rFonts w:ascii="Times New Roman" w:hAnsi="宋体" w:eastAsia="宋体"/>
        </w:rPr>
        <w:t>条款管理评审）。</w:t>
      </w:r>
      <w:bookmarkEnd w:id="154"/>
    </w:p>
    <w:p>
      <w:pPr>
        <w:pStyle w:val="54"/>
        <w:numPr>
          <w:ilvl w:val="0"/>
          <w:numId w:val="0"/>
        </w:numPr>
        <w:spacing w:beforeLines="0" w:afterLines="0" w:line="360" w:lineRule="exact"/>
        <w:ind w:firstLine="420" w:firstLineChars="200"/>
        <w:outlineLvl w:val="9"/>
        <w:rPr>
          <w:rFonts w:ascii="Times New Roman" w:hAnsi="宋体" w:eastAsia="宋体"/>
        </w:rPr>
      </w:pPr>
      <w:bookmarkStart w:id="155" w:name="_Toc485737283"/>
      <w:r>
        <w:rPr>
          <w:rFonts w:ascii="Times New Roman" w:hAnsi="宋体" w:eastAsia="宋体"/>
        </w:rPr>
        <w:t>识别、评估和确认相关方需求和期望。将确定的相关方需求和期望规定为公司合规义务，予以满足并持续改进其有效性。</w:t>
      </w:r>
      <w:bookmarkEnd w:id="155"/>
      <w:bookmarkStart w:id="156" w:name="_Toc485737284"/>
      <w:r>
        <w:rPr>
          <w:rFonts w:ascii="Times New Roman" w:hAnsi="宋体" w:eastAsia="宋体"/>
        </w:rPr>
        <w:t>公司相关方可为企业带来增值，在合理的范围内最大限度满足相关方的需求和期望可促使组织实现持续成功。公司采取协作、合作、谈判、外包或终止某项活动等办法，满足相关方的需求和期望（见7.1.10、</w:t>
      </w:r>
      <w:r>
        <w:rPr>
          <w:rFonts w:hint="eastAsia" w:ascii="Times New Roman" w:hAnsi="宋体" w:eastAsia="宋体"/>
        </w:rPr>
        <w:t>8.1、</w:t>
      </w:r>
      <w:r>
        <w:rPr>
          <w:rFonts w:ascii="Times New Roman" w:hAnsi="宋体" w:eastAsia="宋体"/>
        </w:rPr>
        <w:t>8.2</w:t>
      </w:r>
      <w:r>
        <w:rPr>
          <w:rFonts w:hint="eastAsia" w:ascii="Times New Roman" w:hAnsi="宋体" w:eastAsia="宋体"/>
        </w:rPr>
        <w:t>、8.3、8.4、</w:t>
      </w:r>
      <w:r>
        <w:rPr>
          <w:rFonts w:ascii="Times New Roman" w:hAnsi="宋体" w:eastAsia="宋体"/>
        </w:rPr>
        <w:t>8.5</w:t>
      </w:r>
      <w:r>
        <w:rPr>
          <w:rFonts w:hint="eastAsia" w:ascii="Times New Roman" w:hAnsi="宋体" w:eastAsia="宋体"/>
        </w:rPr>
        <w:t>、8.6、8.7、</w:t>
      </w:r>
      <w:r>
        <w:rPr>
          <w:rFonts w:ascii="Times New Roman" w:hAnsi="宋体" w:eastAsia="宋体"/>
        </w:rPr>
        <w:t>9.1）。</w:t>
      </w:r>
      <w:bookmarkEnd w:id="156"/>
      <w:bookmarkStart w:id="157" w:name="_Toc502125937"/>
      <w:bookmarkStart w:id="158" w:name="_Toc502148750"/>
      <w:bookmarkStart w:id="159" w:name="_Toc485737285"/>
    </w:p>
    <w:p>
      <w:pPr>
        <w:pStyle w:val="54"/>
        <w:numPr>
          <w:ilvl w:val="0"/>
          <w:numId w:val="0"/>
        </w:numPr>
        <w:spacing w:beforeLines="0" w:afterLines="0" w:line="360" w:lineRule="exact"/>
      </w:pPr>
      <w:bookmarkStart w:id="160" w:name="_Toc89333435"/>
      <w:r>
        <w:t>4.3</w:t>
      </w:r>
      <w:r>
        <w:rPr>
          <w:rFonts w:hint="eastAsia"/>
        </w:rPr>
        <w:t>　</w:t>
      </w:r>
      <w:r>
        <w:t>一体化管理体系的</w:t>
      </w:r>
      <w:r>
        <w:rPr>
          <w:rFonts w:hint="eastAsia"/>
        </w:rPr>
        <w:t>覆盖</w:t>
      </w:r>
      <w:r>
        <w:t>范围</w:t>
      </w:r>
      <w:bookmarkEnd w:id="157"/>
      <w:bookmarkEnd w:id="158"/>
      <w:bookmarkEnd w:id="159"/>
      <w:bookmarkEnd w:id="160"/>
    </w:p>
    <w:p>
      <w:pPr>
        <w:pStyle w:val="54"/>
        <w:numPr>
          <w:ilvl w:val="0"/>
          <w:numId w:val="0"/>
        </w:numPr>
        <w:spacing w:beforeLines="0" w:afterLines="0" w:line="360" w:lineRule="exact"/>
        <w:ind w:firstLine="420" w:firstLineChars="200"/>
        <w:outlineLvl w:val="9"/>
        <w:rPr>
          <w:rFonts w:ascii="Times New Roman" w:hAnsi="宋体" w:eastAsia="宋体"/>
        </w:rPr>
      </w:pPr>
      <w:bookmarkStart w:id="161" w:name="_Toc485737286"/>
      <w:r>
        <w:rPr>
          <w:rFonts w:ascii="Times New Roman" w:hAnsi="宋体" w:eastAsia="宋体"/>
        </w:rPr>
        <w:t>本部分所确定的管理体系的边界和适用范围应覆盖至企业管理的所有部门、岗位、员工、工作领域和工作场所。</w:t>
      </w:r>
      <w:bookmarkEnd w:id="161"/>
    </w:p>
    <w:p>
      <w:pPr>
        <w:pStyle w:val="32"/>
      </w:pPr>
      <w:r>
        <w:rPr>
          <w:rFonts w:hint="eastAsia"/>
        </w:rPr>
        <w:t>两化融合体系覆盖范围特指：位于河北省石家庄石炼路1号的中国石油化工股份有限公司石家庄炼化分公司，与新型能力建设相关的两化融合管理活动。</w:t>
      </w:r>
    </w:p>
    <w:p>
      <w:pPr>
        <w:pStyle w:val="54"/>
        <w:numPr>
          <w:ilvl w:val="0"/>
          <w:numId w:val="0"/>
        </w:numPr>
        <w:spacing w:beforeLines="0" w:afterLines="0" w:line="360" w:lineRule="exact"/>
        <w:outlineLvl w:val="2"/>
        <w:rPr>
          <w:b/>
          <w:color w:val="D60093"/>
          <w:sz w:val="36"/>
          <w:szCs w:val="36"/>
          <w:u w:val="single"/>
        </w:rPr>
      </w:pPr>
      <w:bookmarkStart w:id="162" w:name="_Toc502125938"/>
      <w:bookmarkStart w:id="163" w:name="_Toc89333436"/>
      <w:bookmarkStart w:id="164" w:name="_Toc485737287"/>
      <w:bookmarkStart w:id="165" w:name="_Toc502148751"/>
      <w:r>
        <w:t>4.3.1</w:t>
      </w:r>
      <w:r>
        <w:rPr>
          <w:rFonts w:hint="eastAsia"/>
        </w:rPr>
        <w:t>　</w:t>
      </w:r>
      <w:r>
        <w:t>产品覆盖范围</w:t>
      </w:r>
      <w:bookmarkEnd w:id="162"/>
      <w:bookmarkEnd w:id="163"/>
      <w:bookmarkEnd w:id="164"/>
      <w:bookmarkEnd w:id="165"/>
      <w:bookmarkStart w:id="166" w:name="_Toc485737291"/>
      <w:bookmarkStart w:id="167" w:name="_Toc502148752"/>
      <w:bookmarkStart w:id="168" w:name="_Toc502125940"/>
    </w:p>
    <w:p>
      <w:pPr>
        <w:pStyle w:val="54"/>
        <w:numPr>
          <w:ilvl w:val="0"/>
          <w:numId w:val="0"/>
        </w:numPr>
        <w:spacing w:beforeLines="0" w:afterLines="0" w:line="360" w:lineRule="exact"/>
        <w:ind w:firstLine="420" w:firstLineChars="200"/>
        <w:outlineLvl w:val="2"/>
        <w:rPr>
          <w:rFonts w:ascii="Times New Roman" w:hAnsi="宋体" w:eastAsia="宋体"/>
        </w:rPr>
      </w:pPr>
      <w:bookmarkStart w:id="945" w:name="_GoBack"/>
      <w:bookmarkStart w:id="169" w:name="_Toc89333437"/>
      <w:r>
        <w:rPr>
          <w:rFonts w:hint="eastAsia" w:ascii="Times New Roman" w:hAnsi="宋体" w:eastAsia="宋体"/>
          <w:highlight w:val="none"/>
        </w:rPr>
        <w:t>用柴油、3号喷气燃料、车用汽油、京标车用汽油、车用乙醇汽油调合组分油、异辛烷组分、工业用碳十粗芳烃、液化石油气、纯氢、聚合级丙烯、工业丙烷、聚丙烯树脂、石油苯、石油甲苯、混合二甲苯、重质燃料油、石脑油、石油焦、己内酰胺、硫酸铵、聚己内酰胺干切片（尼龙切片）、双氧水、液体工业硫磺、船用燃料油、炉用燃料油、工业硫酸、粗白油、沥青、戊烷发泡剂等29类产品。</w:t>
      </w:r>
      <w:bookmarkEnd w:id="169"/>
      <w:bookmarkEnd w:id="945"/>
    </w:p>
    <w:p>
      <w:pPr>
        <w:pStyle w:val="54"/>
        <w:numPr>
          <w:ilvl w:val="0"/>
          <w:numId w:val="0"/>
        </w:numPr>
        <w:spacing w:beforeLines="0" w:afterLines="0" w:line="360" w:lineRule="exact"/>
        <w:outlineLvl w:val="2"/>
        <w:rPr>
          <w:rFonts w:ascii="Times New Roman" w:hAnsi="宋体" w:eastAsia="宋体"/>
        </w:rPr>
      </w:pPr>
      <w:bookmarkStart w:id="170" w:name="_Toc89333438"/>
      <w:r>
        <w:t>4.3.</w:t>
      </w:r>
      <w:r>
        <w:rPr>
          <w:rFonts w:hint="eastAsia"/>
        </w:rPr>
        <w:t>2　</w:t>
      </w:r>
      <w:r>
        <w:t>管理区域和场所</w:t>
      </w:r>
      <w:bookmarkEnd w:id="166"/>
      <w:bookmarkEnd w:id="167"/>
      <w:bookmarkEnd w:id="168"/>
      <w:bookmarkEnd w:id="170"/>
    </w:p>
    <w:p>
      <w:pPr>
        <w:snapToGrid w:val="0"/>
        <w:spacing w:line="360" w:lineRule="exact"/>
        <w:ind w:firstLine="420" w:firstLineChars="200"/>
        <w:rPr>
          <w:rFonts w:hAnsi="宋体"/>
          <w:sz w:val="21"/>
          <w:szCs w:val="21"/>
        </w:rPr>
      </w:pPr>
      <w:bookmarkStart w:id="171" w:name="_Toc485737292"/>
      <w:r>
        <w:rPr>
          <w:rFonts w:hAnsi="宋体"/>
          <w:sz w:val="21"/>
          <w:szCs w:val="21"/>
        </w:rPr>
        <w:t>公司管理职权覆盖的区域和工作场所。</w:t>
      </w:r>
      <w:bookmarkEnd w:id="171"/>
      <w:r>
        <w:rPr>
          <w:rFonts w:hint="eastAsia" w:hAnsi="宋体"/>
          <w:sz w:val="21"/>
          <w:szCs w:val="21"/>
        </w:rPr>
        <w:t>位于河北省石家庄市石炼路1号的石家庄炼化分公司厂区内（不包括九旭公司、凯森公司、润达公司、都邦设计院四个单位所辖的区域）以及厂区外的编组站，设机关职能部门12个，专业中心5个，二级单位（运行部）10个。</w:t>
      </w:r>
    </w:p>
    <w:p>
      <w:pPr>
        <w:pStyle w:val="54"/>
        <w:numPr>
          <w:ilvl w:val="0"/>
          <w:numId w:val="0"/>
        </w:numPr>
        <w:spacing w:beforeLines="0" w:afterLines="0" w:line="360" w:lineRule="exact"/>
        <w:outlineLvl w:val="2"/>
      </w:pPr>
      <w:bookmarkStart w:id="172" w:name="_Toc89333439"/>
      <w:bookmarkStart w:id="173" w:name="_Toc502148753"/>
      <w:bookmarkStart w:id="174" w:name="_Toc502125941"/>
      <w:bookmarkStart w:id="175" w:name="_Toc485737293"/>
      <w:r>
        <w:t>4.3.</w:t>
      </w:r>
      <w:r>
        <w:rPr>
          <w:rFonts w:hint="eastAsia"/>
        </w:rPr>
        <w:t>3　体系覆盖范围</w:t>
      </w:r>
      <w:bookmarkEnd w:id="172"/>
      <w:bookmarkEnd w:id="173"/>
      <w:bookmarkEnd w:id="174"/>
    </w:p>
    <w:p>
      <w:pPr>
        <w:pStyle w:val="54"/>
        <w:numPr>
          <w:ilvl w:val="0"/>
          <w:numId w:val="0"/>
        </w:numPr>
        <w:spacing w:beforeLines="0" w:afterLines="0" w:line="360" w:lineRule="exact"/>
        <w:ind w:firstLine="525" w:firstLineChars="250"/>
        <w:outlineLvl w:val="9"/>
        <w:rPr>
          <w:rFonts w:ascii="Times New Roman" w:hAnsi="宋体" w:eastAsia="宋体"/>
        </w:rPr>
      </w:pPr>
      <w:bookmarkStart w:id="176" w:name="_Toc502125942"/>
      <w:r>
        <w:rPr>
          <w:rFonts w:ascii="Times New Roman" w:hAnsi="宋体" w:eastAsia="宋体"/>
        </w:rPr>
        <w:t>在确定管理体系范围时，企业应考虑：</w:t>
      </w:r>
      <w:bookmarkEnd w:id="175"/>
      <w:bookmarkEnd w:id="176"/>
    </w:p>
    <w:p>
      <w:pPr>
        <w:pStyle w:val="54"/>
        <w:numPr>
          <w:ilvl w:val="0"/>
          <w:numId w:val="0"/>
        </w:numPr>
        <w:spacing w:beforeLines="0" w:afterLines="0" w:line="360" w:lineRule="exact"/>
        <w:ind w:firstLine="420" w:firstLineChars="200"/>
        <w:outlineLvl w:val="9"/>
        <w:rPr>
          <w:rFonts w:ascii="Times New Roman" w:hAnsi="宋体" w:eastAsia="宋体"/>
        </w:rPr>
      </w:pPr>
      <w:bookmarkStart w:id="177" w:name="_Toc502125943"/>
      <w:bookmarkStart w:id="178" w:name="_Toc485737294"/>
      <w:r>
        <w:rPr>
          <w:rFonts w:ascii="Times New Roman" w:hAnsi="宋体" w:eastAsia="宋体"/>
        </w:rPr>
        <w:t>（1）本部分4.1条款所涉及的内部环境和外部环境事项；</w:t>
      </w:r>
      <w:bookmarkEnd w:id="177"/>
      <w:bookmarkEnd w:id="178"/>
    </w:p>
    <w:p>
      <w:pPr>
        <w:pStyle w:val="54"/>
        <w:numPr>
          <w:ilvl w:val="0"/>
          <w:numId w:val="0"/>
        </w:numPr>
        <w:spacing w:beforeLines="0" w:afterLines="0" w:line="360" w:lineRule="exact"/>
        <w:ind w:firstLine="420" w:firstLineChars="200"/>
        <w:outlineLvl w:val="9"/>
        <w:rPr>
          <w:rFonts w:ascii="Times New Roman" w:hAnsi="宋体" w:eastAsia="宋体"/>
        </w:rPr>
      </w:pPr>
      <w:bookmarkStart w:id="179" w:name="_Toc502125944"/>
      <w:bookmarkStart w:id="180" w:name="_Toc485737295"/>
      <w:r>
        <w:rPr>
          <w:rFonts w:ascii="Times New Roman" w:hAnsi="宋体" w:eastAsia="宋体"/>
        </w:rPr>
        <w:t>（2）本部分4.2条款所涉及的要求。</w:t>
      </w:r>
      <w:bookmarkEnd w:id="179"/>
      <w:bookmarkEnd w:id="180"/>
    </w:p>
    <w:p>
      <w:pPr>
        <w:pStyle w:val="54"/>
        <w:numPr>
          <w:ilvl w:val="0"/>
          <w:numId w:val="0"/>
        </w:numPr>
        <w:spacing w:beforeLines="0" w:afterLines="0" w:line="360" w:lineRule="exact"/>
      </w:pPr>
      <w:bookmarkStart w:id="181" w:name="_Toc485737296"/>
      <w:bookmarkStart w:id="182" w:name="_Toc89333440"/>
      <w:bookmarkStart w:id="183" w:name="_Toc502125945"/>
      <w:bookmarkStart w:id="184" w:name="_Toc502148754"/>
      <w:r>
        <w:t>4.4</w:t>
      </w:r>
      <w:r>
        <w:rPr>
          <w:rFonts w:hint="eastAsia"/>
        </w:rPr>
        <w:t>　</w:t>
      </w:r>
      <w:r>
        <w:t>管理体系及其过程</w:t>
      </w:r>
      <w:bookmarkEnd w:id="181"/>
      <w:bookmarkEnd w:id="182"/>
      <w:bookmarkEnd w:id="183"/>
      <w:bookmarkEnd w:id="184"/>
    </w:p>
    <w:p>
      <w:pPr>
        <w:pStyle w:val="54"/>
        <w:numPr>
          <w:ilvl w:val="0"/>
          <w:numId w:val="0"/>
        </w:numPr>
        <w:spacing w:beforeLines="0" w:afterLines="0" w:line="360" w:lineRule="exact"/>
        <w:outlineLvl w:val="9"/>
        <w:rPr>
          <w:rFonts w:ascii="Times New Roman" w:hAnsi="宋体" w:eastAsia="宋体"/>
        </w:rPr>
      </w:pPr>
      <w:bookmarkStart w:id="185" w:name="_Toc485737297"/>
      <w:r>
        <w:rPr>
          <w:rFonts w:eastAsia="宋体"/>
        </w:rPr>
        <w:t>4.4.1</w:t>
      </w:r>
      <w:r>
        <w:rPr>
          <w:rFonts w:hint="eastAsia" w:ascii="Times New Roman" w:hAnsi="宋体" w:eastAsia="宋体"/>
        </w:rPr>
        <w:t>　</w:t>
      </w:r>
      <w:bookmarkEnd w:id="185"/>
      <w:r>
        <w:rPr>
          <w:rFonts w:hint="eastAsia" w:ascii="Times New Roman" w:hAnsi="宋体" w:eastAsia="宋体"/>
        </w:rPr>
        <w:t>公司综合考虑了第二章（2.1引用标准）述及的二十八个标准和文件的要求后，建立文件化的一体化管理体系。</w:t>
      </w:r>
    </w:p>
    <w:p>
      <w:pPr>
        <w:pStyle w:val="54"/>
        <w:numPr>
          <w:ilvl w:val="0"/>
          <w:numId w:val="0"/>
        </w:numPr>
        <w:spacing w:beforeLines="0" w:afterLines="0" w:line="360" w:lineRule="exact"/>
        <w:outlineLvl w:val="9"/>
        <w:rPr>
          <w:rFonts w:ascii="Times New Roman" w:eastAsia="宋体"/>
        </w:rPr>
      </w:pPr>
      <w:r>
        <w:rPr>
          <w:rFonts w:eastAsia="宋体"/>
        </w:rPr>
        <w:t>4.1.</w:t>
      </w:r>
      <w:r>
        <w:rPr>
          <w:rFonts w:hint="eastAsia" w:eastAsia="宋体"/>
        </w:rPr>
        <w:t xml:space="preserve">2  </w:t>
      </w:r>
      <w:r>
        <w:rPr>
          <w:rFonts w:ascii="Times New Roman" w:hAnsi="宋体" w:eastAsia="宋体"/>
        </w:rPr>
        <w:t>公司确定管理体系所需的过程及其在本组织的应用，且应：</w:t>
      </w:r>
    </w:p>
    <w:p>
      <w:pPr>
        <w:pStyle w:val="54"/>
        <w:numPr>
          <w:ilvl w:val="0"/>
          <w:numId w:val="0"/>
        </w:numPr>
        <w:spacing w:beforeLines="0" w:afterLines="0" w:line="360" w:lineRule="exact"/>
        <w:ind w:firstLine="420" w:firstLineChars="200"/>
        <w:outlineLvl w:val="9"/>
        <w:rPr>
          <w:rFonts w:ascii="Times New Roman" w:eastAsia="宋体"/>
        </w:rPr>
      </w:pPr>
      <w:r>
        <w:rPr>
          <w:rFonts w:ascii="Times New Roman" w:hAnsi="宋体" w:eastAsia="宋体"/>
        </w:rPr>
        <w:t>（</w:t>
      </w:r>
      <w:r>
        <w:rPr>
          <w:rFonts w:ascii="Times New Roman" w:eastAsia="宋体"/>
        </w:rPr>
        <w:t>1</w:t>
      </w:r>
      <w:r>
        <w:rPr>
          <w:rFonts w:ascii="Times New Roman" w:hAnsi="宋体" w:eastAsia="宋体"/>
        </w:rPr>
        <w:t>）确定每个过程所需的输入和期望的输出；</w:t>
      </w:r>
    </w:p>
    <w:p>
      <w:pPr>
        <w:pStyle w:val="54"/>
        <w:numPr>
          <w:ilvl w:val="0"/>
          <w:numId w:val="0"/>
        </w:numPr>
        <w:spacing w:beforeLines="0" w:afterLines="0" w:line="360" w:lineRule="exact"/>
        <w:ind w:firstLine="420" w:firstLineChars="200"/>
        <w:outlineLvl w:val="9"/>
        <w:rPr>
          <w:rFonts w:ascii="Times New Roman" w:eastAsia="宋体"/>
        </w:rPr>
      </w:pPr>
      <w:r>
        <w:rPr>
          <w:rFonts w:ascii="Times New Roman" w:hAnsi="宋体" w:eastAsia="宋体"/>
        </w:rPr>
        <w:t>（</w:t>
      </w:r>
      <w:r>
        <w:rPr>
          <w:rFonts w:ascii="Times New Roman" w:eastAsia="宋体"/>
        </w:rPr>
        <w:t>2</w:t>
      </w:r>
      <w:r>
        <w:rPr>
          <w:rFonts w:ascii="Times New Roman" w:hAnsi="宋体" w:eastAsia="宋体"/>
        </w:rPr>
        <w:t>）确定这些过程的顺序和相互作用；</w:t>
      </w:r>
    </w:p>
    <w:p>
      <w:pPr>
        <w:pStyle w:val="54"/>
        <w:numPr>
          <w:ilvl w:val="0"/>
          <w:numId w:val="0"/>
        </w:numPr>
        <w:spacing w:beforeLines="0" w:afterLines="0" w:line="360" w:lineRule="exact"/>
        <w:ind w:firstLine="420" w:firstLineChars="200"/>
        <w:outlineLvl w:val="9"/>
        <w:rPr>
          <w:rFonts w:ascii="Times New Roman" w:eastAsia="宋体"/>
        </w:rPr>
      </w:pPr>
      <w:r>
        <w:rPr>
          <w:rFonts w:ascii="Times New Roman" w:hAnsi="宋体" w:eastAsia="宋体"/>
        </w:rPr>
        <w:t>（</w:t>
      </w:r>
      <w:r>
        <w:rPr>
          <w:rFonts w:ascii="Times New Roman" w:eastAsia="宋体"/>
        </w:rPr>
        <w:t>3</w:t>
      </w:r>
      <w:r>
        <w:rPr>
          <w:rFonts w:ascii="Times New Roman" w:hAnsi="宋体" w:eastAsia="宋体"/>
        </w:rPr>
        <w:t>）确定产生非预期的输出或过程失效对产品、服务和绩效带来的风险（见</w:t>
      </w:r>
      <w:r>
        <w:rPr>
          <w:rFonts w:hint="eastAsia" w:ascii="Times New Roman" w:eastAsia="宋体"/>
        </w:rPr>
        <w:t>6.1</w:t>
      </w:r>
      <w:r>
        <w:rPr>
          <w:rFonts w:ascii="Times New Roman" w:hAnsi="宋体" w:eastAsia="宋体"/>
        </w:rPr>
        <w:t>条款）；</w:t>
      </w:r>
    </w:p>
    <w:p>
      <w:pPr>
        <w:pStyle w:val="54"/>
        <w:numPr>
          <w:ilvl w:val="0"/>
          <w:numId w:val="0"/>
        </w:numPr>
        <w:spacing w:beforeLines="0" w:afterLines="0" w:line="360" w:lineRule="exact"/>
        <w:ind w:firstLine="420" w:firstLineChars="200"/>
        <w:outlineLvl w:val="9"/>
        <w:rPr>
          <w:rFonts w:ascii="Times New Roman" w:eastAsia="宋体"/>
        </w:rPr>
      </w:pPr>
      <w:r>
        <w:rPr>
          <w:rFonts w:ascii="Times New Roman" w:hAnsi="宋体" w:eastAsia="宋体"/>
        </w:rPr>
        <w:t>（</w:t>
      </w:r>
      <w:r>
        <w:rPr>
          <w:rFonts w:ascii="Times New Roman" w:eastAsia="宋体"/>
        </w:rPr>
        <w:t>4</w:t>
      </w:r>
      <w:r>
        <w:rPr>
          <w:rFonts w:ascii="Times New Roman" w:hAnsi="宋体" w:eastAsia="宋体"/>
        </w:rPr>
        <w:t>）确定所需的准则、方法、测量及相关的绩效指标，以确保这些过程的有效运行和控制；</w:t>
      </w:r>
    </w:p>
    <w:p>
      <w:pPr>
        <w:pStyle w:val="54"/>
        <w:numPr>
          <w:ilvl w:val="0"/>
          <w:numId w:val="0"/>
        </w:numPr>
        <w:spacing w:beforeLines="0" w:afterLines="0" w:line="360" w:lineRule="exact"/>
        <w:ind w:firstLine="420" w:firstLineChars="200"/>
        <w:outlineLvl w:val="9"/>
        <w:rPr>
          <w:rFonts w:ascii="Times New Roman" w:eastAsia="宋体"/>
        </w:rPr>
      </w:pPr>
      <w:r>
        <w:rPr>
          <w:rFonts w:ascii="Times New Roman" w:hAnsi="宋体" w:eastAsia="宋体"/>
        </w:rPr>
        <w:t>（</w:t>
      </w:r>
      <w:r>
        <w:rPr>
          <w:rFonts w:ascii="Times New Roman" w:eastAsia="宋体"/>
        </w:rPr>
        <w:t>5</w:t>
      </w:r>
      <w:r>
        <w:rPr>
          <w:rFonts w:ascii="Times New Roman" w:hAnsi="宋体" w:eastAsia="宋体"/>
        </w:rPr>
        <w:t>）确定和提供资源；</w:t>
      </w:r>
    </w:p>
    <w:p>
      <w:pPr>
        <w:pStyle w:val="54"/>
        <w:numPr>
          <w:ilvl w:val="0"/>
          <w:numId w:val="0"/>
        </w:numPr>
        <w:spacing w:beforeLines="0" w:afterLines="0" w:line="360" w:lineRule="exact"/>
        <w:ind w:firstLine="420" w:firstLineChars="200"/>
        <w:outlineLvl w:val="9"/>
        <w:rPr>
          <w:rFonts w:ascii="Times New Roman" w:eastAsia="宋体"/>
        </w:rPr>
      </w:pPr>
      <w:r>
        <w:rPr>
          <w:rFonts w:ascii="Times New Roman" w:hAnsi="宋体" w:eastAsia="宋体"/>
        </w:rPr>
        <w:t>（</w:t>
      </w:r>
      <w:r>
        <w:rPr>
          <w:rFonts w:ascii="Times New Roman" w:eastAsia="宋体"/>
        </w:rPr>
        <w:t>6</w:t>
      </w:r>
      <w:r>
        <w:rPr>
          <w:rFonts w:ascii="Times New Roman" w:hAnsi="宋体" w:eastAsia="宋体"/>
        </w:rPr>
        <w:t>）规定职责和权限；</w:t>
      </w:r>
    </w:p>
    <w:p>
      <w:pPr>
        <w:pStyle w:val="54"/>
        <w:numPr>
          <w:ilvl w:val="0"/>
          <w:numId w:val="0"/>
        </w:numPr>
        <w:spacing w:beforeLines="0" w:afterLines="0" w:line="360" w:lineRule="exact"/>
        <w:ind w:firstLine="420" w:firstLineChars="200"/>
        <w:outlineLvl w:val="9"/>
        <w:rPr>
          <w:rFonts w:ascii="Times New Roman" w:eastAsia="宋体"/>
        </w:rPr>
      </w:pPr>
      <w:r>
        <w:rPr>
          <w:rFonts w:ascii="Times New Roman" w:hAnsi="宋体" w:eastAsia="宋体"/>
        </w:rPr>
        <w:t>（</w:t>
      </w:r>
      <w:r>
        <w:rPr>
          <w:rFonts w:ascii="Times New Roman" w:eastAsia="宋体"/>
        </w:rPr>
        <w:t>7</w:t>
      </w:r>
      <w:r>
        <w:rPr>
          <w:rFonts w:ascii="Times New Roman" w:hAnsi="宋体" w:eastAsia="宋体"/>
        </w:rPr>
        <w:t>）按照</w:t>
      </w:r>
      <w:r>
        <w:rPr>
          <w:rFonts w:ascii="Times New Roman" w:eastAsia="宋体"/>
        </w:rPr>
        <w:t>6.1</w:t>
      </w:r>
      <w:r>
        <w:rPr>
          <w:rFonts w:ascii="Times New Roman" w:hAnsi="宋体" w:eastAsia="宋体"/>
        </w:rPr>
        <w:t>的要求应对风险和机遇；</w:t>
      </w:r>
    </w:p>
    <w:p>
      <w:pPr>
        <w:pStyle w:val="54"/>
        <w:numPr>
          <w:ilvl w:val="0"/>
          <w:numId w:val="0"/>
        </w:numPr>
        <w:spacing w:beforeLines="0" w:afterLines="0" w:line="360" w:lineRule="exact"/>
        <w:ind w:firstLine="420" w:firstLineChars="200"/>
        <w:outlineLvl w:val="9"/>
        <w:rPr>
          <w:rFonts w:ascii="Times New Roman" w:eastAsia="宋体"/>
        </w:rPr>
      </w:pPr>
      <w:r>
        <w:rPr>
          <w:rFonts w:ascii="Times New Roman" w:hAnsi="宋体" w:eastAsia="宋体"/>
        </w:rPr>
        <w:t>（</w:t>
      </w:r>
      <w:r>
        <w:rPr>
          <w:rFonts w:ascii="Times New Roman" w:eastAsia="宋体"/>
        </w:rPr>
        <w:t>8</w:t>
      </w:r>
      <w:r>
        <w:rPr>
          <w:rFonts w:ascii="Times New Roman" w:hAnsi="宋体" w:eastAsia="宋体"/>
        </w:rPr>
        <w:t>）实施所需的措施以实现策划的结果；</w:t>
      </w:r>
    </w:p>
    <w:p>
      <w:pPr>
        <w:pStyle w:val="54"/>
        <w:numPr>
          <w:ilvl w:val="0"/>
          <w:numId w:val="0"/>
        </w:numPr>
        <w:spacing w:beforeLines="0" w:afterLines="0" w:line="360" w:lineRule="exact"/>
        <w:ind w:firstLine="420" w:firstLineChars="200"/>
        <w:outlineLvl w:val="9"/>
        <w:rPr>
          <w:rFonts w:ascii="Times New Roman" w:eastAsia="宋体"/>
        </w:rPr>
      </w:pPr>
      <w:r>
        <w:rPr>
          <w:rFonts w:ascii="Times New Roman" w:hAnsi="宋体" w:eastAsia="宋体"/>
        </w:rPr>
        <w:t>（</w:t>
      </w:r>
      <w:r>
        <w:rPr>
          <w:rFonts w:ascii="Times New Roman" w:eastAsia="宋体"/>
        </w:rPr>
        <w:t>9</w:t>
      </w:r>
      <w:r>
        <w:rPr>
          <w:rFonts w:ascii="Times New Roman" w:hAnsi="宋体" w:eastAsia="宋体"/>
        </w:rPr>
        <w:t>）监视、测量和分析这些过程，必要时变更，以确保过程持续产生期望的结果；</w:t>
      </w:r>
    </w:p>
    <w:p>
      <w:pPr>
        <w:pStyle w:val="54"/>
        <w:numPr>
          <w:ilvl w:val="0"/>
          <w:numId w:val="0"/>
        </w:numPr>
        <w:spacing w:beforeLines="0" w:afterLines="0" w:line="360" w:lineRule="exact"/>
        <w:ind w:firstLine="420" w:firstLineChars="200"/>
        <w:outlineLvl w:val="9"/>
        <w:rPr>
          <w:rFonts w:ascii="Times New Roman" w:eastAsia="宋体"/>
        </w:rPr>
      </w:pPr>
      <w:r>
        <w:rPr>
          <w:rFonts w:ascii="Times New Roman" w:hAnsi="宋体" w:eastAsia="宋体"/>
        </w:rPr>
        <w:t>（</w:t>
      </w:r>
      <w:r>
        <w:rPr>
          <w:rFonts w:ascii="Times New Roman" w:eastAsia="宋体"/>
        </w:rPr>
        <w:t>10</w:t>
      </w:r>
      <w:r>
        <w:rPr>
          <w:rFonts w:ascii="Times New Roman" w:hAnsi="宋体" w:eastAsia="宋体"/>
        </w:rPr>
        <w:t>）确保持续改进这些过程。</w:t>
      </w:r>
    </w:p>
    <w:p>
      <w:pPr>
        <w:spacing w:line="360" w:lineRule="exact"/>
        <w:rPr>
          <w:sz w:val="21"/>
          <w:szCs w:val="21"/>
        </w:rPr>
      </w:pPr>
      <w:r>
        <w:rPr>
          <w:rFonts w:ascii="黑体" w:cs="黑体"/>
          <w:sz w:val="21"/>
          <w:szCs w:val="21"/>
        </w:rPr>
        <w:t>4.1</w:t>
      </w:r>
      <w:r>
        <w:rPr>
          <w:rFonts w:hint="eastAsia" w:ascii="黑体" w:cs="黑体"/>
          <w:sz w:val="21"/>
          <w:szCs w:val="21"/>
        </w:rPr>
        <w:t>.3</w:t>
      </w:r>
      <w:r>
        <w:rPr>
          <w:sz w:val="21"/>
          <w:szCs w:val="21"/>
        </w:rPr>
        <w:t>公司基于P-D-C-A的管理模式， 持续改进基础一体化管理体系</w:t>
      </w:r>
      <w:r>
        <w:rPr>
          <w:rFonts w:hint="eastAsia"/>
          <w:sz w:val="21"/>
          <w:szCs w:val="21"/>
        </w:rPr>
        <w:t>：</w:t>
      </w: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r>
        <w:rPr>
          <w:sz w:val="21"/>
          <w:szCs w:val="21"/>
        </w:rPr>
        <mc:AlternateContent>
          <mc:Choice Requires="wpg">
            <w:drawing>
              <wp:anchor distT="0" distB="0" distL="114300" distR="114300" simplePos="0" relativeHeight="251659264" behindDoc="0" locked="0" layoutInCell="1" allowOverlap="1">
                <wp:simplePos x="0" y="0"/>
                <wp:positionH relativeFrom="column">
                  <wp:posOffset>-100965</wp:posOffset>
                </wp:positionH>
                <wp:positionV relativeFrom="paragraph">
                  <wp:posOffset>158750</wp:posOffset>
                </wp:positionV>
                <wp:extent cx="6305550" cy="8401050"/>
                <wp:effectExtent l="4445" t="4445" r="14605" b="14605"/>
                <wp:wrapNone/>
                <wp:docPr id="63" name="组合 118"/>
                <wp:cNvGraphicFramePr/>
                <a:graphic xmlns:a="http://schemas.openxmlformats.org/drawingml/2006/main">
                  <a:graphicData uri="http://schemas.microsoft.com/office/word/2010/wordprocessingGroup">
                    <wpg:wgp>
                      <wpg:cNvGrpSpPr/>
                      <wpg:grpSpPr>
                        <a:xfrm>
                          <a:off x="0" y="0"/>
                          <a:ext cx="6305550" cy="8401050"/>
                          <a:chOff x="1005" y="1320"/>
                          <a:chExt cx="9930" cy="14405"/>
                        </a:xfrm>
                      </wpg:grpSpPr>
                      <wpg:grpSp>
                        <wpg:cNvPr id="21" name="组合 97"/>
                        <wpg:cNvGrpSpPr/>
                        <wpg:grpSpPr>
                          <a:xfrm>
                            <a:off x="1005" y="2205"/>
                            <a:ext cx="4830" cy="8428"/>
                            <a:chOff x="1185" y="6645"/>
                            <a:chExt cx="8970" cy="6780"/>
                          </a:xfrm>
                        </wpg:grpSpPr>
                        <wps:wsp>
                          <wps:cNvPr id="3" name="自选图形 39"/>
                          <wps:cNvSpPr/>
                          <wps:spPr>
                            <a:xfrm>
                              <a:off x="1185" y="6645"/>
                              <a:ext cx="990" cy="6780"/>
                            </a:xfrm>
                            <a:prstGeom prst="roundRect">
                              <a:avLst>
                                <a:gd name="adj" fmla="val 16667"/>
                              </a:avLst>
                            </a:prstGeom>
                            <a:solidFill>
                              <a:srgbClr val="EEECE1"/>
                            </a:solidFill>
                            <a:ln w="9525" cap="flat" cmpd="sng">
                              <a:solidFill>
                                <a:srgbClr val="000000"/>
                              </a:solidFill>
                              <a:prstDash val="solid"/>
                              <a:headEnd type="none" w="med" len="med"/>
                              <a:tailEnd type="none" w="med" len="med"/>
                            </a:ln>
                          </wps:spPr>
                          <wps:txbx>
                            <w:txbxContent>
                              <w:p/>
                              <w:p/>
                              <w:p/>
                              <w:p/>
                              <w:p/>
                              <w:p/>
                              <w:p/>
                              <w:p/>
                              <w:p/>
                              <w:p>
                                <w:r>
                                  <w:rPr>
                                    <w:rFonts w:hint="eastAsia"/>
                                  </w:rPr>
                                  <w:t>P策划</w:t>
                                </w:r>
                              </w:p>
                            </w:txbxContent>
                          </wps:txbx>
                          <wps:bodyPr upright="1"/>
                        </wps:wsp>
                        <wps:wsp>
                          <wps:cNvPr id="4" name="自选图形 40"/>
                          <wps:cNvSpPr/>
                          <wps:spPr>
                            <a:xfrm>
                              <a:off x="2595" y="6645"/>
                              <a:ext cx="1530" cy="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
                              <w:p>
                                <w:r>
                                  <w:rPr>
                                    <w:rFonts w:hint="eastAsia"/>
                                  </w:rPr>
                                  <w:t>4 公司环境</w:t>
                                </w:r>
                              </w:p>
                            </w:txbxContent>
                          </wps:txbx>
                          <wps:bodyPr upright="1"/>
                        </wps:wsp>
                        <wps:wsp>
                          <wps:cNvPr id="5" name="自选图形 41"/>
                          <wps:cNvSpPr/>
                          <wps:spPr>
                            <a:xfrm>
                              <a:off x="2595" y="8625"/>
                              <a:ext cx="1530" cy="2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
                              <w:p/>
                              <w:p>
                                <w:r>
                                  <w:rPr>
                                    <w:rFonts w:hint="eastAsia"/>
                                  </w:rPr>
                                  <w:t>5 领导作用</w:t>
                                </w:r>
                              </w:p>
                            </w:txbxContent>
                          </wps:txbx>
                          <wps:bodyPr upright="1"/>
                        </wps:wsp>
                        <wps:wsp>
                          <wps:cNvPr id="6" name="自选图形 42"/>
                          <wps:cNvSpPr/>
                          <wps:spPr>
                            <a:xfrm>
                              <a:off x="2595" y="11490"/>
                              <a:ext cx="1530" cy="19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
                              <w:p>
                                <w:r>
                                  <w:rPr>
                                    <w:rFonts w:hint="eastAsia"/>
                                  </w:rPr>
                                  <w:t>6 策划</w:t>
                                </w:r>
                              </w:p>
                            </w:txbxContent>
                          </wps:txbx>
                          <wps:bodyPr upright="1"/>
                        </wps:wsp>
                        <wps:wsp>
                          <wps:cNvPr id="7" name="自选图形 43"/>
                          <wps:cNvSpPr/>
                          <wps:spPr>
                            <a:xfrm>
                              <a:off x="4590" y="6645"/>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4.1 公司内外环境</w:t>
                                </w:r>
                              </w:p>
                            </w:txbxContent>
                          </wps:txbx>
                          <wps:bodyPr upright="1"/>
                        </wps:wsp>
                        <wps:wsp>
                          <wps:cNvPr id="8" name="自选图形 44"/>
                          <wps:cNvSpPr/>
                          <wps:spPr>
                            <a:xfrm>
                              <a:off x="4590" y="7080"/>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4.2 理解相关方的需求和期望</w:t>
                                </w:r>
                              </w:p>
                            </w:txbxContent>
                          </wps:txbx>
                          <wps:bodyPr upright="1"/>
                        </wps:wsp>
                        <wps:wsp>
                          <wps:cNvPr id="9" name="自选图形 45"/>
                          <wps:cNvSpPr/>
                          <wps:spPr>
                            <a:xfrm>
                              <a:off x="4590" y="7515"/>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4.3 一体化管理体系的覆盖范围</w:t>
                                </w:r>
                              </w:p>
                            </w:txbxContent>
                          </wps:txbx>
                          <wps:bodyPr upright="1"/>
                        </wps:wsp>
                        <wps:wsp>
                          <wps:cNvPr id="10" name="自选图形 46"/>
                          <wps:cNvSpPr/>
                          <wps:spPr>
                            <a:xfrm>
                              <a:off x="4590" y="7950"/>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4.4 管理体系及其过程</w:t>
                                </w:r>
                              </w:p>
                            </w:txbxContent>
                          </wps:txbx>
                          <wps:bodyPr upright="1"/>
                        </wps:wsp>
                        <wps:wsp>
                          <wps:cNvPr id="11" name="自选图形 47"/>
                          <wps:cNvSpPr/>
                          <wps:spPr>
                            <a:xfrm>
                              <a:off x="4590" y="8625"/>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5.1 企业文化</w:t>
                                </w:r>
                              </w:p>
                            </w:txbxContent>
                          </wps:txbx>
                          <wps:bodyPr upright="1"/>
                        </wps:wsp>
                        <wps:wsp>
                          <wps:cNvPr id="12" name="自选图形 48"/>
                          <wps:cNvSpPr/>
                          <wps:spPr>
                            <a:xfrm>
                              <a:off x="4590" y="9060"/>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5.2 领导的作用和承诺</w:t>
                                </w:r>
                              </w:p>
                            </w:txbxContent>
                          </wps:txbx>
                          <wps:bodyPr upright="1"/>
                        </wps:wsp>
                        <wps:wsp>
                          <wps:cNvPr id="13" name="自选图形 49"/>
                          <wps:cNvSpPr/>
                          <wps:spPr>
                            <a:xfrm>
                              <a:off x="4590" y="9495"/>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5.3 发展战略与规划</w:t>
                                </w:r>
                              </w:p>
                            </w:txbxContent>
                          </wps:txbx>
                          <wps:bodyPr upright="1"/>
                        </wps:wsp>
                        <wps:wsp>
                          <wps:cNvPr id="14" name="自选图形 50"/>
                          <wps:cNvSpPr/>
                          <wps:spPr>
                            <a:xfrm>
                              <a:off x="4590" y="9930"/>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5.4 管理方针</w:t>
                                </w:r>
                              </w:p>
                            </w:txbxContent>
                          </wps:txbx>
                          <wps:bodyPr upright="1"/>
                        </wps:wsp>
                        <wps:wsp>
                          <wps:cNvPr id="15" name="自选图形 51"/>
                          <wps:cNvSpPr/>
                          <wps:spPr>
                            <a:xfrm>
                              <a:off x="4590" y="10365"/>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5.5 流程、机构、职责和权限</w:t>
                                </w:r>
                              </w:p>
                            </w:txbxContent>
                          </wps:txbx>
                          <wps:bodyPr upright="1"/>
                        </wps:wsp>
                        <wps:wsp>
                          <wps:cNvPr id="16" name="自选图形 52"/>
                          <wps:cNvSpPr/>
                          <wps:spPr>
                            <a:xfrm>
                              <a:off x="4590" y="10800"/>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5.6 管理者代表</w:t>
                                </w:r>
                              </w:p>
                            </w:txbxContent>
                          </wps:txbx>
                          <wps:bodyPr upright="1"/>
                        </wps:wsp>
                        <wps:wsp>
                          <wps:cNvPr id="17" name="自选图形 53"/>
                          <wps:cNvSpPr/>
                          <wps:spPr>
                            <a:xfrm>
                              <a:off x="4590" y="11490"/>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6.1 风险和机遇的应对措施</w:t>
                                </w:r>
                              </w:p>
                            </w:txbxContent>
                          </wps:txbx>
                          <wps:bodyPr upright="1"/>
                        </wps:wsp>
                        <wps:wsp>
                          <wps:cNvPr id="18" name="自选图形 54"/>
                          <wps:cNvSpPr/>
                          <wps:spPr>
                            <a:xfrm>
                              <a:off x="4590" y="11925"/>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6.2 目标及实现目标的策划</w:t>
                                </w:r>
                              </w:p>
                              <w:p>
                                <w:pPr>
                                  <w:rPr>
                                    <w:b/>
                                  </w:rPr>
                                </w:pPr>
                              </w:p>
                            </w:txbxContent>
                          </wps:txbx>
                          <wps:bodyPr upright="1"/>
                        </wps:wsp>
                        <wps:wsp>
                          <wps:cNvPr id="19" name="自选图形 55"/>
                          <wps:cNvSpPr/>
                          <wps:spPr>
                            <a:xfrm>
                              <a:off x="4590" y="12360"/>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6.3 变更策划</w:t>
                                </w:r>
                              </w:p>
                            </w:txbxContent>
                          </wps:txbx>
                          <wps:bodyPr upright="1"/>
                        </wps:wsp>
                        <wps:wsp>
                          <wps:cNvPr id="20" name="自选图形 56"/>
                          <wps:cNvSpPr/>
                          <wps:spPr>
                            <a:xfrm>
                              <a:off x="4590" y="12795"/>
                              <a:ext cx="5565" cy="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6.4 改进管理体系的策划</w:t>
                                </w:r>
                              </w:p>
                            </w:txbxContent>
                          </wps:txbx>
                          <wps:bodyPr upright="1"/>
                        </wps:wsp>
                      </wpg:grpSp>
                      <wpg:grpSp>
                        <wpg:cNvPr id="42" name="组合 99"/>
                        <wpg:cNvGrpSpPr/>
                        <wpg:grpSpPr>
                          <a:xfrm>
                            <a:off x="6270" y="2193"/>
                            <a:ext cx="4665" cy="8440"/>
                            <a:chOff x="6270" y="1070"/>
                            <a:chExt cx="4665" cy="7581"/>
                          </a:xfrm>
                        </wpg:grpSpPr>
                        <wps:wsp>
                          <wps:cNvPr id="22" name="自选图形 59"/>
                          <wps:cNvSpPr/>
                          <wps:spPr>
                            <a:xfrm>
                              <a:off x="6270" y="1070"/>
                              <a:ext cx="569" cy="7581"/>
                            </a:xfrm>
                            <a:prstGeom prst="roundRect">
                              <a:avLst>
                                <a:gd name="adj" fmla="val 16667"/>
                              </a:avLst>
                            </a:prstGeom>
                            <a:solidFill>
                              <a:srgbClr val="EEECE1"/>
                            </a:solidFill>
                            <a:ln w="9525" cap="flat" cmpd="sng">
                              <a:solidFill>
                                <a:srgbClr val="000000"/>
                              </a:solidFill>
                              <a:prstDash val="solid"/>
                              <a:headEnd type="none" w="med" len="med"/>
                              <a:tailEnd type="none" w="med" len="med"/>
                            </a:ln>
                          </wps:spPr>
                          <wps:txbx>
                            <w:txbxContent>
                              <w:p/>
                              <w:p/>
                              <w:p/>
                              <w:p/>
                              <w:p/>
                              <w:p/>
                              <w:p/>
                              <w:p/>
                              <w:p/>
                              <w:p/>
                              <w:p/>
                              <w:p>
                                <w:r>
                                  <w:rPr>
                                    <w:rFonts w:hint="eastAsia"/>
                                  </w:rPr>
                                  <w:t>D实施</w:t>
                                </w:r>
                              </w:p>
                            </w:txbxContent>
                          </wps:txbx>
                          <wps:bodyPr upright="1"/>
                        </wps:wsp>
                        <wps:wsp>
                          <wps:cNvPr id="23" name="自选图形 60"/>
                          <wps:cNvSpPr/>
                          <wps:spPr>
                            <a:xfrm>
                              <a:off x="7003" y="1070"/>
                              <a:ext cx="796" cy="38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
                              <w:p/>
                              <w:p/>
                              <w:p/>
                              <w:p>
                                <w:r>
                                  <w:rPr>
                                    <w:rFonts w:hint="eastAsia"/>
                                  </w:rPr>
                                  <w:t>7 支持活动</w:t>
                                </w:r>
                              </w:p>
                            </w:txbxContent>
                          </wps:txbx>
                          <wps:bodyPr upright="1"/>
                        </wps:wsp>
                        <wps:wsp>
                          <wps:cNvPr id="24" name="自选图形 62"/>
                          <wps:cNvSpPr/>
                          <wps:spPr>
                            <a:xfrm>
                              <a:off x="7042" y="5229"/>
                              <a:ext cx="796" cy="342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
                              <w:p/>
                              <w:p/>
                              <w:p/>
                              <w:p>
                                <w:r>
                                  <w:rPr>
                                    <w:rFonts w:hint="eastAsia"/>
                                  </w:rPr>
                                  <w:t>8 生产经营</w:t>
                                </w:r>
                              </w:p>
                            </w:txbxContent>
                          </wps:txbx>
                          <wps:bodyPr upright="1"/>
                        </wps:wsp>
                        <wps:wsp>
                          <wps:cNvPr id="25" name="自选图形 63"/>
                          <wps:cNvSpPr/>
                          <wps:spPr>
                            <a:xfrm>
                              <a:off x="8041" y="1070"/>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7.1 资源提供</w:t>
                                </w:r>
                              </w:p>
                            </w:txbxContent>
                          </wps:txbx>
                          <wps:bodyPr upright="1"/>
                        </wps:wsp>
                        <wps:wsp>
                          <wps:cNvPr id="26" name="自选图形 64"/>
                          <wps:cNvSpPr/>
                          <wps:spPr>
                            <a:xfrm>
                              <a:off x="8041" y="1498"/>
                              <a:ext cx="2894" cy="42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7.2 能力</w:t>
                                </w:r>
                              </w:p>
                            </w:txbxContent>
                          </wps:txbx>
                          <wps:bodyPr upright="1"/>
                        </wps:wsp>
                        <wps:wsp>
                          <wps:cNvPr id="27" name="自选图形 65"/>
                          <wps:cNvSpPr/>
                          <wps:spPr>
                            <a:xfrm>
                              <a:off x="8041" y="1925"/>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7.3 意识</w:t>
                                </w:r>
                              </w:p>
                            </w:txbxContent>
                          </wps:txbx>
                          <wps:bodyPr upright="1"/>
                        </wps:wsp>
                        <wps:wsp>
                          <wps:cNvPr id="28" name="自选图形 66"/>
                          <wps:cNvSpPr/>
                          <wps:spPr>
                            <a:xfrm>
                              <a:off x="8041" y="2353"/>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7.4 培训</w:t>
                                </w:r>
                              </w:p>
                            </w:txbxContent>
                          </wps:txbx>
                          <wps:bodyPr upright="1"/>
                        </wps:wsp>
                        <wps:wsp>
                          <wps:cNvPr id="29" name="自选图形 67"/>
                          <wps:cNvSpPr/>
                          <wps:spPr>
                            <a:xfrm>
                              <a:off x="8041" y="2781"/>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7.5 沟通和交流</w:t>
                                </w:r>
                              </w:p>
                            </w:txbxContent>
                          </wps:txbx>
                          <wps:bodyPr upright="1"/>
                        </wps:wsp>
                        <wps:wsp>
                          <wps:cNvPr id="30" name="自选图形 68"/>
                          <wps:cNvSpPr/>
                          <wps:spPr>
                            <a:xfrm>
                              <a:off x="8041" y="3209"/>
                              <a:ext cx="2894" cy="42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7.6 文件、记录和档案</w:t>
                                </w:r>
                              </w:p>
                            </w:txbxContent>
                          </wps:txbx>
                          <wps:bodyPr upright="1"/>
                        </wps:wsp>
                        <wps:wsp>
                          <wps:cNvPr id="31" name="自选图形 69"/>
                          <wps:cNvSpPr/>
                          <wps:spPr>
                            <a:xfrm>
                              <a:off x="8041" y="3636"/>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7.7 财务管理</w:t>
                                </w:r>
                              </w:p>
                            </w:txbxContent>
                          </wps:txbx>
                          <wps:bodyPr upright="1"/>
                        </wps:wsp>
                        <wps:wsp>
                          <wps:cNvPr id="32" name="自选图形 70"/>
                          <wps:cNvSpPr/>
                          <wps:spPr>
                            <a:xfrm>
                              <a:off x="8041" y="4064"/>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7.8 公司事务管理</w:t>
                                </w:r>
                              </w:p>
                            </w:txbxContent>
                          </wps:txbx>
                          <wps:bodyPr upright="1"/>
                        </wps:wsp>
                        <wps:wsp>
                          <wps:cNvPr id="33" name="自选图形 71"/>
                          <wps:cNvSpPr/>
                          <wps:spPr>
                            <a:xfrm>
                              <a:off x="8041" y="4492"/>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7.9 后勤保障</w:t>
                                </w:r>
                              </w:p>
                            </w:txbxContent>
                          </wps:txbx>
                          <wps:bodyPr upright="1"/>
                        </wps:wsp>
                        <wps:wsp>
                          <wps:cNvPr id="34" name="自选图形 73"/>
                          <wps:cNvSpPr/>
                          <wps:spPr>
                            <a:xfrm>
                              <a:off x="8041" y="5229"/>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8.1 产品要求</w:t>
                                </w:r>
                              </w:p>
                            </w:txbxContent>
                          </wps:txbx>
                          <wps:bodyPr upright="1"/>
                        </wps:wsp>
                        <wps:wsp>
                          <wps:cNvPr id="35" name="自选图形 74"/>
                          <wps:cNvSpPr/>
                          <wps:spPr>
                            <a:xfrm>
                              <a:off x="8041" y="5657"/>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8.2 环境保护运行策划和控制</w:t>
                                </w:r>
                              </w:p>
                            </w:txbxContent>
                          </wps:txbx>
                          <wps:bodyPr upright="1"/>
                        </wps:wsp>
                        <wps:wsp>
                          <wps:cNvPr id="36" name="自选图形 75"/>
                          <wps:cNvSpPr/>
                          <wps:spPr>
                            <a:xfrm>
                              <a:off x="8041" y="6085"/>
                              <a:ext cx="2894" cy="42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sz w:val="16"/>
                                    <w:szCs w:val="16"/>
                                  </w:rPr>
                                </w:pPr>
                                <w:r>
                                  <w:rPr>
                                    <w:rFonts w:hint="eastAsia"/>
                                    <w:sz w:val="16"/>
                                    <w:szCs w:val="16"/>
                                  </w:rPr>
                                  <w:t>8.3 职业健康安全运行策划和控制</w:t>
                                </w:r>
                              </w:p>
                            </w:txbxContent>
                          </wps:txbx>
                          <wps:bodyPr upright="1"/>
                        </wps:wsp>
                        <wps:wsp>
                          <wps:cNvPr id="37" name="自选图形 76"/>
                          <wps:cNvSpPr/>
                          <wps:spPr>
                            <a:xfrm>
                              <a:off x="8041" y="6512"/>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8.4 能源策划和控制</w:t>
                                </w:r>
                              </w:p>
                            </w:txbxContent>
                          </wps:txbx>
                          <wps:bodyPr upright="1"/>
                        </wps:wsp>
                        <wps:wsp>
                          <wps:cNvPr id="38" name="自选图形 78"/>
                          <wps:cNvSpPr/>
                          <wps:spPr>
                            <a:xfrm>
                              <a:off x="8041" y="6940"/>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8.5 两化融合运行管理</w:t>
                                </w:r>
                              </w:p>
                            </w:txbxContent>
                          </wps:txbx>
                          <wps:bodyPr upright="1"/>
                        </wps:wsp>
                        <wps:wsp>
                          <wps:cNvPr id="39" name="自选图形 79"/>
                          <wps:cNvSpPr/>
                          <wps:spPr>
                            <a:xfrm>
                              <a:off x="8041" y="7368"/>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8.6 工程项目管理</w:t>
                                </w:r>
                              </w:p>
                            </w:txbxContent>
                          </wps:txbx>
                          <wps:bodyPr upright="1"/>
                        </wps:wsp>
                        <wps:wsp>
                          <wps:cNvPr id="40" name="自选图形 80"/>
                          <wps:cNvSpPr/>
                          <wps:spPr>
                            <a:xfrm>
                              <a:off x="8041" y="7796"/>
                              <a:ext cx="2894" cy="42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8.7 变更管理</w:t>
                                </w:r>
                              </w:p>
                            </w:txbxContent>
                          </wps:txbx>
                          <wps:bodyPr upright="1"/>
                        </wps:wsp>
                        <wps:wsp>
                          <wps:cNvPr id="41" name="自选图形 81"/>
                          <wps:cNvSpPr/>
                          <wps:spPr>
                            <a:xfrm>
                              <a:off x="8041" y="8223"/>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 xml:space="preserve">8.8 </w:t>
                                </w:r>
                                <w:r>
                                  <w:rPr>
                                    <w:rFonts w:hint="eastAsia"/>
                                    <w:b/>
                                    <w:color w:val="0000FF"/>
                                    <w:highlight w:val="none"/>
                                    <w:u w:val="single"/>
                                  </w:rPr>
                                  <w:t>应急管理</w:t>
                                </w:r>
                              </w:p>
                            </w:txbxContent>
                          </wps:txbx>
                          <wps:bodyPr upright="1"/>
                        </wps:wsp>
                      </wpg:grpSp>
                      <wpg:grpSp>
                        <wpg:cNvPr id="50" name="组合 100"/>
                        <wpg:cNvGrpSpPr/>
                        <wpg:grpSpPr>
                          <a:xfrm>
                            <a:off x="6270" y="11805"/>
                            <a:ext cx="4665" cy="2638"/>
                            <a:chOff x="6270" y="8990"/>
                            <a:chExt cx="4665" cy="2139"/>
                          </a:xfrm>
                        </wpg:grpSpPr>
                        <wps:wsp>
                          <wps:cNvPr id="43" name="自选图形 82"/>
                          <wps:cNvSpPr/>
                          <wps:spPr>
                            <a:xfrm>
                              <a:off x="6270" y="8990"/>
                              <a:ext cx="569" cy="2139"/>
                            </a:xfrm>
                            <a:prstGeom prst="roundRect">
                              <a:avLst>
                                <a:gd name="adj" fmla="val 16667"/>
                              </a:avLst>
                            </a:prstGeom>
                            <a:solidFill>
                              <a:srgbClr val="EEECE1"/>
                            </a:solidFill>
                            <a:ln w="9525" cap="flat" cmpd="sng">
                              <a:solidFill>
                                <a:srgbClr val="000000"/>
                              </a:solidFill>
                              <a:prstDash val="solid"/>
                              <a:headEnd type="none" w="med" len="med"/>
                              <a:tailEnd type="none" w="med" len="med"/>
                            </a:ln>
                          </wps:spPr>
                          <wps:txbx>
                            <w:txbxContent>
                              <w:p/>
                              <w:p/>
                              <w:p>
                                <w:r>
                                  <w:rPr>
                                    <w:rFonts w:hint="eastAsia"/>
                                  </w:rPr>
                                  <w:t>C检查</w:t>
                                </w:r>
                              </w:p>
                            </w:txbxContent>
                          </wps:txbx>
                          <wps:bodyPr upright="1"/>
                        </wps:wsp>
                        <wps:wsp>
                          <wps:cNvPr id="44" name="自选图形 83"/>
                          <wps:cNvSpPr/>
                          <wps:spPr>
                            <a:xfrm>
                              <a:off x="7042" y="8990"/>
                              <a:ext cx="796" cy="213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
                              <w:p>
                                <w:r>
                                  <w:rPr>
                                    <w:rFonts w:hint="eastAsia"/>
                                  </w:rPr>
                                  <w:t>9 绩效评价</w:t>
                                </w:r>
                              </w:p>
                            </w:txbxContent>
                          </wps:txbx>
                          <wps:bodyPr upright="1"/>
                        </wps:wsp>
                        <wps:wsp>
                          <wps:cNvPr id="45" name="自选图形 84"/>
                          <wps:cNvSpPr/>
                          <wps:spPr>
                            <a:xfrm>
                              <a:off x="8041" y="8990"/>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9.1 监视、测量、分析和评价</w:t>
                                </w:r>
                              </w:p>
                            </w:txbxContent>
                          </wps:txbx>
                          <wps:bodyPr upright="1"/>
                        </wps:wsp>
                        <wps:wsp>
                          <wps:cNvPr id="46" name="自选图形 85"/>
                          <wps:cNvSpPr/>
                          <wps:spPr>
                            <a:xfrm>
                              <a:off x="8041" y="9418"/>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9.2 内部审核</w:t>
                                </w:r>
                              </w:p>
                            </w:txbxContent>
                          </wps:txbx>
                          <wps:bodyPr upright="1"/>
                        </wps:wsp>
                        <wps:wsp>
                          <wps:cNvPr id="47" name="自选图形 86"/>
                          <wps:cNvSpPr/>
                          <wps:spPr>
                            <a:xfrm>
                              <a:off x="8041" y="9846"/>
                              <a:ext cx="2894" cy="42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9.3 管理评审</w:t>
                                </w:r>
                              </w:p>
                            </w:txbxContent>
                          </wps:txbx>
                          <wps:bodyPr upright="1"/>
                        </wps:wsp>
                        <wps:wsp>
                          <wps:cNvPr id="48" name="自选图形 87"/>
                          <wps:cNvSpPr/>
                          <wps:spPr>
                            <a:xfrm>
                              <a:off x="8041" y="10273"/>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9.4 绩效管理</w:t>
                                </w:r>
                              </w:p>
                            </w:txbxContent>
                          </wps:txbx>
                          <wps:bodyPr upright="1"/>
                        </wps:wsp>
                        <wps:wsp>
                          <wps:cNvPr id="49" name="自选图形 88"/>
                          <wps:cNvSpPr/>
                          <wps:spPr>
                            <a:xfrm>
                              <a:off x="8041" y="10701"/>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9.5 自我评价</w:t>
                                </w:r>
                              </w:p>
                            </w:txbxContent>
                          </wps:txbx>
                          <wps:bodyPr upright="1"/>
                        </wps:wsp>
                      </wpg:grpSp>
                      <wpg:grpSp>
                        <wpg:cNvPr id="58" name="组合 102"/>
                        <wpg:cNvGrpSpPr/>
                        <wpg:grpSpPr>
                          <a:xfrm>
                            <a:off x="1005" y="11805"/>
                            <a:ext cx="4665" cy="2638"/>
                            <a:chOff x="6270" y="11468"/>
                            <a:chExt cx="4665" cy="2242"/>
                          </a:xfrm>
                        </wpg:grpSpPr>
                        <wps:wsp>
                          <wps:cNvPr id="51" name="自选图形 89"/>
                          <wps:cNvSpPr/>
                          <wps:spPr>
                            <a:xfrm>
                              <a:off x="6270" y="11468"/>
                              <a:ext cx="569" cy="2242"/>
                            </a:xfrm>
                            <a:prstGeom prst="roundRect">
                              <a:avLst>
                                <a:gd name="adj" fmla="val 16667"/>
                              </a:avLst>
                            </a:prstGeom>
                            <a:solidFill>
                              <a:srgbClr val="EEECE1"/>
                            </a:solidFill>
                            <a:ln w="9525" cap="flat" cmpd="sng">
                              <a:solidFill>
                                <a:srgbClr val="000000"/>
                              </a:solidFill>
                              <a:prstDash val="solid"/>
                              <a:headEnd type="none" w="med" len="med"/>
                              <a:tailEnd type="none" w="med" len="med"/>
                            </a:ln>
                          </wps:spPr>
                          <wps:txbx>
                            <w:txbxContent>
                              <w:p/>
                              <w:p/>
                              <w:p>
                                <w:r>
                                  <w:rPr>
                                    <w:rFonts w:hint="eastAsia"/>
                                  </w:rPr>
                                  <w:t>A 改进</w:t>
                                </w:r>
                              </w:p>
                            </w:txbxContent>
                          </wps:txbx>
                          <wps:bodyPr upright="1"/>
                        </wps:wsp>
                        <wps:wsp>
                          <wps:cNvPr id="52" name="自选图形 90"/>
                          <wps:cNvSpPr/>
                          <wps:spPr>
                            <a:xfrm>
                              <a:off x="7042" y="11468"/>
                              <a:ext cx="796" cy="213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
                              <w:p>
                                <w:r>
                                  <w:rPr>
                                    <w:rFonts w:hint="eastAsia"/>
                                  </w:rPr>
                                  <w:t>10 改进</w:t>
                                </w:r>
                              </w:p>
                            </w:txbxContent>
                          </wps:txbx>
                          <wps:bodyPr upright="1"/>
                        </wps:wsp>
                        <wps:wsp>
                          <wps:cNvPr id="53" name="自选图形 91"/>
                          <wps:cNvSpPr/>
                          <wps:spPr>
                            <a:xfrm>
                              <a:off x="8041" y="11468"/>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10.1 事故、事件（含异常）的调查、处理和纠正措施</w:t>
                                </w:r>
                              </w:p>
                            </w:txbxContent>
                          </wps:txbx>
                          <wps:bodyPr upright="1"/>
                        </wps:wsp>
                        <wps:wsp>
                          <wps:cNvPr id="54" name="自选图形 92"/>
                          <wps:cNvSpPr/>
                          <wps:spPr>
                            <a:xfrm>
                              <a:off x="8041" y="11896"/>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10.2 预防措施</w:t>
                                </w:r>
                              </w:p>
                            </w:txbxContent>
                          </wps:txbx>
                          <wps:bodyPr upright="1"/>
                        </wps:wsp>
                        <wps:wsp>
                          <wps:cNvPr id="55" name="自选图形 93"/>
                          <wps:cNvSpPr/>
                          <wps:spPr>
                            <a:xfrm>
                              <a:off x="8041" y="12324"/>
                              <a:ext cx="2894" cy="42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10.3 改进</w:t>
                                </w:r>
                              </w:p>
                            </w:txbxContent>
                          </wps:txbx>
                          <wps:bodyPr upright="1"/>
                        </wps:wsp>
                        <wps:wsp>
                          <wps:cNvPr id="56" name="自选图形 94"/>
                          <wps:cNvSpPr/>
                          <wps:spPr>
                            <a:xfrm>
                              <a:off x="8041" y="12751"/>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rPr>
                                </w:pPr>
                                <w:r>
                                  <w:rPr>
                                    <w:rFonts w:hint="eastAsia"/>
                                  </w:rPr>
                                  <w:t>10.4 创新</w:t>
                                </w:r>
                              </w:p>
                            </w:txbxContent>
                          </wps:txbx>
                          <wps:bodyPr upright="1"/>
                        </wps:wsp>
                        <wps:wsp>
                          <wps:cNvPr id="57" name="自选图形 95"/>
                          <wps:cNvSpPr/>
                          <wps:spPr>
                            <a:xfrm>
                              <a:off x="8041" y="13179"/>
                              <a:ext cx="2894" cy="4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b/>
                                    <w:sz w:val="18"/>
                                    <w:szCs w:val="18"/>
                                  </w:rPr>
                                </w:pPr>
                                <w:r>
                                  <w:rPr>
                                    <w:rFonts w:hint="eastAsia"/>
                                    <w:sz w:val="18"/>
                                    <w:szCs w:val="18"/>
                                  </w:rPr>
                                  <w:t>10.5 学习</w:t>
                                </w:r>
                              </w:p>
                            </w:txbxContent>
                          </wps:txbx>
                          <wps:bodyPr upright="1"/>
                        </wps:wsp>
                      </wpg:grpSp>
                      <wps:wsp>
                        <wps:cNvPr id="59" name="自选图形 105"/>
                        <wps:cNvSpPr/>
                        <wps:spPr>
                          <a:xfrm>
                            <a:off x="8041" y="10740"/>
                            <a:ext cx="974" cy="1065"/>
                          </a:xfrm>
                          <a:prstGeom prst="downArrow">
                            <a:avLst>
                              <a:gd name="adj1" fmla="val 50000"/>
                              <a:gd name="adj2" fmla="val 27335"/>
                            </a:avLst>
                          </a:prstGeom>
                          <a:solidFill>
                            <a:srgbClr val="D8D8D8"/>
                          </a:solidFill>
                          <a:ln w="9525" cap="flat" cmpd="sng">
                            <a:solidFill>
                              <a:srgbClr val="000000"/>
                            </a:solidFill>
                            <a:prstDash val="solid"/>
                            <a:miter/>
                            <a:headEnd type="none" w="med" len="med"/>
                            <a:tailEnd type="none" w="med" len="med"/>
                          </a:ln>
                        </wps:spPr>
                        <wps:bodyPr vert="eaVert" upright="1"/>
                      </wps:wsp>
                      <wps:wsp>
                        <wps:cNvPr id="60" name="自选图形 111"/>
                        <wps:cNvSpPr/>
                        <wps:spPr>
                          <a:xfrm>
                            <a:off x="4770" y="1320"/>
                            <a:ext cx="2850" cy="615"/>
                          </a:xfrm>
                          <a:prstGeom prst="curvedDownArrow">
                            <a:avLst>
                              <a:gd name="adj1" fmla="val 92682"/>
                              <a:gd name="adj2" fmla="val 185365"/>
                              <a:gd name="adj3" fmla="val 33333"/>
                            </a:avLst>
                          </a:prstGeom>
                          <a:solidFill>
                            <a:srgbClr val="FFFFFF"/>
                          </a:solidFill>
                          <a:ln w="9525" cap="flat" cmpd="sng">
                            <a:solidFill>
                              <a:srgbClr val="000000"/>
                            </a:solidFill>
                            <a:prstDash val="solid"/>
                            <a:miter/>
                            <a:headEnd type="none" w="med" len="med"/>
                            <a:tailEnd type="none" w="med" len="med"/>
                          </a:ln>
                        </wps:spPr>
                        <wps:bodyPr upright="1"/>
                      </wps:wsp>
                      <wps:wsp>
                        <wps:cNvPr id="61" name="自选图形 112"/>
                        <wps:cNvSpPr/>
                        <wps:spPr>
                          <a:xfrm>
                            <a:off x="2838" y="10528"/>
                            <a:ext cx="972" cy="1172"/>
                          </a:xfrm>
                          <a:prstGeom prst="upArrow">
                            <a:avLst>
                              <a:gd name="adj1" fmla="val 50000"/>
                              <a:gd name="adj2" fmla="val 30144"/>
                            </a:avLst>
                          </a:prstGeom>
                          <a:solidFill>
                            <a:srgbClr val="D8D8D8"/>
                          </a:solidFill>
                          <a:ln w="9525" cap="flat" cmpd="sng">
                            <a:solidFill>
                              <a:srgbClr val="000000"/>
                            </a:solidFill>
                            <a:prstDash val="solid"/>
                            <a:miter/>
                            <a:headEnd type="none" w="med" len="med"/>
                            <a:tailEnd type="none" w="med" len="med"/>
                          </a:ln>
                        </wps:spPr>
                        <wps:bodyPr vert="eaVert" upright="1"/>
                      </wps:wsp>
                      <wps:wsp>
                        <wps:cNvPr id="62" name="自选图形 117"/>
                        <wps:cNvSpPr/>
                        <wps:spPr>
                          <a:xfrm rot="5228724">
                            <a:off x="5394" y="13887"/>
                            <a:ext cx="867" cy="2810"/>
                          </a:xfrm>
                          <a:prstGeom prst="curvedLeftArrow">
                            <a:avLst>
                              <a:gd name="adj1" fmla="val 68483"/>
                              <a:gd name="adj2" fmla="val 133304"/>
                              <a:gd name="adj3" fmla="val 33333"/>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118" o:spid="_x0000_s1026" o:spt="203" style="position:absolute;left:0pt;margin-left:-7.95pt;margin-top:12.5pt;height:661.5pt;width:496.5pt;z-index:251659264;mso-width-relative:page;mso-height-relative:page;" coordorigin="1005,1320" coordsize="9930,14405" o:gfxdata="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">
                <o:lock v:ext="edit" aspectratio="f"/>
                <v:group id="组合 97" o:spid="_x0000_s1026" o:spt="203" style="position:absolute;left:1005;top:2205;height:8428;width:4830;" coordorigin="1185,6645" coordsize="8970,6780"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oundrect id="自选图形 39" o:spid="_x0000_s1026" o:spt="2" style="position:absolute;left:1185;top:6645;height:6780;width:990;" fillcolor="#EEECE1" filled="t" stroked="t" coordsize="21600,21600" arcsize="0.166666666666667" o:gfxdata="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6e6Pb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
                        <w:p/>
                        <w:p/>
                        <w:p/>
                        <w:p/>
                        <w:p/>
                        <w:p/>
                        <w:p/>
                        <w:p>
                          <w:r>
                            <w:rPr>
                              <w:rFonts w:hint="eastAsia"/>
                            </w:rPr>
                            <w:t>P策划</w:t>
                          </w:r>
                        </w:p>
                      </w:txbxContent>
                    </v:textbox>
                  </v:roundrect>
                  <v:roundrect id="自选图形 40" o:spid="_x0000_s1026" o:spt="2" style="position:absolute;left:2595;top:6645;height:1800;width:153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
                          <w:r>
                            <w:rPr>
                              <w:rFonts w:hint="eastAsia"/>
                            </w:rPr>
                            <w:t>4 公司环境</w:t>
                          </w:r>
                        </w:p>
                      </w:txbxContent>
                    </v:textbox>
                  </v:roundrect>
                  <v:roundrect id="自选图形 41" o:spid="_x0000_s1026" o:spt="2" style="position:absolute;left:2595;top:8625;height:2655;width:1530;"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
                        <w:p>
                          <w:r>
                            <w:rPr>
                              <w:rFonts w:hint="eastAsia"/>
                            </w:rPr>
                            <w:t>5 领导作用</w:t>
                          </w:r>
                        </w:p>
                      </w:txbxContent>
                    </v:textbox>
                  </v:roundrect>
                  <v:roundrect id="自选图形 42" o:spid="_x0000_s1026" o:spt="2" style="position:absolute;left:2595;top:11490;height:1935;width:1530;"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
                          <w:r>
                            <w:rPr>
                              <w:rFonts w:hint="eastAsia"/>
                            </w:rPr>
                            <w:t>6 策划</w:t>
                          </w:r>
                        </w:p>
                      </w:txbxContent>
                    </v:textbox>
                  </v:roundrect>
                  <v:roundrect id="自选图形 43" o:spid="_x0000_s1026" o:spt="2" style="position:absolute;left:4590;top:6645;height:435;width:5565;" fillcolor="#FFFFFF" filled="t" stroked="t" coordsize="21600,21600" arcsize="0.166666666666667"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r>
                            <w:rPr>
                              <w:rFonts w:hint="eastAsia"/>
                            </w:rPr>
                            <w:t>4.1 公司内外环境</w:t>
                          </w:r>
                        </w:p>
                      </w:txbxContent>
                    </v:textbox>
                  </v:roundrect>
                  <v:roundrect id="自选图形 44" o:spid="_x0000_s1026" o:spt="2" style="position:absolute;left:4590;top:7080;height:435;width:5565;" fillcolor="#FFFFFF" filled="t" stroked="t" coordsize="21600,21600" arcsize="0.166666666666667" o:gfxdata="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01/O7gAAADa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r>
                            <w:rPr>
                              <w:rFonts w:hint="eastAsia"/>
                            </w:rPr>
                            <w:t>4.2 理解相关方的需求和期望</w:t>
                          </w:r>
                        </w:p>
                      </w:txbxContent>
                    </v:textbox>
                  </v:roundrect>
                  <v:roundrect id="自选图形 45" o:spid="_x0000_s1026" o:spt="2" style="position:absolute;left:4590;top:7515;height:435;width:5565;"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r>
                            <w:rPr>
                              <w:rFonts w:hint="eastAsia"/>
                            </w:rPr>
                            <w:t>4.3 一体化管理体系的覆盖范围</w:t>
                          </w:r>
                        </w:p>
                      </w:txbxContent>
                    </v:textbox>
                  </v:roundrect>
                  <v:roundrect id="自选图形 46" o:spid="_x0000_s1026" o:spt="2" style="position:absolute;left:4590;top:7950;height:435;width:5565;"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r>
                            <w:rPr>
                              <w:rFonts w:hint="eastAsia"/>
                            </w:rPr>
                            <w:t>4.4 管理体系及其过程</w:t>
                          </w:r>
                        </w:p>
                      </w:txbxContent>
                    </v:textbox>
                  </v:roundrect>
                  <v:roundrect id="自选图形 47" o:spid="_x0000_s1026" o:spt="2" style="position:absolute;left:4590;top:8625;height:435;width:5565;"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r>
                            <w:rPr>
                              <w:rFonts w:hint="eastAsia"/>
                            </w:rPr>
                            <w:t>5.1 企业文化</w:t>
                          </w:r>
                        </w:p>
                      </w:txbxContent>
                    </v:textbox>
                  </v:roundrect>
                  <v:roundrect id="自选图形 48" o:spid="_x0000_s1026" o:spt="2" style="position:absolute;left:4590;top:9060;height:435;width:5565;" fillcolor="#FFFFFF" filled="t" stroked="t" coordsize="21600,21600" arcsize="0.166666666666667" o:gfxdata="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6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5.2 领导的作用和承诺</w:t>
                          </w:r>
                        </w:p>
                      </w:txbxContent>
                    </v:textbox>
                  </v:roundrect>
                  <v:roundrect id="自选图形 49" o:spid="_x0000_s1026" o:spt="2" style="position:absolute;left:4590;top:9495;height:435;width:5565;" fillcolor="#FFFFFF" filled="t" stroked="t" coordsize="21600,21600" arcsize="0.166666666666667" o:gfxdata="UEsDBAoAAAAAAIdO4kAAAAAAAAAAAAAAAAAEAAAAZHJzL1BLAwQUAAAACACHTuJAM7G7EroAAADb&#10;AAAADwAAAGRycy9kb3ducmV2LnhtbEVPPW/CMBDdkfgP1iF1A5ui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sbsS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5.3 发展战略与规划</w:t>
                          </w:r>
                        </w:p>
                      </w:txbxContent>
                    </v:textbox>
                  </v:roundrect>
                  <v:roundrect id="自选图形 50" o:spid="_x0000_s1026" o:spt="2" style="position:absolute;left:4590;top:9930;height:435;width:5565;"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5.4 管理方针</w:t>
                          </w:r>
                        </w:p>
                      </w:txbxContent>
                    </v:textbox>
                  </v:roundrect>
                  <v:roundrect id="自选图形 51" o:spid="_x0000_s1026" o:spt="2" style="position:absolute;left:4590;top:10365;height:435;width:5565;" fillcolor="#FFFFFF" filled="t" stroked="t" coordsize="21600,21600" arcsize="0.166666666666667" o:gfxdata="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FIb9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5.5 流程、机构、职责和权限</w:t>
                          </w:r>
                        </w:p>
                      </w:txbxContent>
                    </v:textbox>
                  </v:roundrect>
                  <v:roundrect id="自选图形 52" o:spid="_x0000_s1026" o:spt="2" style="position:absolute;left:4590;top:10800;height:435;width:5565;" fillcolor="#FFFFFF" filled="t" stroked="t" coordsize="21600,21600" arcsize="0.166666666666667" o:gfxdata="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xhiK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5.6 管理者代表</w:t>
                          </w:r>
                        </w:p>
                      </w:txbxContent>
                    </v:textbox>
                  </v:roundrect>
                  <v:roundrect id="自选图形 53" o:spid="_x0000_s1026" o:spt="2" style="position:absolute;left:4590;top:11490;height:435;width:5565;" fillcolor="#FFFFFF" filled="t" stroked="t" coordsize="21600,21600" arcsize="0.166666666666667" o:gfxdata="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ir0R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6.1 风险和机遇的应对措施</w:t>
                          </w:r>
                        </w:p>
                      </w:txbxContent>
                    </v:textbox>
                  </v:roundrect>
                  <v:roundrect id="自选图形 54" o:spid="_x0000_s1026" o:spt="2" style="position:absolute;left:4590;top:11925;height:435;width:5565;" fillcolor="#FFFFFF" filled="t" stroked="t" coordsize="21600,21600" arcsize="0.166666666666667" o:gfxdata="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VKW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r>
                            <w:rPr>
                              <w:rFonts w:hint="eastAsia"/>
                            </w:rPr>
                            <w:t>6.2 目标及实现目标的策划</w:t>
                          </w:r>
                        </w:p>
                        <w:p>
                          <w:pPr>
                            <w:rPr>
                              <w:b/>
                            </w:rPr>
                          </w:pPr>
                        </w:p>
                      </w:txbxContent>
                    </v:textbox>
                  </v:roundrect>
                  <v:roundrect id="自选图形 55" o:spid="_x0000_s1026" o:spt="2" style="position:absolute;left:4590;top:12360;height:435;width:5565;" fillcolor="#FFFFFF" filled="t" stroked="t" coordsize="21600,21600" arcsize="0.166666666666667" o:gfxdata="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WYz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6.3 变更策划</w:t>
                          </w:r>
                        </w:p>
                      </w:txbxContent>
                    </v:textbox>
                  </v:roundrect>
                  <v:roundrect id="自选图形 56" o:spid="_x0000_s1026" o:spt="2" style="position:absolute;left:4590;top:12795;height:435;width:5565;" fillcolor="#FFFFFF" filled="t" stroked="t" coordsize="21600,21600" arcsize="0.166666666666667" o:gfxdata="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D+/Y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6.4 改进管理体系的策划</w:t>
                          </w:r>
                        </w:p>
                      </w:txbxContent>
                    </v:textbox>
                  </v:roundrect>
                </v:group>
                <v:group id="组合 99" o:spid="_x0000_s1026" o:spt="203" style="position:absolute;left:6270;top:2193;height:8440;width:4665;" coordorigin="6270,1070" coordsize="4665,7581"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roundrect id="自选图形 59" o:spid="_x0000_s1026" o:spt="2" style="position:absolute;left:6270;top:1070;height:7581;width:569;" fillcolor="#EEECE1" filled="t" stroked="t" coordsize="21600,21600" arcsize="0.166666666666667" o:gfxdata="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aRG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
                        <w:p/>
                        <w:p/>
                        <w:p/>
                        <w:p/>
                        <w:p/>
                        <w:p/>
                        <w:p/>
                        <w:p/>
                        <w:p/>
                        <w:p>
                          <w:r>
                            <w:rPr>
                              <w:rFonts w:hint="eastAsia"/>
                            </w:rPr>
                            <w:t>D实施</w:t>
                          </w:r>
                        </w:p>
                      </w:txbxContent>
                    </v:textbox>
                  </v:roundrect>
                  <v:roundrect id="自选图形 60" o:spid="_x0000_s1026" o:spt="2" style="position:absolute;left:7003;top:1070;height:3850;width:796;"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
                        <w:p/>
                        <w:p/>
                        <w:p>
                          <w:r>
                            <w:rPr>
                              <w:rFonts w:hint="eastAsia"/>
                            </w:rPr>
                            <w:t>7 支持活动</w:t>
                          </w:r>
                        </w:p>
                      </w:txbxContent>
                    </v:textbox>
                  </v:roundrect>
                  <v:roundrect id="自选图形 62" o:spid="_x0000_s1026" o:spt="2" style="position:absolute;left:7042;top:5229;height:3422;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
                        <w:p/>
                        <w:p/>
                        <w:p>
                          <w:r>
                            <w:rPr>
                              <w:rFonts w:hint="eastAsia"/>
                            </w:rPr>
                            <w:t>8 生产经营</w:t>
                          </w:r>
                        </w:p>
                      </w:txbxContent>
                    </v:textbox>
                  </v:roundrect>
                  <v:roundrect id="自选图形 63" o:spid="_x0000_s1026" o:spt="2" style="position:absolute;left:8041;top:1070;height:428;width:2894;" fillcolor="#FFFFFF" filled="t" stroked="t" coordsize="21600,21600" arcsize="0.166666666666667" o:gfxdata="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eExA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r>
                            <w:rPr>
                              <w:rFonts w:hint="eastAsia"/>
                            </w:rPr>
                            <w:t>7.1 资源提供</w:t>
                          </w:r>
                        </w:p>
                      </w:txbxContent>
                    </v:textbox>
                  </v:roundrect>
                  <v:roundrect id="自选图形 64" o:spid="_x0000_s1026" o:spt="2" style="position:absolute;left:8041;top:1498;height:427;width:2894;" fillcolor="#FFFFFF" filled="t" stroked="t" coordsize="21600,21600" arcsize="0.166666666666667" o:gfxdata="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arSN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r>
                            <w:rPr>
                              <w:rFonts w:hint="eastAsia"/>
                            </w:rPr>
                            <w:t>7.2 能力</w:t>
                          </w:r>
                        </w:p>
                      </w:txbxContent>
                    </v:textbox>
                  </v:roundrect>
                  <v:roundrect id="自选图形 65" o:spid="_x0000_s1026" o:spt="2" style="position:absolute;left:8041;top:1925;height:428;width:2894;" fillcolor="#FFFFFF" filled="t" stroked="t" coordsize="21600,21600" arcsize="0.166666666666667" o:gfxdata="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md6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r>
                            <w:rPr>
                              <w:rFonts w:hint="eastAsia"/>
                            </w:rPr>
                            <w:t>7.3 意识</w:t>
                          </w:r>
                        </w:p>
                      </w:txbxContent>
                    </v:textbox>
                  </v:roundrect>
                  <v:roundrect id="自选图形 66" o:spid="_x0000_s1026" o:spt="2" style="position:absolute;left:8041;top:2353;height:428;width:2894;" fillcolor="#FFFFFF" filled="t" stroked="t" coordsize="21600,21600" arcsize="0.166666666666667" o:gfxdata="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eePe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r>
                            <w:rPr>
                              <w:rFonts w:hint="eastAsia"/>
                            </w:rPr>
                            <w:t>7.4 培训</w:t>
                          </w:r>
                        </w:p>
                      </w:txbxContent>
                    </v:textbox>
                  </v:roundrect>
                  <v:roundrect id="自选图形 67" o:spid="_x0000_s1026" o:spt="2" style="position:absolute;left:8041;top:2781;height:428;width:289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r>
                            <w:rPr>
                              <w:rFonts w:hint="eastAsia"/>
                            </w:rPr>
                            <w:t>7.5 沟通和交流</w:t>
                          </w:r>
                        </w:p>
                      </w:txbxContent>
                    </v:textbox>
                  </v:roundrect>
                  <v:roundrect id="自选图形 68" o:spid="_x0000_s1026" o:spt="2" style="position:absolute;left:8041;top:3209;height:427;width:2894;" fillcolor="#FFFFFF" filled="t" stroked="t" coordsize="21600,21600" arcsize="0.166666666666667" o:gfxdata="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1nkF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7.6 文件、记录和档案</w:t>
                          </w:r>
                        </w:p>
                      </w:txbxContent>
                    </v:textbox>
                  </v:roundrect>
                  <v:roundrect id="自选图形 69" o:spid="_x0000_s1026" o:spt="2" style="position:absolute;left:8041;top:3636;height:428;width:2894;" fillcolor="#FFFFFF" filled="t" stroked="t" coordsize="21600,21600" arcsize="0.166666666666667" o:gfxdata="UEsDBAoAAAAAAIdO4kAAAAAAAAAAAAAAAAAEAAAAZHJzL1BLAwQUAAAACACHTuJA55rcnr0AAADb&#10;AAAADwAAAGRycy9kb3ducmV2LnhtbEWPwW7CMBBE75X4B2uRemvsFBV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tye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rPr>
                          </w:pPr>
                          <w:r>
                            <w:rPr>
                              <w:rFonts w:hint="eastAsia"/>
                            </w:rPr>
                            <w:t>7.7 财务管理</w:t>
                          </w:r>
                        </w:p>
                      </w:txbxContent>
                    </v:textbox>
                  </v:roundrect>
                  <v:roundrect id="自选图形 70" o:spid="_x0000_s1026" o:spt="2" style="position:absolute;left:8041;top:4064;height:428;width:2894;" fillcolor="#FFFFFF" filled="t" stroked="t" coordsize="21600,21600" arcsize="0.166666666666667" o:gfxdata="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IQum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rPr>
                            <w:t>7.8 公司事务管理</w:t>
                          </w:r>
                        </w:p>
                      </w:txbxContent>
                    </v:textbox>
                  </v:roundrect>
                  <v:roundrect id="自选图形 71" o:spid="_x0000_s1026" o:spt="2" style="position:absolute;left:8041;top:4492;height:428;width:2894;" fillcolor="#FFFFFF" filled="t" stroked="t" coordsize="21600,21600" arcsize="0.166666666666667" o:gfxdata="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E53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rPr>
                            <w:t>7.9 后勤保障</w:t>
                          </w:r>
                        </w:p>
                      </w:txbxContent>
                    </v:textbox>
                  </v:roundrect>
                  <v:roundrect id="自选图形 73" o:spid="_x0000_s1026" o:spt="2" style="position:absolute;left:8041;top:5229;height:428;width:2894;" fillcolor="#FFFFFF" filled="t" stroked="t" coordsize="21600,21600" arcsize="0.166666666666667" o:gfxdata="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7X8G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rPr>
                          </w:pPr>
                          <w:r>
                            <w:rPr>
                              <w:rFonts w:hint="eastAsia"/>
                            </w:rPr>
                            <w:t>8.1 产品要求</w:t>
                          </w:r>
                        </w:p>
                      </w:txbxContent>
                    </v:textbox>
                  </v:roundrect>
                  <v:roundrect id="自选图形 74" o:spid="_x0000_s1026" o:spt="2" style="position:absolute;left:8041;top:5657;height:428;width:2894;" fillcolor="#FFFFFF" filled="t" stroked="t" coordsize="21600,21600" arcsize="0.166666666666667" o:gfxdata="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h2p2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rPr>
                            <w:t>8.2 环境保护运行策划和控制</w:t>
                          </w:r>
                        </w:p>
                      </w:txbxContent>
                    </v:textbox>
                  </v:roundrect>
                  <v:roundrect id="自选图形 75" o:spid="_x0000_s1026" o:spt="2" style="position:absolute;left:8041;top:6085;height:427;width:2894;" fillcolor="#FFFFFF" filled="t" stroked="t" coordsize="21600,21600" arcsize="0.166666666666667" o:gfxdata="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zRO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6"/>
                              <w:szCs w:val="16"/>
                            </w:rPr>
                          </w:pPr>
                          <w:r>
                            <w:rPr>
                              <w:rFonts w:hint="eastAsia"/>
                              <w:sz w:val="16"/>
                              <w:szCs w:val="16"/>
                            </w:rPr>
                            <w:t>8.3 职业健康安全运行策划和控制</w:t>
                          </w:r>
                        </w:p>
                      </w:txbxContent>
                    </v:textbox>
                  </v:roundrect>
                  <v:roundrect id="自选图形 76" o:spid="_x0000_s1026" o:spt="2" style="position:absolute;left:8041;top:6512;height:428;width:2894;" fillcolor="#FFFFFF" filled="t" stroked="t" coordsize="21600,21600" arcsize="0.166666666666667" o:gfxdata="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Fx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rPr>
                          </w:pPr>
                          <w:r>
                            <w:rPr>
                              <w:rFonts w:hint="eastAsia"/>
                            </w:rPr>
                            <w:t>8.4 能源策划和控制</w:t>
                          </w:r>
                        </w:p>
                      </w:txbxContent>
                    </v:textbox>
                  </v:roundrect>
                  <v:roundrect id="自选图形 78" o:spid="_x0000_s1026" o:spt="2" style="position:absolute;left:8041;top:6940;height:428;width:2894;" fillcolor="#FFFFFF" filled="t" stroked="t" coordsize="21600,21600" arcsize="0.166666666666667" o:gfxdata="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oHU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8.5 两化融合运行管理</w:t>
                          </w:r>
                        </w:p>
                      </w:txbxContent>
                    </v:textbox>
                  </v:roundrect>
                  <v:roundrect id="自选图形 79" o:spid="_x0000_s1026" o:spt="2" style="position:absolute;left:8041;top:7368;height:428;width:2894;" fillcolor="#FFFFFF" filled="t" stroked="t" coordsize="21600,21600" arcsize="0.166666666666667" o:gfxdata="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7NCY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rPr>
                          </w:pPr>
                          <w:r>
                            <w:rPr>
                              <w:rFonts w:hint="eastAsia"/>
                            </w:rPr>
                            <w:t>8.6 工程项目管理</w:t>
                          </w:r>
                        </w:p>
                      </w:txbxContent>
                    </v:textbox>
                  </v:roundrect>
                  <v:roundrect id="自选图形 80" o:spid="_x0000_s1026" o:spt="2" style="position:absolute;left:8041;top:7796;height:427;width:2894;" fillcolor="#FFFFFF" filled="t" stroked="t" coordsize="21600,21600" arcsize="0.166666666666667" o:gfxdata="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0Ap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8.7 变更管理</w:t>
                          </w:r>
                        </w:p>
                      </w:txbxContent>
                    </v:textbox>
                  </v:roundrect>
                  <v:roundrect id="自选图形 81" o:spid="_x0000_s1026" o:spt="2" style="position:absolute;left:8041;top:8223;height:428;width:2894;" fillcolor="#FFFFFF" filled="t" stroked="t" coordsize="21600,21600" arcsize="0.166666666666667" o:gfxdata="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rPr>
                          </w:pPr>
                          <w:r>
                            <w:rPr>
                              <w:rFonts w:hint="eastAsia"/>
                            </w:rPr>
                            <w:t xml:space="preserve">8.8 </w:t>
                          </w:r>
                          <w:r>
                            <w:rPr>
                              <w:rFonts w:hint="eastAsia"/>
                              <w:b/>
                              <w:color w:val="0000FF"/>
                              <w:highlight w:val="none"/>
                              <w:u w:val="single"/>
                            </w:rPr>
                            <w:t>应急管理</w:t>
                          </w:r>
                        </w:p>
                      </w:txbxContent>
                    </v:textbox>
                  </v:roundrect>
                </v:group>
                <v:group id="组合 100" o:spid="_x0000_s1026" o:spt="203" style="position:absolute;left:6270;top:11805;height:2638;width:4665;" coordorigin="6270,8990" coordsize="4665,2139"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roundrect id="自选图形 82" o:spid="_x0000_s1026" o:spt="2" style="position:absolute;left:6270;top:8990;height:2139;width:569;" fillcolor="#EEECE1" filled="t" stroked="t" coordsize="21600,21600" arcsize="0.166666666666667" o:gfxdata="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y5H2/&#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
                        <w:p>
                          <w:r>
                            <w:rPr>
                              <w:rFonts w:hint="eastAsia"/>
                            </w:rPr>
                            <w:t>C检查</w:t>
                          </w:r>
                        </w:p>
                      </w:txbxContent>
                    </v:textbox>
                  </v:roundrect>
                  <v:roundrect id="自选图形 83" o:spid="_x0000_s1026" o:spt="2" style="position:absolute;left:7042;top:8990;height:2139;width:796;" fillcolor="#FFFFFF" filled="t" stroked="t" coordsize="21600,21600" arcsize="0.166666666666667" o:gfxdata="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DH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
                          <w:r>
                            <w:rPr>
                              <w:rFonts w:hint="eastAsia"/>
                            </w:rPr>
                            <w:t>9 绩效评价</w:t>
                          </w:r>
                        </w:p>
                      </w:txbxContent>
                    </v:textbox>
                  </v:roundrect>
                  <v:roundrect id="自选图形 84" o:spid="_x0000_s1026" o:spt="2" style="position:absolute;left:8041;top:8990;height:428;width:2894;" fillcolor="#FFFFFF" filled="t" stroked="t" coordsize="21600,21600" arcsize="0.166666666666667" o:gfxdata="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nqe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rPr>
                            <w:t>9.1 监视、测量、分析和评价</w:t>
                          </w:r>
                        </w:p>
                      </w:txbxContent>
                    </v:textbox>
                  </v:roundrect>
                  <v:roundrect id="自选图形 85" o:spid="_x0000_s1026" o:spt="2" style="position:absolute;left:8041;top:9418;height:428;width:2894;" fillcolor="#FFFFFF" filled="t" stroked="t" coordsize="21600,21600" arcsize="0.166666666666667" o:gfxdata="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1N5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rPr>
                            <w:t>9.2 内部审核</w:t>
                          </w:r>
                        </w:p>
                      </w:txbxContent>
                    </v:textbox>
                  </v:roundrect>
                  <v:roundrect id="自选图形 86" o:spid="_x0000_s1026" o:spt="2" style="position:absolute;left:8041;top:9846;height:427;width:2894;" fillcolor="#FFFFFF" filled="t" stroked="t" coordsize="21600,21600" arcsize="0.166666666666667" o:gfxdata="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OZIM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rPr>
                          </w:pPr>
                          <w:r>
                            <w:rPr>
                              <w:rFonts w:hint="eastAsia"/>
                            </w:rPr>
                            <w:t>9.3 管理评审</w:t>
                          </w:r>
                        </w:p>
                      </w:txbxContent>
                    </v:textbox>
                  </v:roundrect>
                  <v:roundrect id="自选图形 87" o:spid="_x0000_s1026" o:spt="2" style="position:absolute;left:8041;top:10273;height:428;width:2894;" fillcolor="#FFFFFF" filled="t" stroked="t" coordsize="21600,21600" arcsize="0.166666666666667" o:gfxdata="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pgZ+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rPr>
                              <w:b/>
                            </w:rPr>
                          </w:pPr>
                          <w:r>
                            <w:rPr>
                              <w:rFonts w:hint="eastAsia"/>
                            </w:rPr>
                            <w:t>9.4 绩效管理</w:t>
                          </w:r>
                        </w:p>
                      </w:txbxContent>
                    </v:textbox>
                  </v:roundrect>
                  <v:roundrect id="自选图形 88" o:spid="_x0000_s1026" o:spt="2" style="position:absolute;left:8041;top:10701;height:428;width:2894;" fillcolor="#FFFFFF" filled="t" stroked="t" coordsize="21600,21600" arcsize="0.166666666666667" o:gfxdata="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6qP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rPr>
                          </w:pPr>
                          <w:r>
                            <w:rPr>
                              <w:rFonts w:hint="eastAsia"/>
                            </w:rPr>
                            <w:t>9.5 自我评价</w:t>
                          </w:r>
                        </w:p>
                      </w:txbxContent>
                    </v:textbox>
                  </v:roundrect>
                </v:group>
                <v:group id="组合 102" o:spid="_x0000_s1026" o:spt="203" style="position:absolute;left:1005;top:11805;height:2638;width:4665;" coordorigin="6270,11468" coordsize="4665,224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roundrect id="自选图形 89" o:spid="_x0000_s1026" o:spt="2" style="position:absolute;left:6270;top:11468;height:2242;width:569;" fillcolor="#EEECE1" filled="t" stroked="t" coordsize="21600,21600" arcsize="0.166666666666667" o:gfxdata="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dUlM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
                        <w:p>
                          <w:r>
                            <w:rPr>
                              <w:rFonts w:hint="eastAsia"/>
                            </w:rPr>
                            <w:t>A 改进</w:t>
                          </w:r>
                        </w:p>
                      </w:txbxContent>
                    </v:textbox>
                  </v:roundrect>
                  <v:roundrect id="自选图形 90" o:spid="_x0000_s1026" o:spt="2" style="position:absolute;left:7042;top:11468;height:2139;width:796;" fillcolor="#FFFFFF" filled="t" stroked="t" coordsize="21600,21600" arcsize="0.166666666666667" o:gfxdata="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6d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
                        <w:p>
                          <w:r>
                            <w:rPr>
                              <w:rFonts w:hint="eastAsia"/>
                            </w:rPr>
                            <w:t>10 改进</w:t>
                          </w:r>
                        </w:p>
                      </w:txbxContent>
                    </v:textbox>
                  </v:roundrect>
                  <v:roundrect id="自选图形 91" o:spid="_x0000_s1026" o:spt="2" style="position:absolute;left:8041;top:11468;height:428;width:2894;" fillcolor="#FFFFFF" filled="t" stroked="t" coordsize="21600,21600" arcsize="0.166666666666667" o:gfxdata="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bAt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rPr>
                            <w:t>10.1 事故、事件（含异常）的调查、处理和纠正措施</w:t>
                          </w:r>
                        </w:p>
                      </w:txbxContent>
                    </v:textbox>
                  </v:roundrect>
                  <v:roundrect id="自选图形 92" o:spid="_x0000_s1026" o:spt="2" style="position:absolute;left:8041;top:11896;height:428;width:2894;" fillcolor="#FFFFFF" filled="t" stroked="t" coordsize="21600,21600" arcsize="0.166666666666667" o:gfxdata="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ymq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rPr>
                            <w:t>10.2 预防措施</w:t>
                          </w:r>
                        </w:p>
                      </w:txbxContent>
                    </v:textbox>
                  </v:roundrect>
                  <v:roundrect id="自选图形 93" o:spid="_x0000_s1026" o:spt="2" style="position:absolute;left:8041;top:12324;height:427;width:2894;" fillcolor="#FFFFFF" filled="t" stroked="t" coordsize="21600,21600" arcsize="0.166666666666667" o:gfxdata="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j89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rPr>
                          </w:pPr>
                          <w:r>
                            <w:rPr>
                              <w:rFonts w:hint="eastAsia"/>
                            </w:rPr>
                            <w:t>10.3 改进</w:t>
                          </w:r>
                        </w:p>
                      </w:txbxContent>
                    </v:textbox>
                  </v:roundrect>
                  <v:roundrect id="自选图形 94" o:spid="_x0000_s1026" o:spt="2" style="position:absolute;left:8041;top:12751;height:428;width:2894;" fillcolor="#FFFFFF" filled="t" stroked="t" coordsize="21600,21600" arcsize="0.166666666666667" o:gfxdata="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soU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rPr>
                            <w:t>10.4 创新</w:t>
                          </w:r>
                        </w:p>
                      </w:txbxContent>
                    </v:textbox>
                  </v:roundrect>
                  <v:roundrect id="自选图形 95" o:spid="_x0000_s1026" o:spt="2" style="position:absolute;left:8041;top:13179;height:428;width:2894;" fillcolor="#FFFFFF" filled="t" stroked="t" coordsize="21600,21600" arcsize="0.166666666666667" o:gfxdata="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gBN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sz w:val="18"/>
                              <w:szCs w:val="18"/>
                            </w:rPr>
                            <w:t>10.5 学习</w:t>
                          </w:r>
                        </w:p>
                      </w:txbxContent>
                    </v:textbox>
                  </v:roundrect>
                </v:group>
                <v:shape id="自选图形 105" o:spid="_x0000_s1026" o:spt="67" type="#_x0000_t67" style="position:absolute;left:8041;top:10740;height:1065;width:974;" fillcolor="#D8D8D8" filled="t" stroked="t" coordsize="21600,21600" o:gfxdata="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NsEr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textbox style="layout-flow:vertical-ideographic;"/>
                </v:shape>
                <v:shape id="自选图形 111" o:spid="_x0000_s1026" o:spt="105" type="#_x0000_t105" style="position:absolute;left:4770;top:1320;height:615;width:2850;" fillcolor="#FFFFFF" filled="t" stroked="t" coordsize="21600,21600" o:gfxdata="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K1nB7gAAADbAAAA&#10;DwAAAAAAAAABACAAAAAiAAAAZHJzL2Rvd25yZXYueG1sUEsBAhQAFAAAAAgAh07iQDMvBZ47AAAA&#10;OQAAABAAAAAAAAAAAQAgAAAABwEAAGRycy9zaGFwZXhtbC54bWxQSwUGAAAAAAYABgBbAQAAsQMA&#10;AAAA&#10;" adj="12960,19440,14401">
                  <v:fill on="t" focussize="0,0"/>
                  <v:stroke color="#000000" joinstyle="miter"/>
                  <v:imagedata o:title=""/>
                  <o:lock v:ext="edit" aspectratio="f"/>
                </v:shape>
                <v:shape id="自选图形 112" o:spid="_x0000_s1026" o:spt="68" type="#_x0000_t68" style="position:absolute;left:2838;top:10528;height:1172;width:972;" fillcolor="#D8D8D8" filled="t" stroked="t" coordsize="21600,21600" o:gfxdata="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AOmvvQAA&#10;ANsAAAAPAAAAAAAAAAEAIAAAACIAAABkcnMvZG93bnJldi54bWxQSwECFAAUAAAACACHTuJAMy8F&#10;njsAAAA5AAAAEAAAAAAAAAABACAAAAAMAQAAZHJzL3NoYXBleG1sLnhtbFBLBQYAAAAABgAGAFsB&#10;AAC2AwAAAAA=&#10;" adj="5399,5400">
                  <v:fill on="t" focussize="0,0"/>
                  <v:stroke color="#000000" joinstyle="miter"/>
                  <v:imagedata o:title=""/>
                  <o:lock v:ext="edit" aspectratio="f"/>
                  <v:textbox style="layout-flow:vertical-ideographic;"/>
                </v:shape>
                <v:shape id="自选图形 117" o:spid="_x0000_s1026" o:spt="103" type="#_x0000_t103" style="position:absolute;left:5394;top:13887;height:2810;width:867;rotation:5711161f;" fillcolor="#FFFFFF" filled="t" stroked="t" coordsize="21600,21600" o:gfxdata="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D+JBbsAAADb&#10;AAAADwAAAAAAAAABACAAAAAiAAAAZHJzL2Rvd25yZXYueG1sUEsBAhQAFAAAAAgAh07iQDMvBZ47&#10;AAAAOQAAABAAAAAAAAAAAQAgAAAACgEAAGRycy9zaGFwZXhtbC54bWxQSwUGAAAAAAYABgBbAQAA&#10;tAMAAAAA&#10;" adj="12716,19440,7199">
                  <v:fill on="t" focussize="0,0"/>
                  <v:stroke color="#000000" joinstyle="miter"/>
                  <v:imagedata o:title=""/>
                  <o:lock v:ext="edit" aspectratio="f"/>
                </v:shape>
              </v:group>
            </w:pict>
          </mc:Fallback>
        </mc:AlternateContent>
      </w: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pacing w:line="360" w:lineRule="exact"/>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snapToGrid w:val="0"/>
        <w:spacing w:line="360" w:lineRule="exact"/>
        <w:ind w:right="184"/>
        <w:rPr>
          <w:sz w:val="21"/>
          <w:szCs w:val="21"/>
        </w:rPr>
      </w:pPr>
    </w:p>
    <w:p>
      <w:pPr>
        <w:pStyle w:val="32"/>
      </w:pPr>
      <w:bookmarkStart w:id="186" w:name="_Toc485737309"/>
      <w:bookmarkStart w:id="187" w:name="_Toc502125946"/>
      <w:bookmarkStart w:id="188" w:name="_Toc502148755"/>
    </w:p>
    <w:p>
      <w:pPr>
        <w:pStyle w:val="32"/>
      </w:pPr>
    </w:p>
    <w:p>
      <w:pPr>
        <w:pStyle w:val="32"/>
      </w:pPr>
    </w:p>
    <w:p>
      <w:pPr>
        <w:pStyle w:val="32"/>
      </w:pPr>
    </w:p>
    <w:p>
      <w:pPr>
        <w:pStyle w:val="32"/>
      </w:pPr>
    </w:p>
    <w:p>
      <w:pPr>
        <w:pStyle w:val="32"/>
      </w:pPr>
    </w:p>
    <w:p>
      <w:pPr>
        <w:pStyle w:val="32"/>
      </w:pPr>
    </w:p>
    <w:p>
      <w:pPr>
        <w:pStyle w:val="32"/>
      </w:pPr>
    </w:p>
    <w:p>
      <w:pPr>
        <w:pStyle w:val="32"/>
      </w:pPr>
    </w:p>
    <w:p>
      <w:pPr>
        <w:pStyle w:val="32"/>
      </w:pPr>
    </w:p>
    <w:p>
      <w:pPr>
        <w:pStyle w:val="32"/>
      </w:pPr>
    </w:p>
    <w:p>
      <w:pPr>
        <w:pStyle w:val="54"/>
        <w:numPr>
          <w:ilvl w:val="0"/>
          <w:numId w:val="0"/>
        </w:numPr>
        <w:spacing w:beforeLines="0" w:afterLines="0" w:line="360" w:lineRule="exact"/>
        <w:outlineLvl w:val="0"/>
        <w:rPr>
          <w:sz w:val="24"/>
          <w:szCs w:val="24"/>
        </w:rPr>
      </w:pPr>
      <w:bookmarkStart w:id="189" w:name="_Toc89333441"/>
      <w:r>
        <w:rPr>
          <w:sz w:val="24"/>
          <w:szCs w:val="24"/>
        </w:rPr>
        <w:t>5</w:t>
      </w:r>
      <w:r>
        <w:rPr>
          <w:rFonts w:hint="eastAsia"/>
          <w:sz w:val="24"/>
          <w:szCs w:val="24"/>
        </w:rPr>
        <w:t>　</w:t>
      </w:r>
      <w:r>
        <w:rPr>
          <w:sz w:val="24"/>
          <w:szCs w:val="24"/>
        </w:rPr>
        <w:t>领导</w:t>
      </w:r>
      <w:bookmarkEnd w:id="186"/>
      <w:r>
        <w:rPr>
          <w:rFonts w:hint="eastAsia"/>
          <w:sz w:val="24"/>
          <w:szCs w:val="24"/>
        </w:rPr>
        <w:t>作用</w:t>
      </w:r>
      <w:bookmarkEnd w:id="187"/>
      <w:bookmarkEnd w:id="188"/>
      <w:bookmarkEnd w:id="189"/>
    </w:p>
    <w:p>
      <w:pPr>
        <w:pStyle w:val="54"/>
        <w:numPr>
          <w:ilvl w:val="0"/>
          <w:numId w:val="0"/>
        </w:numPr>
        <w:spacing w:beforeLines="0" w:afterLines="0" w:line="360" w:lineRule="exact"/>
      </w:pPr>
      <w:bookmarkStart w:id="190" w:name="_Toc485737310"/>
      <w:bookmarkStart w:id="191" w:name="_Toc502125947"/>
      <w:bookmarkStart w:id="192" w:name="_Toc89333442"/>
      <w:bookmarkStart w:id="193" w:name="_Toc502148756"/>
      <w:r>
        <w:t>5.1</w:t>
      </w:r>
      <w:r>
        <w:rPr>
          <w:rFonts w:hint="eastAsia"/>
        </w:rPr>
        <w:t>　</w:t>
      </w:r>
      <w:r>
        <w:t>企业文化</w:t>
      </w:r>
      <w:bookmarkEnd w:id="190"/>
      <w:bookmarkEnd w:id="191"/>
      <w:bookmarkEnd w:id="192"/>
      <w:bookmarkEnd w:id="193"/>
    </w:p>
    <w:p>
      <w:pPr>
        <w:pStyle w:val="54"/>
        <w:numPr>
          <w:ilvl w:val="0"/>
          <w:numId w:val="0"/>
        </w:numPr>
        <w:spacing w:beforeLines="0" w:afterLines="0" w:line="360" w:lineRule="exact"/>
        <w:ind w:firstLine="420" w:firstLineChars="200"/>
        <w:outlineLvl w:val="9"/>
        <w:rPr>
          <w:rFonts w:ascii="Times New Roman" w:hAnsi="宋体" w:eastAsia="宋体"/>
        </w:rPr>
      </w:pPr>
      <w:bookmarkStart w:id="194" w:name="_Toc485737311"/>
      <w:r>
        <w:rPr>
          <w:rFonts w:hint="eastAsia" w:ascii="Times New Roman" w:hAnsi="宋体" w:eastAsia="宋体"/>
        </w:rPr>
        <w:t>党群文化部（党委宣传部、工会、团委）是公司企业文化建设的</w:t>
      </w:r>
      <w:r>
        <w:rPr>
          <w:rFonts w:hint="eastAsia" w:ascii="Times New Roman" w:hAnsi="宋体" w:eastAsia="宋体"/>
          <w:b/>
          <w:color w:val="0000FF"/>
          <w:u w:val="single"/>
        </w:rPr>
        <w:t>业务主责</w:t>
      </w:r>
      <w:r>
        <w:rPr>
          <w:rFonts w:hint="eastAsia" w:ascii="Times New Roman" w:hAnsi="宋体" w:eastAsia="宋体"/>
        </w:rPr>
        <w:t xml:space="preserve">部门。公司认真执行《中国石油化工集团公司企业文化建设纲要》，积极引导广大干部员工深刻理解并自觉践行企业文化。企业文化建设结合公司历史沿革、行业特点、内外部环境的变化和公司战略发展的需要等实际情况，形成“以愿景目标为精神引领、以严细实规范为行为要求、以责任价值为绩效导向”的石炼文化特色。公司企业文化建设要体现： </w:t>
      </w:r>
    </w:p>
    <w:p>
      <w:pPr>
        <w:pStyle w:val="54"/>
        <w:numPr>
          <w:ilvl w:val="0"/>
          <w:numId w:val="0"/>
        </w:numPr>
        <w:spacing w:beforeLines="0" w:afterLines="0" w:line="360" w:lineRule="exact"/>
        <w:ind w:firstLine="420" w:firstLineChars="200"/>
        <w:outlineLvl w:val="9"/>
        <w:rPr>
          <w:rFonts w:ascii="Times New Roman" w:hAnsi="宋体" w:eastAsia="宋体"/>
        </w:rPr>
      </w:pPr>
      <w:r>
        <w:rPr>
          <w:rFonts w:hint="eastAsia" w:ascii="Times New Roman" w:hAnsi="宋体" w:eastAsia="宋体"/>
        </w:rPr>
        <w:t>——有利于培育“渐进追赶、依法合规”等工作理念；</w:t>
      </w:r>
    </w:p>
    <w:p>
      <w:pPr>
        <w:pStyle w:val="54"/>
        <w:numPr>
          <w:ilvl w:val="0"/>
          <w:numId w:val="0"/>
        </w:numPr>
        <w:spacing w:beforeLines="0" w:afterLines="0" w:line="360" w:lineRule="exact"/>
        <w:ind w:firstLine="420" w:firstLineChars="200"/>
        <w:outlineLvl w:val="9"/>
        <w:rPr>
          <w:rFonts w:ascii="Times New Roman" w:hAnsi="宋体" w:eastAsia="宋体"/>
        </w:rPr>
      </w:pPr>
      <w:r>
        <w:rPr>
          <w:rFonts w:hint="eastAsia" w:ascii="Times New Roman" w:hAnsi="宋体" w:eastAsia="宋体"/>
        </w:rPr>
        <w:t xml:space="preserve">——有利于提升企业管理水平； </w:t>
      </w:r>
    </w:p>
    <w:p>
      <w:pPr>
        <w:pStyle w:val="54"/>
        <w:numPr>
          <w:ilvl w:val="0"/>
          <w:numId w:val="0"/>
        </w:numPr>
        <w:spacing w:beforeLines="0" w:afterLines="0" w:line="360" w:lineRule="exact"/>
        <w:ind w:firstLine="420" w:firstLineChars="200"/>
        <w:outlineLvl w:val="9"/>
        <w:rPr>
          <w:rFonts w:ascii="Times New Roman" w:hAnsi="宋体" w:eastAsia="宋体"/>
        </w:rPr>
      </w:pPr>
      <w:r>
        <w:rPr>
          <w:rFonts w:hint="eastAsia" w:ascii="Times New Roman" w:hAnsi="宋体" w:eastAsia="宋体"/>
        </w:rPr>
        <w:t xml:space="preserve">——有利于树立“忠诚、尽职、精进、担当”的企业精神，提高员工职业素养； </w:t>
      </w:r>
    </w:p>
    <w:p>
      <w:pPr>
        <w:pStyle w:val="54"/>
        <w:numPr>
          <w:ilvl w:val="0"/>
          <w:numId w:val="0"/>
        </w:numPr>
        <w:spacing w:beforeLines="0" w:afterLines="0" w:line="360" w:lineRule="exact"/>
        <w:ind w:firstLine="420" w:firstLineChars="200"/>
        <w:outlineLvl w:val="9"/>
        <w:rPr>
          <w:rFonts w:ascii="Times New Roman" w:hAnsi="宋体" w:eastAsia="宋体"/>
        </w:rPr>
      </w:pPr>
      <w:r>
        <w:rPr>
          <w:rFonts w:hint="eastAsia" w:ascii="Times New Roman" w:hAnsi="宋体" w:eastAsia="宋体"/>
        </w:rPr>
        <w:t xml:space="preserve">——有利于强化执行力； </w:t>
      </w:r>
    </w:p>
    <w:p>
      <w:pPr>
        <w:pStyle w:val="54"/>
        <w:numPr>
          <w:ilvl w:val="0"/>
          <w:numId w:val="0"/>
        </w:numPr>
        <w:spacing w:beforeLines="0" w:afterLines="0" w:line="360" w:lineRule="exact"/>
        <w:ind w:firstLine="420" w:firstLineChars="200"/>
        <w:outlineLvl w:val="9"/>
        <w:rPr>
          <w:rFonts w:ascii="Times New Roman" w:hAnsi="宋体" w:eastAsia="宋体"/>
        </w:rPr>
      </w:pPr>
      <w:r>
        <w:rPr>
          <w:rFonts w:hint="eastAsia" w:ascii="Times New Roman" w:hAnsi="宋体" w:eastAsia="宋体"/>
        </w:rPr>
        <w:t>——有利于塑造企业形象。</w:t>
      </w:r>
    </w:p>
    <w:bookmarkEnd w:id="194"/>
    <w:p>
      <w:pPr>
        <w:pStyle w:val="54"/>
        <w:numPr>
          <w:ilvl w:val="0"/>
          <w:numId w:val="0"/>
        </w:numPr>
        <w:spacing w:beforeLines="0" w:afterLines="0" w:line="360" w:lineRule="exact"/>
      </w:pPr>
      <w:bookmarkStart w:id="195" w:name="_Toc89333443"/>
      <w:bookmarkStart w:id="196" w:name="_Toc502148757"/>
      <w:bookmarkStart w:id="197" w:name="_Toc485737321"/>
      <w:bookmarkStart w:id="198" w:name="_Toc502125948"/>
      <w:r>
        <w:t>5.2</w:t>
      </w:r>
      <w:r>
        <w:rPr>
          <w:rFonts w:hint="eastAsia"/>
        </w:rPr>
        <w:t>　</w:t>
      </w:r>
      <w:r>
        <w:t>领导的作用和承诺</w:t>
      </w:r>
      <w:bookmarkEnd w:id="195"/>
      <w:bookmarkEnd w:id="196"/>
      <w:bookmarkEnd w:id="197"/>
      <w:bookmarkEnd w:id="198"/>
    </w:p>
    <w:p>
      <w:pPr>
        <w:pStyle w:val="55"/>
        <w:numPr>
          <w:ilvl w:val="0"/>
          <w:numId w:val="0"/>
        </w:numPr>
        <w:spacing w:beforeLines="0" w:afterLines="0" w:line="360" w:lineRule="exact"/>
        <w:jc w:val="both"/>
        <w:outlineLvl w:val="9"/>
        <w:rPr>
          <w:rFonts w:ascii="Times New Roman" w:eastAsia="宋体"/>
        </w:rPr>
      </w:pPr>
      <w:r>
        <w:rPr>
          <w:rFonts w:ascii="Times New Roman" w:eastAsia="宋体"/>
        </w:rPr>
        <w:t>5.2.1</w:t>
      </w:r>
      <w:r>
        <w:rPr>
          <w:rFonts w:hint="eastAsia" w:ascii="Times New Roman" w:eastAsia="宋体"/>
        </w:rPr>
        <w:t>　</w:t>
      </w:r>
      <w:r>
        <w:rPr>
          <w:rFonts w:hint="eastAsia" w:ascii="Times New Roman" w:hAnsi="宋体" w:eastAsia="宋体"/>
        </w:rPr>
        <w:t>最高管理者</w:t>
      </w:r>
      <w:r>
        <w:rPr>
          <w:rFonts w:ascii="Times New Roman" w:hAnsi="宋体" w:eastAsia="宋体"/>
        </w:rPr>
        <w:t>通过以下方面确保对管理体系的领导作用和承诺：</w:t>
      </w:r>
    </w:p>
    <w:p>
      <w:pPr>
        <w:pStyle w:val="55"/>
        <w:numPr>
          <w:ilvl w:val="0"/>
          <w:numId w:val="0"/>
        </w:numPr>
        <w:spacing w:beforeLines="0" w:afterLines="0" w:line="360" w:lineRule="exact"/>
        <w:ind w:firstLine="420" w:firstLineChars="200"/>
        <w:jc w:val="both"/>
        <w:outlineLvl w:val="9"/>
        <w:rPr>
          <w:rFonts w:ascii="Times New Roman" w:eastAsia="宋体"/>
        </w:rPr>
      </w:pPr>
      <w:r>
        <w:rPr>
          <w:rFonts w:ascii="Times New Roman" w:hAnsi="宋体" w:eastAsia="宋体"/>
        </w:rPr>
        <w:t>（</w:t>
      </w:r>
      <w:r>
        <w:rPr>
          <w:rFonts w:ascii="Times New Roman" w:eastAsia="宋体"/>
        </w:rPr>
        <w:t>1</w:t>
      </w:r>
      <w:r>
        <w:rPr>
          <w:rFonts w:ascii="Times New Roman" w:hAnsi="宋体" w:eastAsia="宋体"/>
        </w:rPr>
        <w:t>）对管理体系的有效性负责，并指定管理者代表，确保管理方针在公司内有效实施；</w:t>
      </w:r>
    </w:p>
    <w:p>
      <w:pPr>
        <w:pStyle w:val="55"/>
        <w:numPr>
          <w:ilvl w:val="0"/>
          <w:numId w:val="0"/>
        </w:numPr>
        <w:spacing w:beforeLines="0" w:afterLines="0" w:line="360" w:lineRule="exact"/>
        <w:ind w:firstLine="420" w:firstLineChars="200"/>
        <w:jc w:val="both"/>
        <w:outlineLvl w:val="9"/>
        <w:rPr>
          <w:rFonts w:ascii="Times New Roman" w:eastAsia="宋体"/>
        </w:rPr>
      </w:pPr>
      <w:r>
        <w:rPr>
          <w:rFonts w:ascii="Times New Roman" w:hAnsi="宋体" w:eastAsia="宋体"/>
        </w:rPr>
        <w:t>（</w:t>
      </w:r>
      <w:r>
        <w:rPr>
          <w:rFonts w:ascii="Times New Roman" w:eastAsia="宋体"/>
        </w:rPr>
        <w:t>2</w:t>
      </w:r>
      <w:r>
        <w:rPr>
          <w:rFonts w:ascii="Times New Roman" w:hAnsi="宋体" w:eastAsia="宋体"/>
        </w:rPr>
        <w:t>）确保管理方针和目标得到建立，并与公司的战略方向及所处的环境保持一致；</w:t>
      </w:r>
    </w:p>
    <w:p>
      <w:pPr>
        <w:pStyle w:val="55"/>
        <w:numPr>
          <w:ilvl w:val="0"/>
          <w:numId w:val="0"/>
        </w:numPr>
        <w:spacing w:beforeLines="0" w:afterLines="0" w:line="360" w:lineRule="exact"/>
        <w:ind w:firstLine="420" w:firstLineChars="200"/>
        <w:jc w:val="both"/>
        <w:outlineLvl w:val="9"/>
        <w:rPr>
          <w:rFonts w:ascii="Times New Roman" w:eastAsia="宋体"/>
        </w:rPr>
      </w:pPr>
      <w:r>
        <w:rPr>
          <w:rFonts w:ascii="Times New Roman" w:hAnsi="宋体" w:eastAsia="宋体"/>
        </w:rPr>
        <w:t>（</w:t>
      </w:r>
      <w:r>
        <w:rPr>
          <w:rFonts w:ascii="Times New Roman" w:eastAsia="宋体"/>
        </w:rPr>
        <w:t>3</w:t>
      </w:r>
      <w:r>
        <w:rPr>
          <w:rFonts w:ascii="Times New Roman" w:hAnsi="宋体" w:eastAsia="宋体"/>
        </w:rPr>
        <w:t>）确保质量、环境、职业健康安全、</w:t>
      </w:r>
      <w:r>
        <w:rPr>
          <w:rFonts w:ascii="Times New Roman" w:eastAsia="宋体"/>
          <w:b/>
          <w:color w:val="0000FF"/>
          <w:u w:val="single"/>
        </w:rPr>
        <w:t>H</w:t>
      </w:r>
      <w:r>
        <w:rPr>
          <w:rFonts w:hint="eastAsia" w:ascii="Times New Roman" w:eastAsia="宋体"/>
          <w:b/>
          <w:color w:val="0000FF"/>
          <w:u w:val="single"/>
        </w:rPr>
        <w:t>S</w:t>
      </w:r>
      <w:r>
        <w:rPr>
          <w:rFonts w:ascii="Times New Roman" w:eastAsia="宋体"/>
          <w:b/>
          <w:color w:val="0000FF"/>
          <w:u w:val="single"/>
        </w:rPr>
        <w:t>E</w:t>
      </w:r>
      <w:r>
        <w:rPr>
          <w:rFonts w:ascii="Times New Roman" w:hAnsi="宋体" w:eastAsia="宋体"/>
        </w:rPr>
        <w:t>、能源、两化融合</w:t>
      </w:r>
      <w:r>
        <w:rPr>
          <w:rFonts w:hint="eastAsia" w:ascii="Times New Roman" w:hAnsi="宋体" w:eastAsia="宋体"/>
        </w:rPr>
        <w:t>、测量</w:t>
      </w:r>
      <w:r>
        <w:rPr>
          <w:rFonts w:ascii="Times New Roman" w:hAnsi="宋体" w:eastAsia="宋体"/>
        </w:rPr>
        <w:t>等管理体系要求纳入公司的业务过程；</w:t>
      </w:r>
    </w:p>
    <w:p>
      <w:pPr>
        <w:pStyle w:val="55"/>
        <w:numPr>
          <w:ilvl w:val="0"/>
          <w:numId w:val="0"/>
        </w:numPr>
        <w:spacing w:beforeLines="0" w:afterLines="0" w:line="360" w:lineRule="exact"/>
        <w:ind w:firstLine="420" w:firstLineChars="200"/>
        <w:jc w:val="both"/>
        <w:outlineLvl w:val="9"/>
        <w:rPr>
          <w:rFonts w:ascii="Times New Roman" w:eastAsia="宋体"/>
        </w:rPr>
      </w:pPr>
      <w:r>
        <w:rPr>
          <w:rFonts w:ascii="Times New Roman" w:hAnsi="宋体" w:eastAsia="宋体"/>
        </w:rPr>
        <w:t>（</w:t>
      </w:r>
      <w:r>
        <w:rPr>
          <w:rFonts w:ascii="Times New Roman" w:eastAsia="宋体"/>
        </w:rPr>
        <w:t>4</w:t>
      </w:r>
      <w:r>
        <w:rPr>
          <w:rFonts w:ascii="Times New Roman" w:hAnsi="宋体" w:eastAsia="宋体"/>
        </w:rPr>
        <w:t>）采用基于风险的思维，识别公司面临或可能面临的战略风险、法律风险、市场风险、经营风险和财务风险，把握生产经营中改进机会和发展机遇；</w:t>
      </w:r>
    </w:p>
    <w:p>
      <w:pPr>
        <w:pStyle w:val="55"/>
        <w:numPr>
          <w:ilvl w:val="0"/>
          <w:numId w:val="0"/>
        </w:numPr>
        <w:spacing w:beforeLines="0" w:afterLines="0" w:line="360" w:lineRule="exact"/>
        <w:ind w:firstLine="420" w:firstLineChars="200"/>
        <w:jc w:val="both"/>
        <w:outlineLvl w:val="9"/>
        <w:rPr>
          <w:rFonts w:ascii="Times New Roman" w:eastAsia="宋体"/>
        </w:rPr>
      </w:pPr>
      <w:r>
        <w:rPr>
          <w:rFonts w:ascii="Times New Roman" w:hAnsi="宋体" w:eastAsia="宋体"/>
        </w:rPr>
        <w:t>（</w:t>
      </w:r>
      <w:r>
        <w:rPr>
          <w:rFonts w:ascii="Times New Roman" w:eastAsia="宋体"/>
        </w:rPr>
        <w:t>5</w:t>
      </w:r>
      <w:r>
        <w:rPr>
          <w:rFonts w:ascii="Times New Roman" w:hAnsi="宋体" w:eastAsia="宋体"/>
        </w:rPr>
        <w:t>）提高运用过程方法的意识，确保管理体系运行所需资源；</w:t>
      </w:r>
    </w:p>
    <w:p>
      <w:pPr>
        <w:pStyle w:val="55"/>
        <w:numPr>
          <w:ilvl w:val="0"/>
          <w:numId w:val="0"/>
        </w:numPr>
        <w:spacing w:beforeLines="0" w:afterLines="0" w:line="360" w:lineRule="exact"/>
        <w:ind w:firstLine="420" w:firstLineChars="200"/>
        <w:jc w:val="both"/>
        <w:outlineLvl w:val="9"/>
        <w:rPr>
          <w:rFonts w:ascii="Times New Roman" w:eastAsia="宋体"/>
        </w:rPr>
      </w:pPr>
      <w:r>
        <w:rPr>
          <w:rFonts w:ascii="Times New Roman" w:hAnsi="宋体" w:eastAsia="宋体"/>
        </w:rPr>
        <w:t>（</w:t>
      </w:r>
      <w:r>
        <w:rPr>
          <w:rFonts w:ascii="Times New Roman" w:eastAsia="宋体"/>
        </w:rPr>
        <w:t>6</w:t>
      </w:r>
      <w:r>
        <w:rPr>
          <w:rFonts w:ascii="Times New Roman" w:hAnsi="宋体" w:eastAsia="宋体"/>
        </w:rPr>
        <w:t>）传达管理体系的有效性和符合管理体系要求的重要性；</w:t>
      </w:r>
    </w:p>
    <w:p>
      <w:pPr>
        <w:pStyle w:val="55"/>
        <w:numPr>
          <w:ilvl w:val="0"/>
          <w:numId w:val="0"/>
        </w:numPr>
        <w:spacing w:beforeLines="0" w:afterLines="0" w:line="360" w:lineRule="exact"/>
        <w:ind w:firstLine="420" w:firstLineChars="200"/>
        <w:jc w:val="both"/>
        <w:outlineLvl w:val="9"/>
        <w:rPr>
          <w:rFonts w:ascii="Times New Roman" w:eastAsia="宋体"/>
        </w:rPr>
      </w:pPr>
      <w:r>
        <w:rPr>
          <w:rFonts w:ascii="Times New Roman" w:hAnsi="宋体" w:eastAsia="宋体"/>
        </w:rPr>
        <w:t>（</w:t>
      </w:r>
      <w:r>
        <w:rPr>
          <w:rFonts w:ascii="Times New Roman" w:eastAsia="宋体"/>
        </w:rPr>
        <w:t>7</w:t>
      </w:r>
      <w:r>
        <w:rPr>
          <w:rFonts w:ascii="Times New Roman" w:hAnsi="宋体" w:eastAsia="宋体"/>
        </w:rPr>
        <w:t>）促使全员积极参与、指导和支持他们为管理体系的有效运行作出贡献；</w:t>
      </w:r>
    </w:p>
    <w:p>
      <w:pPr>
        <w:pStyle w:val="55"/>
        <w:numPr>
          <w:ilvl w:val="0"/>
          <w:numId w:val="0"/>
        </w:numPr>
        <w:spacing w:beforeLines="0" w:afterLines="0" w:line="360" w:lineRule="exact"/>
        <w:ind w:firstLine="420" w:firstLineChars="200"/>
        <w:jc w:val="both"/>
        <w:outlineLvl w:val="9"/>
        <w:rPr>
          <w:rFonts w:ascii="Times New Roman" w:eastAsia="宋体"/>
        </w:rPr>
      </w:pPr>
      <w:r>
        <w:rPr>
          <w:rFonts w:ascii="Times New Roman" w:hAnsi="宋体" w:eastAsia="宋体"/>
        </w:rPr>
        <w:t>（</w:t>
      </w:r>
      <w:r>
        <w:rPr>
          <w:rFonts w:ascii="Times New Roman" w:eastAsia="宋体"/>
        </w:rPr>
        <w:t>8</w:t>
      </w:r>
      <w:r>
        <w:rPr>
          <w:rFonts w:ascii="Times New Roman" w:hAnsi="宋体" w:eastAsia="宋体"/>
        </w:rPr>
        <w:t>）确保管理体系实现预期的结果，提供满足顾客要求和期望的产品与服务；</w:t>
      </w:r>
    </w:p>
    <w:p>
      <w:pPr>
        <w:pStyle w:val="55"/>
        <w:numPr>
          <w:ilvl w:val="0"/>
          <w:numId w:val="0"/>
        </w:numPr>
        <w:spacing w:beforeLines="0" w:afterLines="0" w:line="360" w:lineRule="exact"/>
        <w:ind w:firstLine="420" w:firstLineChars="200"/>
        <w:jc w:val="both"/>
        <w:outlineLvl w:val="9"/>
        <w:rPr>
          <w:rFonts w:ascii="Times New Roman" w:hAnsi="宋体" w:eastAsia="宋体"/>
        </w:rPr>
      </w:pPr>
      <w:r>
        <w:rPr>
          <w:rFonts w:ascii="Times New Roman" w:hAnsi="宋体" w:eastAsia="宋体"/>
        </w:rPr>
        <w:t>（</w:t>
      </w:r>
      <w:r>
        <w:rPr>
          <w:rFonts w:ascii="Times New Roman" w:eastAsia="宋体"/>
        </w:rPr>
        <w:t>9</w:t>
      </w:r>
      <w:r>
        <w:rPr>
          <w:rFonts w:ascii="Times New Roman" w:hAnsi="宋体" w:eastAsia="宋体"/>
        </w:rPr>
        <w:t>）组织管理评审，促进持续改进和创新，保证管理体系实现过程有效和高效运行；</w:t>
      </w:r>
    </w:p>
    <w:p>
      <w:pPr>
        <w:pStyle w:val="55"/>
        <w:numPr>
          <w:ilvl w:val="0"/>
          <w:numId w:val="0"/>
        </w:numPr>
        <w:spacing w:beforeLines="0" w:afterLines="0" w:line="360" w:lineRule="exact"/>
        <w:ind w:firstLine="420" w:firstLineChars="200"/>
        <w:jc w:val="both"/>
        <w:outlineLvl w:val="9"/>
        <w:rPr>
          <w:rFonts w:ascii="Times New Roman" w:hAnsi="宋体" w:eastAsia="宋体"/>
        </w:rPr>
      </w:pPr>
      <w:r>
        <w:rPr>
          <w:rFonts w:hint="eastAsia" w:ascii="Times New Roman" w:hAnsi="宋体" w:eastAsia="宋体"/>
        </w:rPr>
        <w:t>（10）在组织的战略层面统筹推进两化融合，向全员传达本组织推进两化融合以获取可持续</w:t>
      </w:r>
      <w:r>
        <w:rPr>
          <w:rFonts w:hint="eastAsia" w:ascii="Times New Roman" w:hAnsi="宋体" w:eastAsia="宋体"/>
          <w:lang w:eastAsia="zh-CN"/>
        </w:rPr>
        <w:t>竞争合作优势</w:t>
      </w:r>
      <w:r>
        <w:rPr>
          <w:rFonts w:hint="eastAsia" w:ascii="Times New Roman" w:hAnsi="宋体" w:eastAsia="宋体"/>
        </w:rPr>
        <w:t>的重要性和必要性；</w:t>
      </w:r>
    </w:p>
    <w:p>
      <w:pPr>
        <w:pStyle w:val="55"/>
        <w:numPr>
          <w:ilvl w:val="0"/>
          <w:numId w:val="0"/>
        </w:numPr>
        <w:spacing w:beforeLines="0" w:afterLines="0" w:line="360" w:lineRule="exact"/>
        <w:ind w:firstLine="420" w:firstLineChars="200"/>
        <w:jc w:val="both"/>
        <w:outlineLvl w:val="9"/>
        <w:rPr>
          <w:rFonts w:ascii="Times New Roman" w:hAnsi="宋体" w:eastAsia="宋体"/>
        </w:rPr>
      </w:pPr>
      <w:r>
        <w:rPr>
          <w:rFonts w:ascii="Times New Roman" w:hAnsi="宋体" w:eastAsia="宋体"/>
        </w:rPr>
        <w:t>（</w:t>
      </w:r>
      <w:r>
        <w:rPr>
          <w:rFonts w:hint="eastAsia" w:ascii="Times New Roman" w:hAnsi="宋体" w:eastAsia="宋体"/>
        </w:rPr>
        <w:t>11</w:t>
      </w:r>
      <w:r>
        <w:rPr>
          <w:rFonts w:ascii="Times New Roman" w:hAnsi="宋体" w:eastAsia="宋体"/>
        </w:rPr>
        <w:t>）支持其他有关管理者在职责分工范围内发挥领导作用。</w:t>
      </w:r>
    </w:p>
    <w:p>
      <w:pPr>
        <w:widowControl w:val="0"/>
        <w:autoSpaceDE w:val="0"/>
        <w:autoSpaceDN w:val="0"/>
        <w:adjustRightInd w:val="0"/>
        <w:spacing w:line="360" w:lineRule="exact"/>
        <w:jc w:val="both"/>
        <w:rPr>
          <w:sz w:val="21"/>
          <w:szCs w:val="21"/>
        </w:rPr>
      </w:pPr>
      <w:r>
        <w:rPr>
          <w:sz w:val="21"/>
          <w:szCs w:val="21"/>
        </w:rPr>
        <w:t>5.2.2</w:t>
      </w:r>
      <w:r>
        <w:rPr>
          <w:rFonts w:hint="eastAsia"/>
          <w:sz w:val="21"/>
          <w:szCs w:val="21"/>
        </w:rPr>
        <w:t>　</w:t>
      </w:r>
      <w:r>
        <w:rPr>
          <w:rFonts w:hint="eastAsia" w:hAnsi="宋体"/>
          <w:sz w:val="21"/>
          <w:szCs w:val="21"/>
        </w:rPr>
        <w:t>最高管理者</w:t>
      </w:r>
      <w:r>
        <w:rPr>
          <w:rFonts w:hAnsi="宋体"/>
          <w:sz w:val="21"/>
          <w:szCs w:val="21"/>
        </w:rPr>
        <w:t>通过以下方面证实其对相关方需求和期望的领导作用和承诺：</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1</w:t>
      </w:r>
      <w:r>
        <w:rPr>
          <w:rFonts w:hAnsi="宋体"/>
          <w:sz w:val="21"/>
          <w:szCs w:val="21"/>
        </w:rPr>
        <w:t>）遵守国家和地方法律法规，执行集团公司各项规章制度，依法合规经营；</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2</w:t>
      </w:r>
      <w:r>
        <w:rPr>
          <w:rFonts w:hAnsi="宋体"/>
          <w:sz w:val="21"/>
          <w:szCs w:val="21"/>
        </w:rPr>
        <w:t>）以顾客及获取与公司战略匹配的可持续</w:t>
      </w:r>
      <w:r>
        <w:rPr>
          <w:rFonts w:hint="eastAsia" w:hAnsi="宋体"/>
          <w:sz w:val="21"/>
          <w:szCs w:val="21"/>
          <w:lang w:eastAsia="zh-CN"/>
        </w:rPr>
        <w:t>竞争合作优势</w:t>
      </w:r>
      <w:r>
        <w:rPr>
          <w:rFonts w:hAnsi="宋体"/>
          <w:sz w:val="21"/>
          <w:szCs w:val="21"/>
        </w:rPr>
        <w:t>为关注焦点；</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3</w:t>
      </w:r>
      <w:r>
        <w:rPr>
          <w:rFonts w:hAnsi="宋体"/>
          <w:sz w:val="21"/>
          <w:szCs w:val="21"/>
        </w:rPr>
        <w:t>）策划、建立、实施、改进，持续健全和完善管理体系；</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4</w:t>
      </w:r>
      <w:r>
        <w:rPr>
          <w:rFonts w:hAnsi="宋体"/>
          <w:sz w:val="21"/>
          <w:szCs w:val="21"/>
        </w:rPr>
        <w:t>）坚持以人为本，与供方和合作伙伴建立诚信、互惠的合作关系；</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5</w:t>
      </w:r>
      <w:r>
        <w:rPr>
          <w:rFonts w:hAnsi="宋体"/>
          <w:sz w:val="21"/>
          <w:szCs w:val="21"/>
        </w:rPr>
        <w:t>）评估并确定产品、服务和运营等各方面给社会带来的影响，做好应对准备；</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6</w:t>
      </w:r>
      <w:r>
        <w:rPr>
          <w:rFonts w:hAnsi="宋体"/>
          <w:sz w:val="21"/>
          <w:szCs w:val="21"/>
        </w:rPr>
        <w:t>）告知顾客、供应商、承包商及其他相关方可能存在的风险、环境因素和控制要求，与之保持沟通，明确要求，同时对承包商等在环境和职业健康安全方面施加影响，保证为顾客提供所需产品，提高顾客满意度；</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7</w:t>
      </w:r>
      <w:r>
        <w:rPr>
          <w:rFonts w:hAnsi="宋体"/>
          <w:sz w:val="21"/>
          <w:szCs w:val="21"/>
        </w:rPr>
        <w:t>）遵守道德规范，倡导诚信经营的理念，营造道德诚信氛围；</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8</w:t>
      </w:r>
      <w:r>
        <w:rPr>
          <w:rFonts w:hAnsi="宋体"/>
          <w:sz w:val="21"/>
          <w:szCs w:val="21"/>
        </w:rPr>
        <w:t>）确定重点支持的公益领域，积极开展公益活动，回馈社会。</w:t>
      </w:r>
    </w:p>
    <w:p>
      <w:pPr>
        <w:pStyle w:val="54"/>
        <w:numPr>
          <w:ilvl w:val="0"/>
          <w:numId w:val="0"/>
        </w:numPr>
        <w:spacing w:beforeLines="0" w:afterLines="0" w:line="360" w:lineRule="exact"/>
      </w:pPr>
      <w:bookmarkStart w:id="199" w:name="_Toc502148758"/>
      <w:bookmarkStart w:id="200" w:name="_Toc89333444"/>
      <w:bookmarkStart w:id="201" w:name="_Toc485737322"/>
      <w:bookmarkStart w:id="202" w:name="_Toc502125949"/>
      <w:r>
        <w:t>5.3</w:t>
      </w:r>
      <w:r>
        <w:rPr>
          <w:rFonts w:hint="eastAsia"/>
        </w:rPr>
        <w:t>　发展</w:t>
      </w:r>
      <w:r>
        <w:t>战略与规划</w:t>
      </w:r>
      <w:bookmarkEnd w:id="199"/>
      <w:bookmarkEnd w:id="200"/>
      <w:bookmarkEnd w:id="201"/>
      <w:bookmarkEnd w:id="202"/>
    </w:p>
    <w:p>
      <w:pPr>
        <w:pStyle w:val="54"/>
        <w:numPr>
          <w:ilvl w:val="0"/>
          <w:numId w:val="0"/>
        </w:numPr>
        <w:spacing w:beforeLines="0" w:afterLines="0" w:line="360" w:lineRule="exact"/>
        <w:outlineLvl w:val="2"/>
      </w:pPr>
      <w:bookmarkStart w:id="203" w:name="_Toc89333445"/>
      <w:bookmarkStart w:id="204" w:name="_Toc502125950"/>
      <w:bookmarkStart w:id="205" w:name="_Toc502148759"/>
      <w:bookmarkStart w:id="206" w:name="_Toc485737324"/>
      <w:r>
        <w:t>5.3.</w:t>
      </w:r>
      <w:r>
        <w:rPr>
          <w:rFonts w:hint="eastAsia"/>
        </w:rPr>
        <w:t>1　发展</w:t>
      </w:r>
      <w:r>
        <w:t>战略与规划</w:t>
      </w:r>
      <w:bookmarkEnd w:id="203"/>
      <w:bookmarkEnd w:id="204"/>
      <w:bookmarkEnd w:id="205"/>
      <w:bookmarkEnd w:id="206"/>
    </w:p>
    <w:p>
      <w:pPr>
        <w:widowControl w:val="0"/>
        <w:autoSpaceDE w:val="0"/>
        <w:autoSpaceDN w:val="0"/>
        <w:adjustRightInd w:val="0"/>
        <w:spacing w:line="360" w:lineRule="exact"/>
        <w:ind w:firstLine="420" w:firstLineChars="200"/>
        <w:jc w:val="both"/>
        <w:rPr>
          <w:sz w:val="21"/>
          <w:szCs w:val="21"/>
        </w:rPr>
      </w:pPr>
      <w:r>
        <w:rPr>
          <w:rFonts w:hAnsi="宋体"/>
          <w:sz w:val="21"/>
          <w:szCs w:val="21"/>
        </w:rPr>
        <w:t>企业战略与规划是公司发展方向和目标的集中反映，公司组织编制</w:t>
      </w:r>
      <w:r>
        <w:rPr>
          <w:rFonts w:hint="eastAsia" w:hAnsi="宋体"/>
          <w:sz w:val="21"/>
          <w:szCs w:val="21"/>
        </w:rPr>
        <w:t>中长期</w:t>
      </w:r>
      <w:r>
        <w:rPr>
          <w:rFonts w:hAnsi="宋体"/>
          <w:sz w:val="21"/>
          <w:szCs w:val="21"/>
        </w:rPr>
        <w:t>发展规划</w:t>
      </w:r>
      <w:r>
        <w:rPr>
          <w:rFonts w:hint="eastAsia" w:hAnsi="宋体"/>
          <w:sz w:val="21"/>
          <w:szCs w:val="21"/>
        </w:rPr>
        <w:t>（五年规划）</w:t>
      </w:r>
      <w:r>
        <w:rPr>
          <w:rFonts w:hAnsi="宋体"/>
          <w:sz w:val="21"/>
          <w:szCs w:val="21"/>
        </w:rPr>
        <w:t>，明确战略目标和战略规划，进行战略部署，并对进展情况进行跟踪。发展计划部</w:t>
      </w:r>
      <w:r>
        <w:rPr>
          <w:rFonts w:hint="eastAsia" w:hAnsi="宋体"/>
          <w:sz w:val="21"/>
          <w:szCs w:val="21"/>
        </w:rPr>
        <w:t>是公司发展战略与规划管理的</w:t>
      </w:r>
      <w:r>
        <w:rPr>
          <w:rFonts w:hint="eastAsia" w:hAnsi="宋体"/>
          <w:b/>
          <w:color w:val="0000FF"/>
          <w:sz w:val="21"/>
          <w:szCs w:val="21"/>
          <w:u w:val="single"/>
        </w:rPr>
        <w:t>业务主责部门，</w:t>
      </w:r>
      <w:r>
        <w:rPr>
          <w:rFonts w:hAnsi="宋体"/>
          <w:sz w:val="21"/>
          <w:szCs w:val="21"/>
        </w:rPr>
        <w:t>确定关键的战略目标和对应的时间表，战略目标应当能够均衡地考虑长、短期的挑战和机遇，以及所有相关方的</w:t>
      </w:r>
      <w:r>
        <w:rPr>
          <w:rFonts w:hint="eastAsia" w:hAnsi="宋体"/>
          <w:sz w:val="21"/>
          <w:szCs w:val="21"/>
        </w:rPr>
        <w:t>要求</w:t>
      </w:r>
      <w:r>
        <w:rPr>
          <w:rFonts w:hAnsi="宋体"/>
          <w:sz w:val="21"/>
          <w:szCs w:val="21"/>
        </w:rPr>
        <w:t>。</w:t>
      </w:r>
      <w:r>
        <w:rPr>
          <w:rFonts w:hint="eastAsia"/>
          <w:sz w:val="21"/>
          <w:szCs w:val="21"/>
        </w:rPr>
        <w:t>　</w:t>
      </w:r>
      <w:r>
        <w:rPr>
          <w:rFonts w:hAnsi="宋体"/>
          <w:sz w:val="21"/>
          <w:szCs w:val="21"/>
        </w:rPr>
        <w:t>战略与规划策划应考虑以下方面：</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1</w:t>
      </w:r>
      <w:r>
        <w:rPr>
          <w:rFonts w:hAnsi="宋体"/>
          <w:sz w:val="21"/>
          <w:szCs w:val="21"/>
        </w:rPr>
        <w:t>）确定战略与规划制定过程、主要步骤、主要参与者及长、短期计划时间区间，并使战略制定过程与长、短期计划时间区间相一致；</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2</w:t>
      </w:r>
      <w:r>
        <w:rPr>
          <w:rFonts w:hAnsi="宋体"/>
          <w:sz w:val="21"/>
          <w:szCs w:val="21"/>
        </w:rPr>
        <w:t>）在战略与规划策划时，应当考虑下列关键因素，并收集、分析下列有关数据和信息：</w:t>
      </w:r>
    </w:p>
    <w:p>
      <w:pPr>
        <w:widowControl w:val="0"/>
        <w:autoSpaceDE w:val="0"/>
        <w:autoSpaceDN w:val="0"/>
        <w:adjustRightInd w:val="0"/>
        <w:spacing w:line="360" w:lineRule="exact"/>
        <w:ind w:firstLine="420" w:firstLineChars="200"/>
        <w:jc w:val="both"/>
        <w:rPr>
          <w:sz w:val="21"/>
          <w:szCs w:val="21"/>
        </w:rPr>
      </w:pPr>
      <w:r>
        <w:rPr>
          <w:sz w:val="21"/>
          <w:szCs w:val="21"/>
        </w:rPr>
        <w:t>—</w:t>
      </w:r>
      <w:r>
        <w:rPr>
          <w:rFonts w:hAnsi="宋体"/>
          <w:sz w:val="21"/>
          <w:szCs w:val="21"/>
        </w:rPr>
        <w:t>顾客和市场的需求、期望以及机会；</w:t>
      </w:r>
    </w:p>
    <w:p>
      <w:pPr>
        <w:widowControl w:val="0"/>
        <w:autoSpaceDE w:val="0"/>
        <w:autoSpaceDN w:val="0"/>
        <w:adjustRightInd w:val="0"/>
        <w:spacing w:line="360" w:lineRule="exact"/>
        <w:ind w:firstLine="420" w:firstLineChars="200"/>
        <w:jc w:val="both"/>
        <w:rPr>
          <w:sz w:val="21"/>
          <w:szCs w:val="21"/>
        </w:rPr>
      </w:pPr>
      <w:r>
        <w:rPr>
          <w:sz w:val="21"/>
          <w:szCs w:val="21"/>
        </w:rPr>
        <w:t>—</w:t>
      </w:r>
      <w:r>
        <w:rPr>
          <w:rFonts w:hAnsi="宋体"/>
          <w:sz w:val="21"/>
          <w:szCs w:val="21"/>
        </w:rPr>
        <w:t>竞争环境及竞争能力；</w:t>
      </w:r>
    </w:p>
    <w:p>
      <w:pPr>
        <w:widowControl w:val="0"/>
        <w:autoSpaceDE w:val="0"/>
        <w:autoSpaceDN w:val="0"/>
        <w:adjustRightInd w:val="0"/>
        <w:spacing w:line="360" w:lineRule="exact"/>
        <w:ind w:firstLine="420" w:firstLineChars="200"/>
        <w:jc w:val="both"/>
        <w:rPr>
          <w:sz w:val="21"/>
          <w:szCs w:val="21"/>
        </w:rPr>
      </w:pPr>
      <w:r>
        <w:rPr>
          <w:sz w:val="21"/>
          <w:szCs w:val="21"/>
        </w:rPr>
        <w:t>—</w:t>
      </w:r>
      <w:r>
        <w:rPr>
          <w:rFonts w:hAnsi="宋体"/>
          <w:sz w:val="21"/>
          <w:szCs w:val="21"/>
        </w:rPr>
        <w:t>影响产品、服务及运营方式的重要创新或变化；</w:t>
      </w:r>
    </w:p>
    <w:p>
      <w:pPr>
        <w:widowControl w:val="0"/>
        <w:autoSpaceDE w:val="0"/>
        <w:autoSpaceDN w:val="0"/>
        <w:adjustRightInd w:val="0"/>
        <w:spacing w:line="360" w:lineRule="exact"/>
        <w:ind w:firstLine="420" w:firstLineChars="200"/>
        <w:jc w:val="both"/>
        <w:rPr>
          <w:sz w:val="21"/>
          <w:szCs w:val="21"/>
        </w:rPr>
      </w:pPr>
      <w:r>
        <w:rPr>
          <w:sz w:val="21"/>
          <w:szCs w:val="21"/>
        </w:rPr>
        <w:t>—</w:t>
      </w:r>
      <w:r>
        <w:rPr>
          <w:rFonts w:hAnsi="宋体"/>
          <w:sz w:val="21"/>
          <w:szCs w:val="21"/>
        </w:rPr>
        <w:t>人力资源和其他资源方面的优势和劣势；</w:t>
      </w:r>
    </w:p>
    <w:p>
      <w:pPr>
        <w:widowControl w:val="0"/>
        <w:autoSpaceDE w:val="0"/>
        <w:autoSpaceDN w:val="0"/>
        <w:adjustRightInd w:val="0"/>
        <w:spacing w:line="360" w:lineRule="exact"/>
        <w:ind w:firstLine="420" w:firstLineChars="200"/>
        <w:jc w:val="both"/>
        <w:rPr>
          <w:sz w:val="21"/>
          <w:szCs w:val="21"/>
        </w:rPr>
      </w:pPr>
      <w:r>
        <w:rPr>
          <w:sz w:val="21"/>
          <w:szCs w:val="21"/>
        </w:rPr>
        <w:t>—</w:t>
      </w:r>
      <w:r>
        <w:rPr>
          <w:rFonts w:hAnsi="宋体"/>
          <w:sz w:val="21"/>
          <w:szCs w:val="21"/>
        </w:rPr>
        <w:t>资源重新配置到优先考虑的产品、服务或领域的机会；</w:t>
      </w:r>
    </w:p>
    <w:p>
      <w:pPr>
        <w:widowControl w:val="0"/>
        <w:autoSpaceDE w:val="0"/>
        <w:autoSpaceDN w:val="0"/>
        <w:adjustRightInd w:val="0"/>
        <w:spacing w:line="360" w:lineRule="exact"/>
        <w:ind w:firstLine="420" w:firstLineChars="200"/>
        <w:jc w:val="both"/>
        <w:rPr>
          <w:sz w:val="21"/>
          <w:szCs w:val="21"/>
        </w:rPr>
      </w:pPr>
      <w:r>
        <w:rPr>
          <w:sz w:val="21"/>
          <w:szCs w:val="21"/>
        </w:rPr>
        <w:t>—</w:t>
      </w:r>
      <w:r>
        <w:rPr>
          <w:rFonts w:hAnsi="宋体"/>
          <w:sz w:val="21"/>
          <w:szCs w:val="21"/>
        </w:rPr>
        <w:t>经济、社会、道德、法律法规以及其他方面的潜在风险；</w:t>
      </w:r>
    </w:p>
    <w:p>
      <w:pPr>
        <w:widowControl w:val="0"/>
        <w:autoSpaceDE w:val="0"/>
        <w:autoSpaceDN w:val="0"/>
        <w:adjustRightInd w:val="0"/>
        <w:spacing w:line="360" w:lineRule="exact"/>
        <w:ind w:firstLine="420" w:firstLineChars="200"/>
        <w:jc w:val="both"/>
        <w:rPr>
          <w:sz w:val="21"/>
          <w:szCs w:val="21"/>
        </w:rPr>
      </w:pPr>
      <w:r>
        <w:rPr>
          <w:sz w:val="21"/>
          <w:szCs w:val="21"/>
        </w:rPr>
        <w:t>—</w:t>
      </w:r>
      <w:r>
        <w:rPr>
          <w:rFonts w:hAnsi="宋体"/>
          <w:sz w:val="21"/>
          <w:szCs w:val="21"/>
        </w:rPr>
        <w:t>国内外经济形势的变化，包括国家相关的产业政策及国际贸易规则和准则、总部战略规划等；</w:t>
      </w:r>
    </w:p>
    <w:p>
      <w:pPr>
        <w:widowControl w:val="0"/>
        <w:autoSpaceDE w:val="0"/>
        <w:autoSpaceDN w:val="0"/>
        <w:adjustRightInd w:val="0"/>
        <w:spacing w:line="360" w:lineRule="exact"/>
        <w:ind w:firstLine="420" w:firstLineChars="200"/>
        <w:jc w:val="both"/>
        <w:rPr>
          <w:sz w:val="21"/>
          <w:szCs w:val="21"/>
        </w:rPr>
      </w:pPr>
      <w:r>
        <w:rPr>
          <w:sz w:val="21"/>
          <w:szCs w:val="21"/>
        </w:rPr>
        <w:t>—</w:t>
      </w:r>
      <w:r>
        <w:rPr>
          <w:rFonts w:hAnsi="宋体"/>
          <w:sz w:val="21"/>
          <w:szCs w:val="21"/>
        </w:rPr>
        <w:t>公司特有的影响经营的因素，包括品牌、合作伙伴和供应链方面的需要、本企业的优势和劣势等；</w:t>
      </w:r>
    </w:p>
    <w:p>
      <w:pPr>
        <w:widowControl w:val="0"/>
        <w:autoSpaceDE w:val="0"/>
        <w:autoSpaceDN w:val="0"/>
        <w:adjustRightInd w:val="0"/>
        <w:spacing w:line="360" w:lineRule="exact"/>
        <w:ind w:firstLine="420" w:firstLineChars="200"/>
        <w:jc w:val="both"/>
        <w:rPr>
          <w:rFonts w:hAnsi="宋体"/>
          <w:sz w:val="21"/>
          <w:szCs w:val="21"/>
        </w:rPr>
      </w:pPr>
      <w:r>
        <w:rPr>
          <w:sz w:val="21"/>
          <w:szCs w:val="21"/>
        </w:rPr>
        <w:t>—</w:t>
      </w:r>
      <w:r>
        <w:rPr>
          <w:rFonts w:hAnsi="宋体"/>
          <w:sz w:val="21"/>
          <w:szCs w:val="21"/>
        </w:rPr>
        <w:t>可持续发展的要求和相关因素；</w:t>
      </w:r>
    </w:p>
    <w:p>
      <w:pPr>
        <w:widowControl w:val="0"/>
        <w:autoSpaceDE w:val="0"/>
        <w:autoSpaceDN w:val="0"/>
        <w:adjustRightInd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—可持续发展的要求、碳达峰碳中和的目标和相关因素</w:t>
      </w:r>
    </w:p>
    <w:p>
      <w:pPr>
        <w:tabs>
          <w:tab w:val="left" w:pos="9486"/>
        </w:tabs>
        <w:spacing w:line="360" w:lineRule="exact"/>
        <w:jc w:val="both"/>
        <w:outlineLvl w:val="2"/>
        <w:rPr>
          <w:rFonts w:ascii="黑体" w:hAnsi="黑体" w:eastAsia="黑体"/>
          <w:sz w:val="21"/>
          <w:szCs w:val="21"/>
        </w:rPr>
      </w:pPr>
      <w:bookmarkStart w:id="207" w:name="_Toc89333446"/>
      <w:bookmarkStart w:id="208" w:name="_Toc502148760"/>
      <w:r>
        <w:rPr>
          <w:rFonts w:ascii="黑体" w:hAnsi="黑体" w:eastAsia="黑体"/>
          <w:sz w:val="21"/>
          <w:szCs w:val="21"/>
        </w:rPr>
        <w:t>5.3.</w:t>
      </w:r>
      <w:r>
        <w:rPr>
          <w:rFonts w:hint="eastAsia" w:ascii="黑体" w:hAnsi="黑体" w:eastAsia="黑体"/>
          <w:sz w:val="21"/>
          <w:szCs w:val="21"/>
        </w:rPr>
        <w:t>2　发展战略与规划的制定</w:t>
      </w:r>
      <w:bookmarkEnd w:id="207"/>
      <w:bookmarkEnd w:id="208"/>
    </w:p>
    <w:p>
      <w:pPr>
        <w:widowControl w:val="0"/>
        <w:autoSpaceDE w:val="0"/>
        <w:autoSpaceDN w:val="0"/>
        <w:adjustRightInd w:val="0"/>
        <w:spacing w:line="360" w:lineRule="exact"/>
        <w:ind w:firstLine="420" w:firstLineChars="200"/>
        <w:jc w:val="both"/>
        <w:rPr>
          <w:rFonts w:hAnsi="宋体"/>
          <w:sz w:val="21"/>
          <w:szCs w:val="21"/>
        </w:rPr>
      </w:pPr>
      <w:r>
        <w:rPr>
          <w:rFonts w:hint="eastAsia" w:hAnsi="宋体"/>
          <w:sz w:val="21"/>
          <w:szCs w:val="21"/>
        </w:rPr>
        <w:t xml:space="preserve">按照中央关于“发展具有国际竞争力的大公司大企业集团”的要求，中国石化提出了“建设世界一流能源化工公司”的发展目标。围绕这一目标，集团公司明确了五大发展战略：价值引领、创新驱动、资源统筹、开放合作、绿色低碳。中国石化的战略管理体系通过总战略、中长期发展规划（五年规划）、三年滚动发展计划、年度工作计划、全面预算、业绩管理等机制和流程来支撑和保障。  </w:t>
      </w:r>
      <w:r>
        <w:rPr>
          <w:rFonts w:hint="eastAsia" w:hAnsi="宋体"/>
          <w:sz w:val="21"/>
          <w:szCs w:val="21"/>
        </w:rPr>
        <w:cr/>
      </w:r>
      <w:r>
        <w:rPr>
          <w:rFonts w:hint="eastAsia" w:hAnsi="宋体"/>
          <w:sz w:val="21"/>
          <w:szCs w:val="21"/>
        </w:rPr>
        <w:t xml:space="preserve">    公司发展计划部负责按照总部要求开展中长期发展规划（五年规划）及三年滚动发展计划编制相关工作。中长期发展规划（五年规划）经公司党委会、领导班子会审议后上报总部。                             </w:t>
      </w:r>
      <w:r>
        <w:rPr>
          <w:rFonts w:hint="eastAsia" w:hAnsi="宋体"/>
          <w:sz w:val="21"/>
          <w:szCs w:val="21"/>
        </w:rPr>
        <w:cr/>
      </w:r>
      <w:r>
        <w:rPr>
          <w:rFonts w:hint="eastAsia" w:hAnsi="宋体"/>
          <w:sz w:val="21"/>
          <w:szCs w:val="21"/>
        </w:rPr>
        <w:t xml:space="preserve">    公司中长期发展规划（五年规划）的主要内容包括：公司现状、发展环境及市场分析、发展定位、发展总目标、主要分项目标、实现目标的措施及项目等。</w:t>
      </w:r>
      <w:r>
        <w:rPr>
          <w:rFonts w:hint="eastAsia" w:hAnsi="宋体"/>
          <w:sz w:val="21"/>
          <w:szCs w:val="21"/>
        </w:rPr>
        <w:cr/>
      </w:r>
      <w:r>
        <w:rPr>
          <w:rFonts w:hint="eastAsia" w:hAnsi="宋体"/>
          <w:sz w:val="21"/>
          <w:szCs w:val="21"/>
        </w:rPr>
        <w:t xml:space="preserve">    三年滚动发展计划主要内容包括：三年投资建议计划及主要项目措施等。</w:t>
      </w:r>
    </w:p>
    <w:p>
      <w:pPr>
        <w:tabs>
          <w:tab w:val="left" w:pos="9486"/>
        </w:tabs>
        <w:spacing w:line="360" w:lineRule="exact"/>
        <w:jc w:val="both"/>
        <w:outlineLvl w:val="2"/>
        <w:rPr>
          <w:rFonts w:ascii="黑体" w:hAnsi="黑体" w:eastAsia="黑体"/>
          <w:sz w:val="21"/>
          <w:szCs w:val="21"/>
        </w:rPr>
      </w:pPr>
      <w:bookmarkStart w:id="209" w:name="_Toc502148761"/>
      <w:bookmarkStart w:id="210" w:name="_Toc89333447"/>
      <w:r>
        <w:rPr>
          <w:rFonts w:hint="eastAsia" w:ascii="黑体" w:hAnsi="黑体" w:eastAsia="黑体"/>
          <w:sz w:val="21"/>
          <w:szCs w:val="21"/>
        </w:rPr>
        <w:t>5.3.3发展规划的实施</w:t>
      </w:r>
      <w:bookmarkEnd w:id="209"/>
      <w:bookmarkEnd w:id="210"/>
    </w:p>
    <w:p>
      <w:pPr>
        <w:widowControl w:val="0"/>
        <w:autoSpaceDE w:val="0"/>
        <w:autoSpaceDN w:val="0"/>
        <w:adjustRightInd w:val="0"/>
        <w:spacing w:line="360" w:lineRule="exact"/>
        <w:ind w:firstLine="420" w:firstLineChars="200"/>
        <w:jc w:val="both"/>
        <w:rPr>
          <w:rFonts w:hAnsi="宋体"/>
          <w:sz w:val="21"/>
          <w:szCs w:val="21"/>
        </w:rPr>
      </w:pPr>
      <w:r>
        <w:rPr>
          <w:rFonts w:hint="eastAsia" w:hAnsi="宋体"/>
          <w:sz w:val="21"/>
          <w:szCs w:val="21"/>
        </w:rPr>
        <w:t>公司发展计划部和</w:t>
      </w:r>
      <w:r>
        <w:rPr>
          <w:rFonts w:hint="eastAsia" w:hAnsi="宋体"/>
          <w:sz w:val="21"/>
          <w:szCs w:val="21"/>
          <w:lang w:eastAsia="zh-CN"/>
        </w:rPr>
        <w:t>企业管理部（法律事务部）</w:t>
      </w:r>
      <w:r>
        <w:rPr>
          <w:rFonts w:hint="eastAsia" w:hAnsi="宋体"/>
          <w:sz w:val="21"/>
          <w:szCs w:val="21"/>
        </w:rPr>
        <w:t>组织相关部门通过内部各层级会议和教育培训等有效方式，将中国石化和公司发展目标、年度目标及其目标分解落实情况传递到内部各管理层级和全体员工。</w:t>
      </w:r>
    </w:p>
    <w:p>
      <w:pPr>
        <w:tabs>
          <w:tab w:val="left" w:pos="9486"/>
        </w:tabs>
        <w:spacing w:line="360" w:lineRule="exact"/>
        <w:jc w:val="both"/>
        <w:outlineLvl w:val="2"/>
        <w:rPr>
          <w:rFonts w:ascii="黑体" w:hAnsi="黑体" w:eastAsia="黑体"/>
          <w:sz w:val="21"/>
          <w:szCs w:val="21"/>
        </w:rPr>
      </w:pPr>
      <w:bookmarkStart w:id="211" w:name="_Toc502148762"/>
      <w:bookmarkStart w:id="212" w:name="_Toc89333448"/>
      <w:r>
        <w:rPr>
          <w:rFonts w:hint="eastAsia" w:ascii="黑体" w:hAnsi="黑体" w:eastAsia="黑体"/>
          <w:sz w:val="21"/>
          <w:szCs w:val="21"/>
        </w:rPr>
        <w:t>5.3.4发展规划的监控</w:t>
      </w:r>
      <w:bookmarkEnd w:id="211"/>
      <w:bookmarkEnd w:id="212"/>
    </w:p>
    <w:p>
      <w:pPr>
        <w:widowControl w:val="0"/>
        <w:autoSpaceDE w:val="0"/>
        <w:autoSpaceDN w:val="0"/>
        <w:adjustRightInd w:val="0"/>
        <w:spacing w:line="360" w:lineRule="exact"/>
        <w:ind w:firstLine="420" w:firstLineChars="200"/>
        <w:jc w:val="both"/>
        <w:rPr>
          <w:rFonts w:hAnsi="宋体"/>
          <w:sz w:val="21"/>
          <w:szCs w:val="21"/>
        </w:rPr>
      </w:pPr>
      <w:r>
        <w:rPr>
          <w:rFonts w:hint="eastAsia" w:hAnsi="宋体"/>
          <w:sz w:val="21"/>
          <w:szCs w:val="21"/>
        </w:rPr>
        <w:t>公司重视对发展战略实施中及实施后的效果进行监控和评估。各职能部门每月/每年进行年度工作计划和预算指标完成情况的统计分析工作，明确实际完成情况与预算目标之间的差距，分析造成差距的主要原因，并制定整改措施。综合办公室（党委办公室）负责组织各职能部门编报年度工作计划及定期总结汇报年度工作计划完成情况。</w:t>
      </w:r>
    </w:p>
    <w:p>
      <w:pPr>
        <w:widowControl w:val="0"/>
        <w:autoSpaceDE w:val="0"/>
        <w:autoSpaceDN w:val="0"/>
        <w:adjustRightInd w:val="0"/>
        <w:spacing w:line="360" w:lineRule="exact"/>
        <w:ind w:firstLine="420" w:firstLineChars="200"/>
        <w:jc w:val="both"/>
        <w:rPr>
          <w:rFonts w:hAnsi="宋体"/>
          <w:sz w:val="21"/>
          <w:szCs w:val="21"/>
        </w:rPr>
      </w:pPr>
      <w:r>
        <w:rPr>
          <w:rFonts w:hint="eastAsia" w:hAnsi="宋体"/>
          <w:sz w:val="21"/>
          <w:szCs w:val="21"/>
        </w:rPr>
        <w:t>具体执行《长远规划管理办法》。</w:t>
      </w:r>
    </w:p>
    <w:p>
      <w:pPr>
        <w:pStyle w:val="54"/>
        <w:numPr>
          <w:ilvl w:val="0"/>
          <w:numId w:val="0"/>
        </w:numPr>
        <w:spacing w:beforeLines="0" w:afterLines="0" w:line="360" w:lineRule="exact"/>
      </w:pPr>
      <w:bookmarkStart w:id="213" w:name="_Toc485737325"/>
      <w:bookmarkStart w:id="214" w:name="_Toc502148763"/>
      <w:bookmarkStart w:id="215" w:name="_Toc502125951"/>
      <w:bookmarkStart w:id="216" w:name="_Toc89333449"/>
      <w:r>
        <w:t>5.4</w:t>
      </w:r>
      <w:r>
        <w:rPr>
          <w:rFonts w:hint="eastAsia"/>
        </w:rPr>
        <w:t>　管理</w:t>
      </w:r>
      <w:r>
        <w:t>方针</w:t>
      </w:r>
      <w:bookmarkEnd w:id="213"/>
      <w:bookmarkEnd w:id="214"/>
      <w:bookmarkEnd w:id="215"/>
      <w:bookmarkEnd w:id="216"/>
    </w:p>
    <w:p>
      <w:pPr>
        <w:snapToGrid w:val="0"/>
        <w:spacing w:line="360" w:lineRule="exact"/>
        <w:rPr>
          <w:rFonts w:hAnsi="宋体"/>
          <w:sz w:val="21"/>
          <w:szCs w:val="21"/>
        </w:rPr>
      </w:pPr>
      <w:r>
        <w:rPr>
          <w:sz w:val="21"/>
          <w:szCs w:val="21"/>
        </w:rPr>
        <w:t>5.4.1</w:t>
      </w:r>
      <w:r>
        <w:rPr>
          <w:rFonts w:hint="eastAsia"/>
        </w:rPr>
        <w:t>　</w:t>
      </w:r>
      <w:r>
        <w:rPr>
          <w:rFonts w:hint="eastAsia" w:hAnsi="宋体"/>
          <w:sz w:val="21"/>
          <w:szCs w:val="21"/>
        </w:rPr>
        <w:t>公司根据集团的管理方针及本公司的管理实际制定本公司的方针。集团公司已有的管理方针如质量方针、</w:t>
      </w:r>
      <w:r>
        <w:rPr>
          <w:rFonts w:hint="eastAsia" w:hAnsi="宋体"/>
          <w:b/>
          <w:color w:val="0000FF"/>
          <w:sz w:val="21"/>
          <w:szCs w:val="21"/>
          <w:u w:val="single"/>
        </w:rPr>
        <w:t>HSE方针，</w:t>
      </w:r>
      <w:r>
        <w:rPr>
          <w:rFonts w:hint="eastAsia" w:hAnsi="宋体"/>
          <w:sz w:val="21"/>
          <w:szCs w:val="21"/>
        </w:rPr>
        <w:t>公司予以直接利用；集团公司未制定的方针如能源管理方针，本公司根据企业实际，通过领导提议并征求员工意见后由总经理颁布下发。具体方针见第0.4章“管理方针”。公司通过管理评审对管理方针的适宜性、充分性进行评审，并根据本公司内外部条件、环境的变化决定是否进行修订，以确保管理体系得到持续改进。</w:t>
      </w:r>
    </w:p>
    <w:p>
      <w:pPr>
        <w:pStyle w:val="32"/>
        <w:spacing w:line="360" w:lineRule="exact"/>
        <w:ind w:firstLine="0" w:firstLineChars="0"/>
        <w:rPr>
          <w:rFonts w:ascii="Times New Roman" w:hAnsi="宋体" w:cs="Times New Roman"/>
        </w:rPr>
      </w:pPr>
      <w:r>
        <w:rPr>
          <w:rFonts w:ascii="Times New Roman" w:hAnsi="宋体" w:cs="Times New Roman"/>
        </w:rPr>
        <w:t>5.4.2</w:t>
      </w:r>
      <w:r>
        <w:rPr>
          <w:rFonts w:hint="eastAsia" w:ascii="Times New Roman" w:hAnsi="宋体" w:cs="Times New Roman"/>
        </w:rPr>
        <w:t>　</w:t>
      </w:r>
      <w:r>
        <w:rPr>
          <w:rFonts w:ascii="Times New Roman" w:hAnsi="宋体" w:cs="Times New Roman"/>
        </w:rPr>
        <w:t>制定管理方针，遵循以下原则：</w:t>
      </w:r>
    </w:p>
    <w:p>
      <w:pPr>
        <w:widowControl w:val="0"/>
        <w:autoSpaceDE w:val="0"/>
        <w:autoSpaceDN w:val="0"/>
        <w:adjustRightInd w:val="0"/>
        <w:spacing w:line="360" w:lineRule="exact"/>
        <w:ind w:firstLine="420" w:firstLineChars="200"/>
        <w:jc w:val="both"/>
        <w:rPr>
          <w:rFonts w:hAnsi="宋体"/>
          <w:sz w:val="21"/>
          <w:szCs w:val="21"/>
        </w:rPr>
      </w:pPr>
      <w:r>
        <w:rPr>
          <w:rFonts w:hAnsi="宋体"/>
          <w:sz w:val="21"/>
          <w:szCs w:val="21"/>
        </w:rPr>
        <w:t>（1）</w:t>
      </w:r>
      <w:r>
        <w:rPr>
          <w:rFonts w:hint="eastAsia" w:hAnsi="宋体"/>
          <w:sz w:val="21"/>
          <w:szCs w:val="21"/>
        </w:rPr>
        <w:t>与公司的核心价值理念、环境、战略目标相一致</w:t>
      </w:r>
      <w:r>
        <w:rPr>
          <w:rFonts w:hAnsi="宋体"/>
          <w:sz w:val="21"/>
          <w:szCs w:val="21"/>
        </w:rPr>
        <w:t>；</w:t>
      </w:r>
    </w:p>
    <w:p>
      <w:pPr>
        <w:widowControl w:val="0"/>
        <w:autoSpaceDE w:val="0"/>
        <w:autoSpaceDN w:val="0"/>
        <w:adjustRightInd w:val="0"/>
        <w:spacing w:line="360" w:lineRule="exact"/>
        <w:ind w:firstLine="420" w:firstLineChars="200"/>
        <w:jc w:val="both"/>
        <w:rPr>
          <w:rFonts w:hAnsi="宋体"/>
          <w:sz w:val="21"/>
          <w:szCs w:val="21"/>
        </w:rPr>
      </w:pPr>
      <w:r>
        <w:rPr>
          <w:rFonts w:hAnsi="宋体"/>
          <w:sz w:val="21"/>
          <w:szCs w:val="21"/>
        </w:rPr>
        <w:t>（2）承诺有能力持续稳定地提供满足顾客和适用的法律法规要求的产品和服务；</w:t>
      </w:r>
    </w:p>
    <w:p>
      <w:pPr>
        <w:widowControl w:val="0"/>
        <w:autoSpaceDE w:val="0"/>
        <w:autoSpaceDN w:val="0"/>
        <w:adjustRightInd w:val="0"/>
        <w:spacing w:line="360" w:lineRule="exact"/>
        <w:ind w:firstLine="420" w:firstLineChars="200"/>
        <w:jc w:val="both"/>
        <w:rPr>
          <w:rFonts w:hAnsi="宋体"/>
          <w:sz w:val="21"/>
          <w:szCs w:val="21"/>
        </w:rPr>
      </w:pPr>
      <w:r>
        <w:rPr>
          <w:rFonts w:hAnsi="宋体"/>
          <w:sz w:val="21"/>
          <w:szCs w:val="21"/>
        </w:rPr>
        <w:t>（3）承诺污染预防和最大限度消除或减少可能面临的职业健康安全风险；</w:t>
      </w:r>
    </w:p>
    <w:p>
      <w:pPr>
        <w:widowControl w:val="0"/>
        <w:autoSpaceDE w:val="0"/>
        <w:autoSpaceDN w:val="0"/>
        <w:adjustRightInd w:val="0"/>
        <w:spacing w:line="360" w:lineRule="exact"/>
        <w:ind w:firstLine="420" w:firstLineChars="200"/>
        <w:jc w:val="both"/>
        <w:rPr>
          <w:rFonts w:hAnsi="宋体"/>
          <w:sz w:val="21"/>
          <w:szCs w:val="21"/>
        </w:rPr>
      </w:pPr>
      <w:r>
        <w:rPr>
          <w:rFonts w:hAnsi="宋体"/>
          <w:sz w:val="21"/>
          <w:szCs w:val="21"/>
        </w:rPr>
        <w:t>（4）承诺遵守生产经营活动所涉及的诸如质量、环境、职业健康安全、HSE、能源、两化融合</w:t>
      </w:r>
      <w:r>
        <w:rPr>
          <w:rFonts w:hint="eastAsia" w:hAnsi="宋体"/>
          <w:sz w:val="21"/>
          <w:szCs w:val="21"/>
        </w:rPr>
        <w:t>、测量</w:t>
      </w:r>
      <w:r>
        <w:rPr>
          <w:rFonts w:hAnsi="宋体"/>
          <w:sz w:val="21"/>
          <w:szCs w:val="21"/>
        </w:rPr>
        <w:t>等各有关方面现行的法律法规和其他要求，并承诺所建立的管理体系符合所采纳的管理体系标准要求；</w:t>
      </w:r>
    </w:p>
    <w:p>
      <w:pPr>
        <w:widowControl w:val="0"/>
        <w:autoSpaceDE w:val="0"/>
        <w:autoSpaceDN w:val="0"/>
        <w:adjustRightInd w:val="0"/>
        <w:spacing w:line="360" w:lineRule="exact"/>
        <w:ind w:firstLine="420" w:firstLineChars="200"/>
        <w:jc w:val="both"/>
        <w:rPr>
          <w:rFonts w:hAnsi="宋体"/>
          <w:sz w:val="21"/>
          <w:szCs w:val="21"/>
        </w:rPr>
      </w:pPr>
      <w:r>
        <w:rPr>
          <w:rFonts w:hAnsi="宋体"/>
          <w:sz w:val="21"/>
          <w:szCs w:val="21"/>
        </w:rPr>
        <w:t>（5）兼顾利益相关方的诉求；</w:t>
      </w:r>
    </w:p>
    <w:p>
      <w:pPr>
        <w:widowControl w:val="0"/>
        <w:autoSpaceDE w:val="0"/>
        <w:autoSpaceDN w:val="0"/>
        <w:adjustRightInd w:val="0"/>
        <w:spacing w:line="360" w:lineRule="exact"/>
        <w:ind w:firstLine="420" w:firstLineChars="200"/>
        <w:jc w:val="both"/>
        <w:rPr>
          <w:rFonts w:hAnsi="宋体"/>
          <w:sz w:val="21"/>
          <w:szCs w:val="21"/>
        </w:rPr>
      </w:pPr>
      <w:r>
        <w:rPr>
          <w:rFonts w:hAnsi="宋体"/>
          <w:sz w:val="21"/>
          <w:szCs w:val="21"/>
        </w:rPr>
        <w:t>（6）承诺持续改进、提升管理体系的有效性和绩效；</w:t>
      </w:r>
    </w:p>
    <w:p>
      <w:pPr>
        <w:widowControl w:val="0"/>
        <w:autoSpaceDE w:val="0"/>
        <w:autoSpaceDN w:val="0"/>
        <w:adjustRightInd w:val="0"/>
        <w:spacing w:line="360" w:lineRule="exact"/>
        <w:ind w:firstLine="420" w:firstLineChars="200"/>
        <w:jc w:val="both"/>
        <w:rPr>
          <w:rFonts w:hAnsi="宋体"/>
          <w:sz w:val="21"/>
          <w:szCs w:val="21"/>
        </w:rPr>
      </w:pPr>
      <w:r>
        <w:rPr>
          <w:rFonts w:hAnsi="宋体"/>
          <w:sz w:val="21"/>
          <w:szCs w:val="21"/>
        </w:rPr>
        <w:t>（7）为制定和评审工作目标、指标提供框架。</w:t>
      </w:r>
    </w:p>
    <w:p>
      <w:pPr>
        <w:pStyle w:val="55"/>
        <w:numPr>
          <w:ilvl w:val="0"/>
          <w:numId w:val="0"/>
        </w:numPr>
        <w:spacing w:beforeLines="0" w:afterLines="0" w:line="360" w:lineRule="exact"/>
        <w:jc w:val="both"/>
        <w:outlineLvl w:val="9"/>
        <w:rPr>
          <w:rFonts w:ascii="Times New Roman" w:eastAsia="宋体"/>
        </w:rPr>
      </w:pPr>
      <w:r>
        <w:rPr>
          <w:rFonts w:ascii="Times New Roman" w:eastAsia="宋体"/>
        </w:rPr>
        <w:t>5.4.3</w:t>
      </w:r>
      <w:r>
        <w:rPr>
          <w:rFonts w:hint="eastAsia" w:ascii="Times New Roman" w:eastAsia="宋体"/>
        </w:rPr>
        <w:t>　</w:t>
      </w:r>
      <w:r>
        <w:rPr>
          <w:rFonts w:hint="eastAsia" w:ascii="Times New Roman" w:hAnsi="宋体" w:eastAsia="宋体"/>
        </w:rPr>
        <w:t>控制</w:t>
      </w:r>
      <w:r>
        <w:rPr>
          <w:rFonts w:ascii="Times New Roman" w:hAnsi="宋体" w:eastAsia="宋体"/>
        </w:rPr>
        <w:t>管理方针</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1</w:t>
      </w:r>
      <w:r>
        <w:rPr>
          <w:rFonts w:hAnsi="宋体"/>
          <w:sz w:val="21"/>
          <w:szCs w:val="21"/>
        </w:rPr>
        <w:t>）公司管理方针应形成文件，并得以有效地保持；</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2</w:t>
      </w:r>
      <w:r>
        <w:rPr>
          <w:rFonts w:hAnsi="宋体"/>
          <w:sz w:val="21"/>
          <w:szCs w:val="21"/>
        </w:rPr>
        <w:t>）在公司内部得到沟通、理解和应用；</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3</w:t>
      </w:r>
      <w:r>
        <w:rPr>
          <w:rFonts w:hAnsi="宋体"/>
          <w:sz w:val="21"/>
          <w:szCs w:val="21"/>
        </w:rPr>
        <w:t>）适宜时，可为相关方获取。</w:t>
      </w:r>
    </w:p>
    <w:p>
      <w:pPr>
        <w:pStyle w:val="54"/>
        <w:numPr>
          <w:ilvl w:val="0"/>
          <w:numId w:val="0"/>
        </w:numPr>
        <w:spacing w:beforeLines="0" w:afterLines="0" w:line="360" w:lineRule="exact"/>
      </w:pPr>
      <w:bookmarkStart w:id="217" w:name="_Toc502148764"/>
      <w:bookmarkStart w:id="218" w:name="_Toc485737326"/>
      <w:bookmarkStart w:id="219" w:name="_Toc502125952"/>
      <w:bookmarkStart w:id="220" w:name="_Toc89333450"/>
      <w:r>
        <w:t>5.5</w:t>
      </w:r>
      <w:r>
        <w:rPr>
          <w:rFonts w:hint="eastAsia"/>
        </w:rPr>
        <w:t>　</w:t>
      </w:r>
      <w:r>
        <w:t>流程、机构、职责和权限</w:t>
      </w:r>
      <w:bookmarkEnd w:id="217"/>
      <w:bookmarkEnd w:id="218"/>
      <w:bookmarkEnd w:id="219"/>
      <w:bookmarkEnd w:id="220"/>
    </w:p>
    <w:p>
      <w:pPr>
        <w:pStyle w:val="54"/>
        <w:numPr>
          <w:ilvl w:val="0"/>
          <w:numId w:val="0"/>
        </w:numPr>
        <w:spacing w:beforeLines="0" w:afterLines="0" w:line="360" w:lineRule="exact"/>
        <w:outlineLvl w:val="2"/>
      </w:pPr>
      <w:bookmarkStart w:id="221" w:name="_Toc89333451"/>
      <w:bookmarkStart w:id="222" w:name="_Toc502125953"/>
      <w:bookmarkStart w:id="223" w:name="_Toc502148765"/>
      <w:bookmarkStart w:id="224" w:name="_Toc485737327"/>
      <w:r>
        <w:t>5.5.1</w:t>
      </w:r>
      <w:r>
        <w:rPr>
          <w:rFonts w:hint="eastAsia"/>
        </w:rPr>
        <w:t>　</w:t>
      </w:r>
      <w:r>
        <w:t>总则</w:t>
      </w:r>
      <w:bookmarkEnd w:id="221"/>
      <w:bookmarkEnd w:id="222"/>
      <w:bookmarkEnd w:id="223"/>
      <w:bookmarkEnd w:id="224"/>
    </w:p>
    <w:p>
      <w:pPr>
        <w:pStyle w:val="55"/>
        <w:numPr>
          <w:ilvl w:val="0"/>
          <w:numId w:val="0"/>
        </w:numPr>
        <w:spacing w:beforeLines="0" w:afterLines="0" w:line="360" w:lineRule="exact"/>
        <w:ind w:firstLine="420" w:firstLineChars="200"/>
        <w:jc w:val="both"/>
        <w:outlineLvl w:val="9"/>
        <w:rPr>
          <w:rFonts w:ascii="Times New Roman" w:eastAsia="宋体"/>
        </w:rPr>
      </w:pPr>
      <w:r>
        <w:rPr>
          <w:rFonts w:hint="eastAsia" w:ascii="Times New Roman" w:hAnsi="宋体" w:eastAsia="宋体"/>
        </w:rPr>
        <w:t>最高管理者</w:t>
      </w:r>
      <w:r>
        <w:rPr>
          <w:rFonts w:ascii="Times New Roman" w:hAnsi="宋体" w:eastAsia="宋体"/>
        </w:rPr>
        <w:t>从战略高度出发，组织做好顶层设计，确定公司的管理流程和组织机构，确保管理体系中相关机构职责、权限在内部得到安排和沟通，促进内部合作、协作</w:t>
      </w:r>
      <w:r>
        <w:rPr>
          <w:rFonts w:ascii="Times New Roman" w:eastAsia="宋体"/>
        </w:rPr>
        <w:t>，</w:t>
      </w:r>
      <w:r>
        <w:rPr>
          <w:rFonts w:ascii="Times New Roman" w:hAnsi="宋体" w:eastAsia="宋体"/>
        </w:rPr>
        <w:t>以便：</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1</w:t>
      </w:r>
      <w:r>
        <w:rPr>
          <w:rFonts w:hAnsi="宋体"/>
          <w:sz w:val="21"/>
          <w:szCs w:val="21"/>
        </w:rPr>
        <w:t>）确保管理体系符合标准的要求；</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2</w:t>
      </w:r>
      <w:r>
        <w:rPr>
          <w:rFonts w:hAnsi="宋体"/>
          <w:sz w:val="21"/>
          <w:szCs w:val="21"/>
        </w:rPr>
        <w:t>）确保各过程获得其预期输出；</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3</w:t>
      </w:r>
      <w:r>
        <w:rPr>
          <w:rFonts w:hAnsi="宋体"/>
          <w:sz w:val="21"/>
          <w:szCs w:val="21"/>
        </w:rPr>
        <w:t>）报告管理体系的绩效及其改进机会，特别是向最高管理者报告；</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4</w:t>
      </w:r>
      <w:r>
        <w:rPr>
          <w:rFonts w:hAnsi="宋体"/>
          <w:sz w:val="21"/>
          <w:szCs w:val="21"/>
        </w:rPr>
        <w:t>）确保在公司推动以顾客为关注焦点；</w:t>
      </w:r>
    </w:p>
    <w:p>
      <w:pPr>
        <w:widowControl w:val="0"/>
        <w:autoSpaceDE w:val="0"/>
        <w:autoSpaceDN w:val="0"/>
        <w:adjustRightInd w:val="0"/>
        <w:spacing w:line="360" w:lineRule="exact"/>
        <w:ind w:firstLine="420" w:firstLineChars="200"/>
        <w:jc w:val="both"/>
        <w:rPr>
          <w:sz w:val="21"/>
          <w:szCs w:val="21"/>
        </w:rPr>
      </w:pPr>
      <w:r>
        <w:rPr>
          <w:rFonts w:hAnsi="宋体"/>
          <w:sz w:val="21"/>
          <w:szCs w:val="21"/>
        </w:rPr>
        <w:t>（</w:t>
      </w:r>
      <w:r>
        <w:rPr>
          <w:sz w:val="21"/>
          <w:szCs w:val="21"/>
        </w:rPr>
        <w:t>5</w:t>
      </w:r>
      <w:r>
        <w:rPr>
          <w:rFonts w:hAnsi="宋体"/>
          <w:sz w:val="21"/>
          <w:szCs w:val="21"/>
        </w:rPr>
        <w:t>）确保在策划和实施管理体系变更时保持其完整性。</w:t>
      </w:r>
    </w:p>
    <w:p>
      <w:pPr>
        <w:pStyle w:val="54"/>
        <w:numPr>
          <w:ilvl w:val="0"/>
          <w:numId w:val="0"/>
        </w:numPr>
        <w:spacing w:beforeLines="0" w:afterLines="0" w:line="360" w:lineRule="exact"/>
        <w:outlineLvl w:val="2"/>
      </w:pPr>
      <w:bookmarkStart w:id="225" w:name="_Toc502125954"/>
      <w:bookmarkStart w:id="226" w:name="_Toc502148766"/>
      <w:bookmarkStart w:id="227" w:name="_Toc89333452"/>
      <w:r>
        <w:t>5.5.2</w:t>
      </w:r>
      <w:r>
        <w:rPr>
          <w:rFonts w:hint="eastAsia"/>
        </w:rPr>
        <w:t>　</w:t>
      </w:r>
      <w:r>
        <w:t>业务流程</w:t>
      </w:r>
      <w:bookmarkEnd w:id="225"/>
      <w:bookmarkEnd w:id="226"/>
      <w:bookmarkEnd w:id="227"/>
    </w:p>
    <w:p>
      <w:pPr>
        <w:pStyle w:val="54"/>
        <w:numPr>
          <w:ilvl w:val="0"/>
          <w:numId w:val="0"/>
        </w:numPr>
        <w:spacing w:beforeLines="0" w:afterLines="0" w:line="360" w:lineRule="exact"/>
        <w:ind w:firstLine="420" w:firstLineChars="200"/>
        <w:outlineLvl w:val="9"/>
      </w:pPr>
      <w:bookmarkStart w:id="228" w:name="_Toc502125955"/>
      <w:bookmarkStart w:id="229" w:name="_Toc502129748"/>
      <w:r>
        <w:rPr>
          <w:rFonts w:hint="eastAsia" w:ascii="Times New Roman" w:hAnsi="宋体" w:eastAsia="宋体"/>
          <w:lang w:eastAsia="zh-CN"/>
        </w:rPr>
        <w:t>企业管理部（法律事务部）</w:t>
      </w:r>
      <w:r>
        <w:rPr>
          <w:rFonts w:hint="eastAsia" w:ascii="Times New Roman" w:hAnsi="宋体" w:eastAsia="宋体"/>
        </w:rPr>
        <w:t>是</w:t>
      </w:r>
      <w:r>
        <w:rPr>
          <w:rFonts w:ascii="Times New Roman" w:hAnsi="宋体" w:eastAsia="宋体"/>
        </w:rPr>
        <w:t>业务流程的</w:t>
      </w:r>
      <w:r>
        <w:rPr>
          <w:rFonts w:hint="eastAsia" w:ascii="Times New Roman" w:hAnsi="宋体" w:eastAsia="宋体"/>
          <w:b/>
          <w:color w:val="0000FF"/>
          <w:u w:val="single"/>
        </w:rPr>
        <w:t>业务主责部门</w:t>
      </w:r>
      <w:r>
        <w:rPr>
          <w:rFonts w:ascii="Times New Roman" w:hAnsi="宋体" w:eastAsia="宋体"/>
          <w:b/>
          <w:color w:val="0000FF"/>
          <w:u w:val="single"/>
        </w:rPr>
        <w:t>。</w:t>
      </w:r>
      <w:r>
        <w:rPr>
          <w:rFonts w:ascii="Times New Roman" w:hAnsi="宋体" w:eastAsia="宋体"/>
        </w:rPr>
        <w:t>负责组织梳理业务流程，形成以业务为中心、以流程为主线的经营活动。</w:t>
      </w:r>
      <w:bookmarkEnd w:id="228"/>
      <w:bookmarkEnd w:id="229"/>
    </w:p>
    <w:p>
      <w:pPr>
        <w:pStyle w:val="54"/>
        <w:numPr>
          <w:ilvl w:val="0"/>
          <w:numId w:val="0"/>
        </w:numPr>
        <w:spacing w:beforeLines="0" w:afterLines="0" w:line="360" w:lineRule="exact"/>
        <w:outlineLvl w:val="2"/>
      </w:pPr>
      <w:bookmarkStart w:id="230" w:name="_Toc502148767"/>
      <w:bookmarkStart w:id="231" w:name="_Toc89333453"/>
      <w:bookmarkStart w:id="232" w:name="_Toc502125956"/>
      <w:bookmarkStart w:id="233" w:name="_Toc485737329"/>
      <w:r>
        <w:t>5.5.3</w:t>
      </w:r>
      <w:r>
        <w:rPr>
          <w:rFonts w:hint="eastAsia"/>
        </w:rPr>
        <w:t>　</w:t>
      </w:r>
      <w:r>
        <w:t>组织机构</w:t>
      </w:r>
      <w:bookmarkEnd w:id="230"/>
      <w:bookmarkEnd w:id="231"/>
      <w:bookmarkEnd w:id="232"/>
    </w:p>
    <w:p>
      <w:pPr>
        <w:pStyle w:val="54"/>
        <w:numPr>
          <w:ilvl w:val="0"/>
          <w:numId w:val="0"/>
        </w:numPr>
        <w:spacing w:beforeLines="0" w:afterLines="0" w:line="360" w:lineRule="exact"/>
        <w:ind w:firstLine="420" w:firstLineChars="200"/>
        <w:outlineLvl w:val="9"/>
        <w:rPr>
          <w:rFonts w:ascii="Times New Roman" w:hAnsi="宋体" w:eastAsia="宋体"/>
        </w:rPr>
      </w:pPr>
      <w:bookmarkStart w:id="234" w:name="_Toc502125957"/>
      <w:bookmarkStart w:id="235" w:name="_Toc502129750"/>
      <w:r>
        <w:rPr>
          <w:rFonts w:ascii="Times New Roman" w:hAnsi="宋体" w:eastAsia="宋体"/>
        </w:rPr>
        <w:t>公司组织机构参见</w:t>
      </w:r>
      <w:r>
        <w:rPr>
          <w:rFonts w:hint="eastAsia" w:ascii="Times New Roman" w:hAnsi="宋体" w:eastAsia="宋体"/>
        </w:rPr>
        <w:t>附录B</w:t>
      </w:r>
      <w:r>
        <w:rPr>
          <w:rFonts w:ascii="Times New Roman" w:hAnsi="宋体" w:eastAsia="宋体"/>
        </w:rPr>
        <w:t>《</w:t>
      </w:r>
      <w:r>
        <w:rPr>
          <w:rFonts w:hint="eastAsia" w:ascii="Times New Roman" w:hAnsi="宋体" w:eastAsia="宋体"/>
        </w:rPr>
        <w:t>石家庄炼化公司</w:t>
      </w:r>
      <w:r>
        <w:rPr>
          <w:rFonts w:ascii="Times New Roman" w:hAnsi="宋体" w:eastAsia="宋体"/>
        </w:rPr>
        <w:t>组织机构图》</w:t>
      </w:r>
      <w:bookmarkEnd w:id="233"/>
      <w:bookmarkEnd w:id="234"/>
      <w:bookmarkEnd w:id="235"/>
      <w:bookmarkStart w:id="236" w:name="_Toc485737330"/>
      <w:r>
        <w:rPr>
          <w:rFonts w:hint="eastAsia" w:ascii="Times New Roman" w:hAnsi="宋体" w:eastAsia="宋体"/>
        </w:rPr>
        <w:t>。</w:t>
      </w:r>
    </w:p>
    <w:p>
      <w:pPr>
        <w:pStyle w:val="54"/>
        <w:numPr>
          <w:ilvl w:val="0"/>
          <w:numId w:val="0"/>
        </w:numPr>
        <w:spacing w:beforeLines="0" w:afterLines="0" w:line="360" w:lineRule="exact"/>
        <w:outlineLvl w:val="2"/>
      </w:pPr>
      <w:bookmarkStart w:id="237" w:name="_Toc89333454"/>
      <w:bookmarkStart w:id="238" w:name="_Toc502148768"/>
      <w:bookmarkStart w:id="239" w:name="_Toc502125958"/>
      <w:r>
        <w:t>5.5.4</w:t>
      </w:r>
      <w:r>
        <w:rPr>
          <w:rFonts w:hint="eastAsia"/>
        </w:rPr>
        <w:t>　</w:t>
      </w:r>
      <w:r>
        <w:t>职责、权限</w:t>
      </w:r>
      <w:bookmarkEnd w:id="236"/>
      <w:bookmarkEnd w:id="237"/>
      <w:bookmarkEnd w:id="238"/>
      <w:bookmarkEnd w:id="239"/>
    </w:p>
    <w:p>
      <w:pPr>
        <w:spacing w:line="360" w:lineRule="exact"/>
        <w:jc w:val="both"/>
        <w:rPr>
          <w:rFonts w:hAnsi="宋体"/>
          <w:sz w:val="21"/>
          <w:szCs w:val="21"/>
        </w:rPr>
      </w:pPr>
      <w:r>
        <w:rPr>
          <w:rFonts w:hAnsi="宋体"/>
          <w:sz w:val="21"/>
          <w:szCs w:val="21"/>
        </w:rPr>
        <w:t>5.5.4.</w:t>
      </w:r>
      <w:r>
        <w:rPr>
          <w:rFonts w:hint="eastAsia" w:hAnsi="宋体"/>
          <w:sz w:val="21"/>
          <w:szCs w:val="21"/>
        </w:rPr>
        <w:t>1　公司最高领导层讨论班子职责分工，以公文形式发布《关于公司领导班子（总经理助理）分工及相关情况的通报》并执行。</w:t>
      </w:r>
    </w:p>
    <w:p>
      <w:pPr>
        <w:widowControl w:val="0"/>
        <w:autoSpaceDE w:val="0"/>
        <w:autoSpaceDN w:val="0"/>
        <w:adjustRightInd w:val="0"/>
        <w:spacing w:line="360" w:lineRule="exact"/>
        <w:jc w:val="both"/>
        <w:rPr>
          <w:rFonts w:hAnsi="宋体"/>
          <w:sz w:val="21"/>
          <w:szCs w:val="21"/>
        </w:rPr>
      </w:pPr>
      <w:r>
        <w:rPr>
          <w:rFonts w:hAnsi="宋体"/>
          <w:sz w:val="21"/>
          <w:szCs w:val="21"/>
        </w:rPr>
        <w:t>5.5.4.</w:t>
      </w:r>
      <w:r>
        <w:rPr>
          <w:rFonts w:hint="eastAsia" w:hAnsi="宋体"/>
          <w:sz w:val="21"/>
          <w:szCs w:val="21"/>
        </w:rPr>
        <w:t>2　</w:t>
      </w:r>
      <w:r>
        <w:rPr>
          <w:rFonts w:hint="eastAsia" w:hAnsi="宋体"/>
          <w:sz w:val="21"/>
          <w:szCs w:val="21"/>
          <w:lang w:eastAsia="zh-CN"/>
        </w:rPr>
        <w:t>企业管理部（法律事务部）</w:t>
      </w:r>
      <w:r>
        <w:rPr>
          <w:rFonts w:hint="eastAsia" w:hAnsi="宋体"/>
          <w:sz w:val="21"/>
          <w:szCs w:val="21"/>
        </w:rPr>
        <w:t>是职责、权限</w:t>
      </w:r>
      <w:r>
        <w:rPr>
          <w:rFonts w:hAnsi="宋体"/>
          <w:sz w:val="21"/>
          <w:szCs w:val="21"/>
        </w:rPr>
        <w:t>的</w:t>
      </w:r>
      <w:r>
        <w:rPr>
          <w:rFonts w:hint="eastAsia" w:hAnsi="宋体"/>
          <w:b/>
          <w:color w:val="0000FF"/>
          <w:sz w:val="21"/>
          <w:szCs w:val="21"/>
          <w:u w:val="single"/>
        </w:rPr>
        <w:t>业务主责部门</w:t>
      </w:r>
      <w:r>
        <w:rPr>
          <w:rFonts w:hAnsi="宋体"/>
          <w:b/>
          <w:color w:val="0000FF"/>
          <w:sz w:val="21"/>
          <w:szCs w:val="21"/>
          <w:u w:val="single"/>
        </w:rPr>
        <w:t>。</w:t>
      </w:r>
      <w:r>
        <w:rPr>
          <w:rFonts w:hAnsi="宋体"/>
          <w:sz w:val="21"/>
          <w:szCs w:val="21"/>
        </w:rPr>
        <w:t>负责组织制定职能部门和</w:t>
      </w:r>
      <w:r>
        <w:rPr>
          <w:rFonts w:hint="eastAsia" w:hAnsi="宋体"/>
          <w:sz w:val="21"/>
          <w:szCs w:val="21"/>
        </w:rPr>
        <w:t>二级</w:t>
      </w:r>
      <w:r>
        <w:rPr>
          <w:rFonts w:hAnsi="宋体"/>
          <w:sz w:val="21"/>
          <w:szCs w:val="21"/>
        </w:rPr>
        <w:t>单位的工作职责，明确职能部门和单位的职责、权限和相互关系，编制</w:t>
      </w:r>
      <w:r>
        <w:rPr>
          <w:rFonts w:hint="eastAsia" w:hAnsi="宋体"/>
          <w:sz w:val="21"/>
          <w:szCs w:val="21"/>
        </w:rPr>
        <w:t>单位职责，得到最高领导者的批准后执行，详细内容见“石家庄炼化管理信息化平台”中</w:t>
      </w:r>
      <w:r>
        <w:rPr>
          <w:rFonts w:hint="eastAsia" w:hAnsi="宋体"/>
          <w:b/>
          <w:color w:val="0000FF"/>
          <w:sz w:val="21"/>
          <w:szCs w:val="21"/>
          <w:u w:val="single"/>
        </w:rPr>
        <w:t>“职责划分手册”。</w:t>
      </w:r>
    </w:p>
    <w:p>
      <w:pPr>
        <w:widowControl w:val="0"/>
        <w:autoSpaceDE w:val="0"/>
        <w:autoSpaceDN w:val="0"/>
        <w:adjustRightInd w:val="0"/>
        <w:spacing w:line="360" w:lineRule="exact"/>
        <w:jc w:val="both"/>
        <w:rPr>
          <w:rFonts w:hAnsi="宋体"/>
          <w:sz w:val="21"/>
          <w:szCs w:val="21"/>
        </w:rPr>
      </w:pPr>
      <w:r>
        <w:rPr>
          <w:rFonts w:hint="eastAsia" w:hAnsi="宋体"/>
          <w:sz w:val="21"/>
          <w:szCs w:val="21"/>
        </w:rPr>
        <w:t>5.5.4.3 党委组织部（资源管理部）负责《岗位说明书》的管理，负责编制《岗位说明书》，并落实岗位的职责和权限。</w:t>
      </w:r>
    </w:p>
    <w:p>
      <w:pPr>
        <w:pStyle w:val="54"/>
        <w:numPr>
          <w:ilvl w:val="0"/>
          <w:numId w:val="0"/>
        </w:numPr>
        <w:spacing w:beforeLines="0" w:afterLines="0" w:line="360" w:lineRule="exact"/>
      </w:pPr>
      <w:bookmarkStart w:id="240" w:name="_Toc89333455"/>
      <w:r>
        <w:rPr>
          <w:rFonts w:hint="eastAsia"/>
        </w:rPr>
        <w:t>5.6 工作人员的协商与参与</w:t>
      </w:r>
      <w:bookmarkEnd w:id="240"/>
    </w:p>
    <w:p>
      <w:pPr>
        <w:adjustRightInd w:val="0"/>
        <w:snapToGrid w:val="0"/>
        <w:spacing w:line="360" w:lineRule="exact"/>
        <w:rPr>
          <w:rFonts w:ascii="宋体" w:hAnsi="宋体"/>
          <w:sz w:val="21"/>
          <w:szCs w:val="21"/>
        </w:rPr>
      </w:pPr>
      <w:r>
        <w:rPr>
          <w:rFonts w:hint="eastAsia" w:ascii="黑体" w:hAnsi="黑体" w:eastAsia="黑体"/>
          <w:sz w:val="21"/>
          <w:szCs w:val="21"/>
        </w:rPr>
        <w:t xml:space="preserve">5.6.1 </w:t>
      </w:r>
      <w:r>
        <w:rPr>
          <w:rFonts w:hint="eastAsia" w:ascii="宋体" w:hAnsi="宋体"/>
          <w:sz w:val="21"/>
          <w:szCs w:val="21"/>
        </w:rPr>
        <w:t>工作人员包括：合同制员工和派遣制员工。协商和参与人员包括：职工代表、任何有意愿和能力参加协商与参与的工作人员。</w:t>
      </w:r>
    </w:p>
    <w:p>
      <w:pPr>
        <w:adjustRightInd w:val="0"/>
        <w:snapToGrid w:val="0"/>
        <w:spacing w:line="360" w:lineRule="exact"/>
        <w:rPr>
          <w:rFonts w:ascii="宋体" w:hAnsi="宋体"/>
          <w:sz w:val="21"/>
          <w:szCs w:val="21"/>
        </w:rPr>
      </w:pPr>
      <w:r>
        <w:rPr>
          <w:rFonts w:hint="eastAsia" w:ascii="黑体" w:hAnsi="黑体" w:eastAsia="黑体"/>
          <w:sz w:val="21"/>
          <w:szCs w:val="21"/>
        </w:rPr>
        <w:t xml:space="preserve">5.6.2 </w:t>
      </w:r>
      <w:r>
        <w:rPr>
          <w:rFonts w:hint="eastAsia" w:ascii="宋体" w:hAnsi="宋体"/>
          <w:sz w:val="21"/>
          <w:szCs w:val="21"/>
        </w:rPr>
        <w:t>公司工会确定职业健康安全事务代表。负责组织工作人员参与公司职业健康安全事务，并就有关问题进行协商。主要职责包括：</w:t>
      </w:r>
    </w:p>
    <w:p>
      <w:pPr>
        <w:adjustRightInd w:val="0"/>
        <w:snapToGrid w:val="0"/>
        <w:spacing w:line="360" w:lineRule="exact"/>
        <w:ind w:firstLine="420" w:firstLineChars="200"/>
        <w:rPr>
          <w:rFonts w:ascii="宋体" w:hAnsi="宋体"/>
          <w:sz w:val="21"/>
          <w:szCs w:val="21"/>
        </w:rPr>
      </w:pPr>
      <w:r>
        <w:rPr>
          <w:rFonts w:hint="eastAsia" w:ascii="宋体" w:hAnsi="宋体"/>
          <w:sz w:val="21"/>
          <w:szCs w:val="21"/>
        </w:rPr>
        <w:t>（1）收集职工在职业健康安全方面的信息，并向有关部门反映；</w:t>
      </w:r>
    </w:p>
    <w:p>
      <w:pPr>
        <w:adjustRightInd w:val="0"/>
        <w:snapToGrid w:val="0"/>
        <w:spacing w:line="360" w:lineRule="exact"/>
        <w:ind w:firstLine="420" w:firstLineChars="200"/>
        <w:rPr>
          <w:rFonts w:ascii="宋体" w:hAnsi="宋体"/>
          <w:sz w:val="21"/>
          <w:szCs w:val="21"/>
        </w:rPr>
      </w:pPr>
      <w:r>
        <w:rPr>
          <w:rFonts w:hint="eastAsia" w:ascii="宋体" w:hAnsi="宋体"/>
          <w:sz w:val="21"/>
          <w:szCs w:val="21"/>
        </w:rPr>
        <w:t>（2）参加管理评审，听取职业健康安全方面的情况汇报，并代表职工发表职业健康安全方面的意见；</w:t>
      </w:r>
    </w:p>
    <w:p>
      <w:pPr>
        <w:adjustRightInd w:val="0"/>
        <w:snapToGrid w:val="0"/>
        <w:spacing w:line="360" w:lineRule="exact"/>
        <w:ind w:firstLine="420" w:firstLineChars="200"/>
        <w:rPr>
          <w:rFonts w:ascii="宋体" w:hAnsi="宋体"/>
          <w:kern w:val="10"/>
          <w:sz w:val="21"/>
          <w:szCs w:val="21"/>
        </w:rPr>
      </w:pPr>
      <w:r>
        <w:rPr>
          <w:rFonts w:hint="eastAsia" w:ascii="宋体" w:hAnsi="宋体"/>
          <w:sz w:val="21"/>
          <w:szCs w:val="21"/>
        </w:rPr>
        <w:t>（3）作为公司危险辨识和风险评价领导小组成员，参与</w:t>
      </w:r>
      <w:r>
        <w:rPr>
          <w:rFonts w:hint="eastAsia" w:ascii="宋体" w:hAnsi="宋体"/>
          <w:kern w:val="10"/>
          <w:sz w:val="21"/>
          <w:szCs w:val="21"/>
        </w:rPr>
        <w:t>公司范围的危险源辨识、风险评价和风险控制策划工作，参与重大及不可容许风险、职业健康安全管理方案及目标、指标的审定。</w:t>
      </w:r>
    </w:p>
    <w:p>
      <w:pPr>
        <w:adjustRightInd w:val="0"/>
        <w:snapToGrid w:val="0"/>
        <w:spacing w:line="360" w:lineRule="exact"/>
        <w:rPr>
          <w:rFonts w:ascii="宋体" w:hAnsi="宋体"/>
          <w:kern w:val="10"/>
          <w:sz w:val="21"/>
          <w:szCs w:val="21"/>
        </w:rPr>
      </w:pPr>
      <w:r>
        <w:rPr>
          <w:rFonts w:hint="eastAsia" w:ascii="黑体" w:hAnsi="黑体" w:eastAsia="黑体"/>
          <w:sz w:val="21"/>
          <w:szCs w:val="21"/>
        </w:rPr>
        <w:t>5.6.3</w:t>
      </w:r>
      <w:r>
        <w:rPr>
          <w:rFonts w:hint="eastAsia" w:ascii="宋体" w:hAnsi="宋体"/>
          <w:kern w:val="10"/>
          <w:sz w:val="21"/>
          <w:szCs w:val="21"/>
        </w:rPr>
        <w:t xml:space="preserve"> </w:t>
      </w:r>
      <w:r>
        <w:rPr>
          <w:rFonts w:hint="eastAsia" w:hAnsi="宋体"/>
          <w:sz w:val="21"/>
          <w:szCs w:val="21"/>
        </w:rPr>
        <w:t>公司工会是工作人员的协商与参与的</w:t>
      </w:r>
      <w:r>
        <w:rPr>
          <w:rFonts w:hint="eastAsia" w:hAnsi="宋体"/>
          <w:b/>
          <w:color w:val="0000FF"/>
          <w:sz w:val="21"/>
          <w:szCs w:val="21"/>
          <w:u w:val="single"/>
        </w:rPr>
        <w:t>业务主责部门，</w:t>
      </w:r>
      <w:r>
        <w:rPr>
          <w:rFonts w:hint="eastAsia" w:ascii="宋体" w:hAnsi="宋体"/>
          <w:kern w:val="10"/>
          <w:sz w:val="21"/>
          <w:szCs w:val="21"/>
        </w:rPr>
        <w:t>负责反馈员工反映的职业健康安全方面的合理化建议、意见等信息，组织工作人员参与协商公司职业健康安全事务，并保持相关渠道的畅通和高效，使员工能够：</w:t>
      </w:r>
    </w:p>
    <w:p>
      <w:pPr>
        <w:adjustRightInd w:val="0"/>
        <w:snapToGrid w:val="0"/>
        <w:spacing w:line="360" w:lineRule="exact"/>
        <w:ind w:firstLine="420" w:firstLineChars="200"/>
        <w:rPr>
          <w:rFonts w:ascii="宋体" w:hAnsi="宋体"/>
          <w:kern w:val="10"/>
          <w:sz w:val="21"/>
          <w:szCs w:val="21"/>
        </w:rPr>
      </w:pPr>
      <w:r>
        <w:rPr>
          <w:rFonts w:hint="eastAsia" w:ascii="宋体" w:hAnsi="宋体"/>
          <w:kern w:val="10"/>
          <w:sz w:val="21"/>
          <w:szCs w:val="21"/>
        </w:rPr>
        <w:t>（1）参与危害因素辨识、风险评价、改善作业场所安全健康状况和劳动保护，相关方的控制，参与事故的调查处理；</w:t>
      </w:r>
    </w:p>
    <w:p>
      <w:pPr>
        <w:adjustRightInd w:val="0"/>
        <w:snapToGrid w:val="0"/>
        <w:spacing w:line="360" w:lineRule="exact"/>
        <w:ind w:firstLine="420" w:firstLineChars="200"/>
        <w:rPr>
          <w:rFonts w:ascii="宋体" w:hAnsi="宋体"/>
          <w:kern w:val="10"/>
          <w:sz w:val="21"/>
          <w:szCs w:val="21"/>
        </w:rPr>
      </w:pPr>
      <w:r>
        <w:rPr>
          <w:rFonts w:hint="eastAsia" w:ascii="宋体" w:hAnsi="宋体"/>
          <w:kern w:val="10"/>
          <w:sz w:val="21"/>
          <w:szCs w:val="21"/>
        </w:rPr>
        <w:t>（2）参与商讨影响工作场所职业健康安全的任何变化；</w:t>
      </w:r>
    </w:p>
    <w:p>
      <w:pPr>
        <w:adjustRightInd w:val="0"/>
        <w:snapToGrid w:val="0"/>
        <w:spacing w:line="360" w:lineRule="exact"/>
        <w:ind w:firstLine="420" w:firstLineChars="200"/>
        <w:rPr>
          <w:rFonts w:ascii="宋体" w:hAnsi="宋体"/>
          <w:kern w:val="10"/>
          <w:sz w:val="21"/>
          <w:szCs w:val="21"/>
        </w:rPr>
      </w:pPr>
      <w:r>
        <w:rPr>
          <w:rFonts w:hint="eastAsia" w:ascii="宋体" w:hAnsi="宋体"/>
          <w:kern w:val="10"/>
          <w:sz w:val="21"/>
          <w:szCs w:val="21"/>
        </w:rPr>
        <w:t>（3）参与职业健康安全事务的沟通、运行控制、监视与测量、审核；</w:t>
      </w:r>
    </w:p>
    <w:p>
      <w:pPr>
        <w:adjustRightInd w:val="0"/>
        <w:snapToGrid w:val="0"/>
        <w:spacing w:line="360" w:lineRule="exact"/>
        <w:ind w:firstLine="420" w:firstLineChars="200"/>
        <w:rPr>
          <w:rFonts w:ascii="宋体" w:hAnsi="宋体"/>
          <w:kern w:val="10"/>
          <w:sz w:val="21"/>
          <w:szCs w:val="21"/>
        </w:rPr>
      </w:pPr>
      <w:r>
        <w:rPr>
          <w:rFonts w:hint="eastAsia" w:ascii="宋体" w:hAnsi="宋体"/>
          <w:kern w:val="10"/>
          <w:sz w:val="21"/>
          <w:szCs w:val="21"/>
        </w:rPr>
        <w:t>（4）了解法律、法规、标准及其他要求；</w:t>
      </w:r>
    </w:p>
    <w:p>
      <w:pPr>
        <w:adjustRightInd w:val="0"/>
        <w:snapToGrid w:val="0"/>
        <w:spacing w:line="360" w:lineRule="exact"/>
        <w:ind w:firstLine="420" w:firstLineChars="200"/>
        <w:rPr>
          <w:rFonts w:ascii="宋体" w:hAnsi="宋体"/>
          <w:kern w:val="10"/>
          <w:sz w:val="21"/>
          <w:szCs w:val="21"/>
        </w:rPr>
      </w:pPr>
      <w:r>
        <w:rPr>
          <w:rFonts w:hint="eastAsia" w:ascii="宋体" w:hAnsi="宋体"/>
          <w:kern w:val="10"/>
          <w:sz w:val="21"/>
          <w:szCs w:val="21"/>
        </w:rPr>
        <w:t>（5）知道公司的质量健康安全环境方针、目标及其自身在实现方针、目标中各自的作用和责任，参与其制定；</w:t>
      </w:r>
    </w:p>
    <w:p>
      <w:pPr>
        <w:adjustRightInd w:val="0"/>
        <w:snapToGrid w:val="0"/>
        <w:spacing w:line="360" w:lineRule="exact"/>
        <w:ind w:firstLine="420" w:firstLineChars="200"/>
        <w:rPr>
          <w:rFonts w:ascii="宋体" w:hAnsi="宋体"/>
          <w:kern w:val="10"/>
          <w:sz w:val="21"/>
          <w:szCs w:val="21"/>
        </w:rPr>
      </w:pPr>
      <w:r>
        <w:rPr>
          <w:rFonts w:hint="eastAsia" w:ascii="宋体" w:hAnsi="宋体"/>
          <w:kern w:val="10"/>
          <w:sz w:val="21"/>
          <w:szCs w:val="21"/>
        </w:rPr>
        <w:t>（6）紧急情况下的内外部联系手段；</w:t>
      </w:r>
    </w:p>
    <w:p>
      <w:pPr>
        <w:adjustRightInd w:val="0"/>
        <w:snapToGrid w:val="0"/>
        <w:spacing w:line="360" w:lineRule="exact"/>
        <w:ind w:firstLine="420" w:firstLineChars="200"/>
        <w:rPr>
          <w:rFonts w:ascii="宋体" w:hAnsi="宋体"/>
          <w:kern w:val="10"/>
          <w:sz w:val="21"/>
          <w:szCs w:val="21"/>
        </w:rPr>
      </w:pPr>
      <w:r>
        <w:rPr>
          <w:rFonts w:hint="eastAsia" w:ascii="宋体" w:hAnsi="宋体"/>
          <w:kern w:val="10"/>
          <w:sz w:val="21"/>
          <w:szCs w:val="21"/>
        </w:rPr>
        <w:t>（7）了解谁是职业健康安全事务代表和指定的管理者代表；</w:t>
      </w:r>
    </w:p>
    <w:p>
      <w:pPr>
        <w:adjustRightInd w:val="0"/>
        <w:snapToGrid w:val="0"/>
        <w:spacing w:line="360" w:lineRule="exact"/>
        <w:ind w:firstLine="420" w:firstLineChars="200"/>
        <w:rPr>
          <w:rFonts w:ascii="宋体" w:hAnsi="宋体"/>
          <w:kern w:val="10"/>
          <w:sz w:val="21"/>
          <w:szCs w:val="21"/>
        </w:rPr>
      </w:pPr>
      <w:r>
        <w:rPr>
          <w:rFonts w:hint="eastAsia" w:ascii="宋体" w:hAnsi="宋体"/>
          <w:kern w:val="10"/>
          <w:sz w:val="21"/>
          <w:szCs w:val="21"/>
        </w:rPr>
        <w:t>（8）了解所从事活动或服务中的质量状况及存在的健康、安全、环境影响和危害及其变更，已建立的预防、控制和削减措施及应急响应程序。</w:t>
      </w:r>
    </w:p>
    <w:p>
      <w:pPr>
        <w:adjustRightInd w:val="0"/>
        <w:snapToGrid w:val="0"/>
        <w:spacing w:line="360" w:lineRule="exact"/>
        <w:ind w:firstLine="420"/>
        <w:rPr>
          <w:rFonts w:hint="eastAsia" w:ascii="宋体" w:hAnsi="宋体"/>
          <w:kern w:val="10"/>
          <w:sz w:val="21"/>
          <w:szCs w:val="21"/>
        </w:rPr>
      </w:pPr>
      <w:r>
        <w:rPr>
          <w:rFonts w:hint="eastAsia" w:ascii="宋体" w:hAnsi="宋体"/>
          <w:kern w:val="10"/>
          <w:sz w:val="21"/>
          <w:szCs w:val="21"/>
        </w:rPr>
        <w:t>当员工不具备上述能力时，提供培训或以其他的方式使其获得相关能力。</w:t>
      </w:r>
    </w:p>
    <w:p>
      <w:pPr>
        <w:adjustRightInd w:val="0"/>
        <w:snapToGrid w:val="0"/>
        <w:spacing w:line="360" w:lineRule="exact"/>
        <w:rPr>
          <w:rFonts w:ascii="宋体" w:hAnsi="宋体"/>
          <w:b/>
          <w:color w:val="0000FF"/>
          <w:kern w:val="10"/>
          <w:sz w:val="21"/>
          <w:szCs w:val="21"/>
          <w:u w:val="single"/>
        </w:rPr>
      </w:pPr>
      <w:r>
        <w:rPr>
          <w:rFonts w:hint="eastAsia" w:ascii="宋体" w:hAnsi="宋体"/>
          <w:b/>
          <w:color w:val="0000FF"/>
          <w:kern w:val="10"/>
          <w:sz w:val="21"/>
          <w:szCs w:val="21"/>
          <w:u w:val="single"/>
        </w:rPr>
        <w:t>5</w:t>
      </w:r>
      <w:r>
        <w:rPr>
          <w:rFonts w:ascii="宋体" w:hAnsi="宋体"/>
          <w:b/>
          <w:color w:val="0000FF"/>
          <w:kern w:val="10"/>
          <w:sz w:val="21"/>
          <w:szCs w:val="21"/>
          <w:u w:val="single"/>
        </w:rPr>
        <w:t xml:space="preserve">.6.4 </w:t>
      </w:r>
      <w:r>
        <w:rPr>
          <w:rFonts w:hint="eastAsia" w:ascii="宋体" w:hAnsi="宋体"/>
          <w:b/>
          <w:color w:val="0000FF"/>
          <w:kern w:val="10"/>
          <w:sz w:val="21"/>
          <w:szCs w:val="21"/>
          <w:u w:val="single"/>
        </w:rPr>
        <w:t>数字化治理、管理方式、组织文化、职责权限和协调沟通</w:t>
      </w:r>
    </w:p>
    <w:p>
      <w:pPr>
        <w:adjustRightInd w:val="0"/>
        <w:snapToGrid w:val="0"/>
        <w:spacing w:line="360" w:lineRule="exact"/>
        <w:ind w:firstLine="420"/>
        <w:rPr>
          <w:rFonts w:ascii="宋体" w:hAnsi="宋体"/>
          <w:b/>
          <w:color w:val="0000FF"/>
          <w:kern w:val="10"/>
          <w:sz w:val="21"/>
          <w:szCs w:val="21"/>
          <w:u w:val="single"/>
        </w:rPr>
      </w:pPr>
      <w:r>
        <w:rPr>
          <w:rFonts w:hint="eastAsia" w:ascii="宋体" w:hAnsi="宋体"/>
          <w:b/>
          <w:color w:val="0000FF"/>
          <w:kern w:val="10"/>
          <w:sz w:val="21"/>
          <w:szCs w:val="21"/>
          <w:u w:val="single"/>
        </w:rPr>
        <w:t>管理者代表负责根据两化融合的方针和目标，制定相关方案，对领域级能力建设、运行和优化涉及的职能职责调整、人员优化配置、业务流程调整、数字化治理方面、管理方式创新、员工工作模式变革、组织文化匹配等方面进行梳理、规范、调整、优化和重构，并分配到各部门，确保各职能层次的管理体系角色职责得到合理的划分和规定，并得到充分的沟通和理解，保证其职责有效执行。</w:t>
      </w:r>
    </w:p>
    <w:p>
      <w:pPr>
        <w:adjustRightInd w:val="0"/>
        <w:snapToGrid w:val="0"/>
        <w:spacing w:line="360" w:lineRule="exact"/>
        <w:ind w:firstLine="420"/>
        <w:rPr>
          <w:rFonts w:ascii="宋体" w:hAnsi="宋体"/>
          <w:b/>
          <w:color w:val="0000FF"/>
          <w:kern w:val="10"/>
          <w:sz w:val="21"/>
          <w:szCs w:val="21"/>
          <w:u w:val="single"/>
        </w:rPr>
      </w:pPr>
      <w:r>
        <w:rPr>
          <w:rFonts w:hint="eastAsia" w:ascii="宋体" w:hAnsi="宋体"/>
          <w:b/>
          <w:color w:val="0000FF"/>
          <w:kern w:val="10"/>
          <w:sz w:val="21"/>
          <w:szCs w:val="21"/>
          <w:u w:val="single"/>
        </w:rPr>
        <w:t>为确保对两化融合管理体系相关信息和领域级能力建设、运行和优化内容进行协调与沟通，根据《沟通与协商管理办法》，明确公司内部协调及沟通机制，确保沟通规范和顺畅。</w:t>
      </w:r>
    </w:p>
    <w:p>
      <w:pPr>
        <w:adjustRightInd w:val="0"/>
        <w:snapToGrid w:val="0"/>
        <w:spacing w:line="360" w:lineRule="exact"/>
        <w:ind w:firstLine="420"/>
        <w:rPr>
          <w:rFonts w:ascii="宋体" w:hAnsi="宋体"/>
          <w:b/>
          <w:color w:val="0000FF"/>
          <w:kern w:val="10"/>
          <w:sz w:val="21"/>
          <w:szCs w:val="21"/>
          <w:u w:val="single"/>
        </w:rPr>
      </w:pPr>
      <w:r>
        <w:rPr>
          <w:rFonts w:hint="eastAsia" w:ascii="宋体" w:hAnsi="宋体"/>
          <w:b/>
          <w:color w:val="0000FF"/>
          <w:kern w:val="10"/>
          <w:sz w:val="21"/>
          <w:szCs w:val="21"/>
          <w:u w:val="single"/>
        </w:rPr>
        <w:t>信息中心负责能力建设期间的协调与沟通机制的确定和实施，并保留相关记录。</w:t>
      </w:r>
    </w:p>
    <w:p>
      <w:pPr>
        <w:adjustRightInd w:val="0"/>
        <w:snapToGrid w:val="0"/>
        <w:spacing w:line="360" w:lineRule="exact"/>
        <w:ind w:firstLine="420"/>
        <w:rPr>
          <w:rFonts w:hint="eastAsia" w:ascii="宋体" w:hAnsi="宋体"/>
          <w:kern w:val="10"/>
          <w:sz w:val="21"/>
          <w:szCs w:val="21"/>
        </w:rPr>
      </w:pPr>
    </w:p>
    <w:p>
      <w:pPr>
        <w:pStyle w:val="54"/>
        <w:numPr>
          <w:ilvl w:val="0"/>
          <w:numId w:val="0"/>
        </w:numPr>
        <w:spacing w:beforeLines="0" w:afterLines="0" w:line="360" w:lineRule="exact"/>
        <w:outlineLvl w:val="0"/>
        <w:rPr>
          <w:sz w:val="24"/>
          <w:szCs w:val="24"/>
        </w:rPr>
      </w:pPr>
      <w:bookmarkStart w:id="241" w:name="_Toc89333456"/>
      <w:bookmarkStart w:id="242" w:name="_Toc502148770"/>
      <w:bookmarkStart w:id="243" w:name="_Toc485737332"/>
      <w:bookmarkStart w:id="244" w:name="_Toc502125960"/>
      <w:r>
        <w:rPr>
          <w:sz w:val="24"/>
          <w:szCs w:val="24"/>
        </w:rPr>
        <w:t>6  策划</w:t>
      </w:r>
      <w:bookmarkEnd w:id="241"/>
      <w:bookmarkEnd w:id="242"/>
      <w:bookmarkEnd w:id="243"/>
      <w:bookmarkEnd w:id="244"/>
    </w:p>
    <w:p>
      <w:pPr>
        <w:pStyle w:val="54"/>
        <w:numPr>
          <w:ilvl w:val="0"/>
          <w:numId w:val="0"/>
        </w:numPr>
        <w:spacing w:beforeLines="0" w:afterLines="0" w:line="360" w:lineRule="exact"/>
      </w:pPr>
      <w:bookmarkStart w:id="245" w:name="_Toc485737333"/>
      <w:bookmarkStart w:id="246" w:name="_Toc502148771"/>
      <w:bookmarkStart w:id="247" w:name="_Toc502125961"/>
      <w:bookmarkStart w:id="248" w:name="_Toc89333457"/>
      <w:r>
        <w:t>6.1  风险和机遇的应对措施</w:t>
      </w:r>
      <w:bookmarkEnd w:id="245"/>
      <w:bookmarkEnd w:id="246"/>
      <w:bookmarkEnd w:id="247"/>
      <w:bookmarkEnd w:id="248"/>
      <w:bookmarkStart w:id="249" w:name="_Toc485737334"/>
    </w:p>
    <w:bookmarkEnd w:id="249"/>
    <w:p>
      <w:pPr>
        <w:pStyle w:val="54"/>
        <w:numPr>
          <w:ilvl w:val="0"/>
          <w:numId w:val="0"/>
        </w:numPr>
        <w:spacing w:beforeLines="0" w:afterLines="0" w:line="360" w:lineRule="exact"/>
        <w:outlineLvl w:val="2"/>
      </w:pPr>
      <w:bookmarkStart w:id="250" w:name="_Toc89333458"/>
      <w:bookmarkStart w:id="251" w:name="_Toc502125962"/>
      <w:bookmarkStart w:id="252" w:name="_Toc502148772"/>
      <w:bookmarkStart w:id="253" w:name="_Toc485737346"/>
      <w:r>
        <w:t>6.1.1  总则</w:t>
      </w:r>
      <w:bookmarkEnd w:id="250"/>
      <w:bookmarkEnd w:id="251"/>
      <w:bookmarkEnd w:id="252"/>
    </w:p>
    <w:p>
      <w:pPr>
        <w:autoSpaceDE w:val="0"/>
        <w:autoSpaceDN w:val="0"/>
        <w:adjustRightInd w:val="0"/>
        <w:spacing w:line="360" w:lineRule="exact"/>
        <w:ind w:firstLine="420" w:firstLineChars="200"/>
        <w:rPr>
          <w:rFonts w:hAnsi="宋体"/>
          <w:sz w:val="21"/>
          <w:szCs w:val="21"/>
        </w:rPr>
      </w:pPr>
      <w:r>
        <w:rPr>
          <w:rFonts w:hAnsi="宋体"/>
          <w:sz w:val="21"/>
          <w:szCs w:val="21"/>
        </w:rPr>
        <w:t>公司根据自身所处环境、相关方需求和期望、法律法规要求和自愿承担的义务、已经识别出的因素及评价出的重要因素等，建立健全全面风险管理机制，通过对生产经营管理的各个环节和过程中的风险进行管理，确保公司能准确及时应对风险和机遇，有效预防或减少非预期的影响，全面改进公司绩效，实现公司效益最大化。</w:t>
      </w:r>
    </w:p>
    <w:p>
      <w:pPr>
        <w:pStyle w:val="32"/>
        <w:spacing w:line="360" w:lineRule="exact"/>
        <w:rPr>
          <w:rFonts w:ascii="Times New Roman" w:hAnsi="宋体" w:cs="Times New Roman"/>
        </w:rPr>
      </w:pPr>
      <w:r>
        <w:rPr>
          <w:rFonts w:ascii="Times New Roman" w:hAnsi="宋体" w:cs="Times New Roman"/>
        </w:rPr>
        <w:t>公司风险主要包括战略风险、财务风险、市场风险、运营风险和法律风险等五大类风险。公司全面风险管理工作是以业务为中心识别风险，结合业务全流程梳理，突出风险监控重点，持续完善公司风险</w:t>
      </w:r>
      <w:r>
        <w:rPr>
          <w:rFonts w:hint="eastAsia" w:ascii="Times New Roman" w:hAnsi="宋体" w:cs="Times New Roman"/>
        </w:rPr>
        <w:t>监控机制</w:t>
      </w:r>
      <w:r>
        <w:rPr>
          <w:rFonts w:ascii="Times New Roman" w:hAnsi="宋体" w:cs="Times New Roman"/>
        </w:rPr>
        <w:t>，强化风险闭环管理，全面风险管理体系全面融入一体化管理体系，日常风险管理机制运行有效。具体要求执行</w:t>
      </w:r>
      <w:r>
        <w:rPr>
          <w:rFonts w:hint="eastAsia" w:ascii="Times New Roman" w:hAnsi="宋体" w:cs="Times New Roman"/>
        </w:rPr>
        <w:t>《全面风险管理办法》，各职能、专业部门基于主管业务流程建立并持续完善专业风险管理办法。包括但不限于《环境保护管理办法》《资金管理办法》《资产管理办法》《信访工作管理办法》《防范法律风险管理办法》《全员安全行为规范》等。</w:t>
      </w:r>
    </w:p>
    <w:p>
      <w:pPr>
        <w:pStyle w:val="32"/>
        <w:spacing w:line="360" w:lineRule="exact"/>
        <w:rPr>
          <w:rFonts w:ascii="Times New Roman" w:hAnsi="宋体" w:cs="Times New Roman"/>
        </w:rPr>
      </w:pPr>
      <w:r>
        <w:rPr>
          <w:rFonts w:hint="eastAsia" w:ascii="Times New Roman" w:hAnsi="宋体" w:cs="Times New Roman"/>
          <w:lang w:eastAsia="zh-CN"/>
        </w:rPr>
        <w:t>企业管理部（法律事务部）</w:t>
      </w:r>
      <w:r>
        <w:rPr>
          <w:rFonts w:ascii="Times New Roman" w:hAnsi="宋体" w:cs="Times New Roman"/>
        </w:rPr>
        <w:t>是公司全面风险管理及内控的</w:t>
      </w:r>
      <w:r>
        <w:rPr>
          <w:rFonts w:hint="eastAsia" w:ascii="Times New Roman" w:hAnsi="宋体" w:cs="Times New Roman"/>
          <w:b/>
          <w:color w:val="0000FF"/>
          <w:u w:val="single"/>
        </w:rPr>
        <w:t>业务主责</w:t>
      </w:r>
      <w:r>
        <w:rPr>
          <w:rFonts w:ascii="Times New Roman" w:hAnsi="宋体" w:cs="Times New Roman"/>
          <w:b/>
          <w:color w:val="0000FF"/>
          <w:u w:val="single"/>
        </w:rPr>
        <w:t>部门</w:t>
      </w:r>
      <w:r>
        <w:rPr>
          <w:rFonts w:ascii="Times New Roman" w:hAnsi="宋体" w:cs="Times New Roman"/>
        </w:rPr>
        <w:t>，机关各</w:t>
      </w:r>
      <w:r>
        <w:rPr>
          <w:rFonts w:hint="eastAsia" w:ascii="Times New Roman" w:hAnsi="宋体" w:cs="Times New Roman"/>
        </w:rPr>
        <w:t>部室、</w:t>
      </w:r>
      <w:r>
        <w:rPr>
          <w:rFonts w:ascii="Times New Roman" w:hAnsi="宋体" w:cs="Times New Roman"/>
        </w:rPr>
        <w:t>中心按照</w:t>
      </w:r>
      <w:r>
        <w:rPr>
          <w:rFonts w:hint="eastAsia" w:ascii="Times New Roman" w:cs="Times New Roman"/>
        </w:rPr>
        <w:t>“</w:t>
      </w:r>
      <w:r>
        <w:rPr>
          <w:rFonts w:ascii="Times New Roman" w:hAnsi="宋体" w:cs="Times New Roman"/>
        </w:rPr>
        <w:t>谁主管、谁负责</w:t>
      </w:r>
      <w:r>
        <w:rPr>
          <w:rFonts w:hint="eastAsia" w:ascii="Times New Roman" w:cs="Times New Roman"/>
        </w:rPr>
        <w:t>”</w:t>
      </w:r>
      <w:r>
        <w:rPr>
          <w:rFonts w:ascii="Times New Roman" w:hAnsi="宋体" w:cs="Times New Roman"/>
        </w:rPr>
        <w:t>的原则负责专业风险管理。各二级单位负责本单位生产经营管理活动中的风险管控工作，通过规范化的、标准化的制度和流程防控风险。</w:t>
      </w:r>
    </w:p>
    <w:p>
      <w:pPr>
        <w:pStyle w:val="54"/>
        <w:numPr>
          <w:ilvl w:val="0"/>
          <w:numId w:val="0"/>
        </w:numPr>
        <w:spacing w:beforeLines="0" w:afterLines="0" w:line="360" w:lineRule="exact"/>
        <w:outlineLvl w:val="2"/>
      </w:pPr>
      <w:bookmarkStart w:id="254" w:name="_Toc502125963"/>
      <w:bookmarkStart w:id="255" w:name="_Toc502148773"/>
      <w:bookmarkStart w:id="256" w:name="_Toc485737335"/>
      <w:bookmarkStart w:id="257" w:name="_Toc489943849"/>
      <w:bookmarkStart w:id="258" w:name="_Toc89333459"/>
      <w:r>
        <w:t>6.1.2</w:t>
      </w:r>
      <w:r>
        <w:rPr>
          <w:rFonts w:hint="eastAsia"/>
        </w:rPr>
        <w:t>　</w:t>
      </w:r>
      <w:bookmarkEnd w:id="254"/>
      <w:bookmarkEnd w:id="255"/>
      <w:bookmarkEnd w:id="256"/>
      <w:bookmarkEnd w:id="257"/>
      <w:r>
        <w:rPr>
          <w:rFonts w:hint="eastAsia"/>
        </w:rPr>
        <w:t>风险因素的识别、影响、评价与管控</w:t>
      </w:r>
      <w:bookmarkEnd w:id="258"/>
    </w:p>
    <w:p>
      <w:pPr>
        <w:pStyle w:val="163"/>
        <w:spacing w:line="360" w:lineRule="exact"/>
        <w:ind w:firstLine="420" w:firstLineChars="200"/>
        <w:jc w:val="both"/>
        <w:rPr>
          <w:sz w:val="21"/>
          <w:szCs w:val="21"/>
        </w:rPr>
      </w:pPr>
      <w:r>
        <w:rPr>
          <w:rFonts w:hint="eastAsia" w:hAnsi="宋体"/>
          <w:sz w:val="21"/>
          <w:szCs w:val="21"/>
          <w:lang w:eastAsia="zh-CN"/>
        </w:rPr>
        <w:t>企业管理部（法律事务部）</w:t>
      </w:r>
      <w:r>
        <w:rPr>
          <w:rFonts w:hAnsi="宋体"/>
          <w:sz w:val="21"/>
          <w:szCs w:val="21"/>
        </w:rPr>
        <w:t>负责组织各部门识别与公司管理体系范围有关的过程或活动、产品和服务中存在的各种不确定性对公司的各项生产经营和发展稳定等</w:t>
      </w:r>
      <w:r>
        <w:rPr>
          <w:rFonts w:hint="eastAsia" w:hAnsi="宋体"/>
          <w:sz w:val="21"/>
          <w:szCs w:val="21"/>
        </w:rPr>
        <w:t>目标</w:t>
      </w:r>
      <w:r>
        <w:rPr>
          <w:rFonts w:hAnsi="宋体"/>
          <w:sz w:val="21"/>
          <w:szCs w:val="21"/>
        </w:rPr>
        <w:t>影响因素（包括但不限于财务</w:t>
      </w:r>
      <w:r>
        <w:rPr>
          <w:rFonts w:hint="eastAsia" w:hAnsi="宋体"/>
          <w:sz w:val="21"/>
          <w:szCs w:val="21"/>
        </w:rPr>
        <w:t>、稳定、</w:t>
      </w:r>
      <w:r>
        <w:rPr>
          <w:rFonts w:hAnsi="宋体"/>
          <w:sz w:val="21"/>
          <w:szCs w:val="21"/>
        </w:rPr>
        <w:t>质量、职业健康安全、环境、能源、两化融合等的影响因素），评价其影响程度，确定风险控制的优先级别，确定与风险相适应的控制措施。识别、评价结果及相应的控制措施应形成文件，并应随过程或活动、产品和服务的变化而及时更新。</w:t>
      </w:r>
    </w:p>
    <w:p>
      <w:pPr>
        <w:pStyle w:val="163"/>
        <w:spacing w:line="360" w:lineRule="exact"/>
        <w:ind w:firstLine="420" w:firstLineChars="200"/>
        <w:jc w:val="both"/>
        <w:rPr>
          <w:sz w:val="21"/>
          <w:szCs w:val="21"/>
        </w:rPr>
      </w:pPr>
      <w:r>
        <w:rPr>
          <w:rFonts w:hAnsi="宋体"/>
          <w:sz w:val="21"/>
          <w:szCs w:val="21"/>
        </w:rPr>
        <w:t>公司开展风险因素识别时，应关注已经发生的风险事件，特别是新近发生的风险事件，不论风险事件的风险源是否在企业的控制之下，或其原因是否已知，都应对其进行识别。</w:t>
      </w:r>
    </w:p>
    <w:p>
      <w:pPr>
        <w:pStyle w:val="163"/>
        <w:spacing w:line="360" w:lineRule="exact"/>
        <w:ind w:firstLine="420" w:firstLineChars="200"/>
        <w:jc w:val="both"/>
        <w:rPr>
          <w:rFonts w:hAnsi="宋体"/>
          <w:sz w:val="21"/>
          <w:szCs w:val="21"/>
        </w:rPr>
      </w:pPr>
      <w:r>
        <w:rPr>
          <w:rFonts w:hAnsi="宋体"/>
          <w:sz w:val="21"/>
          <w:szCs w:val="21"/>
        </w:rPr>
        <w:t>注：针对不同的管理体系领域，影响因素</w:t>
      </w:r>
      <w:r>
        <w:rPr>
          <w:rFonts w:hint="eastAsia" w:hAnsi="宋体"/>
          <w:sz w:val="21"/>
          <w:szCs w:val="21"/>
        </w:rPr>
        <w:t>包括但不限于以下</w:t>
      </w:r>
      <w:r>
        <w:rPr>
          <w:rFonts w:hAnsi="宋体"/>
          <w:sz w:val="21"/>
          <w:szCs w:val="21"/>
        </w:rPr>
        <w:t>不同的叫法，如：</w:t>
      </w:r>
    </w:p>
    <w:p>
      <w:pPr>
        <w:pStyle w:val="163"/>
        <w:spacing w:line="360" w:lineRule="exact"/>
        <w:ind w:firstLine="420" w:firstLineChars="200"/>
        <w:jc w:val="both"/>
        <w:rPr>
          <w:rFonts w:hAnsi="宋体"/>
          <w:sz w:val="21"/>
          <w:szCs w:val="21"/>
        </w:rPr>
      </w:pPr>
      <w:r>
        <w:rPr>
          <w:rFonts w:hAnsi="宋体"/>
          <w:sz w:val="21"/>
          <w:szCs w:val="21"/>
        </w:rPr>
        <w:t xml:space="preserve">—— </w:t>
      </w:r>
      <w:r>
        <w:rPr>
          <w:rFonts w:hint="eastAsia" w:hAnsi="宋体"/>
          <w:sz w:val="21"/>
          <w:szCs w:val="21"/>
        </w:rPr>
        <w:t>质量管理体系领域，为质量因素；</w:t>
      </w:r>
    </w:p>
    <w:p>
      <w:pPr>
        <w:pStyle w:val="163"/>
        <w:spacing w:line="360" w:lineRule="exact"/>
        <w:ind w:firstLine="420" w:firstLineChars="200"/>
        <w:jc w:val="both"/>
        <w:rPr>
          <w:rFonts w:hAnsi="宋体"/>
          <w:sz w:val="21"/>
          <w:szCs w:val="21"/>
        </w:rPr>
      </w:pPr>
      <w:r>
        <w:rPr>
          <w:rFonts w:hAnsi="宋体"/>
          <w:sz w:val="21"/>
          <w:szCs w:val="21"/>
        </w:rPr>
        <w:t>—— 环境管理体系领域，为环境因素；</w:t>
      </w:r>
    </w:p>
    <w:p>
      <w:pPr>
        <w:pStyle w:val="163"/>
        <w:spacing w:line="360" w:lineRule="exact"/>
        <w:ind w:firstLine="420" w:firstLineChars="200"/>
        <w:jc w:val="both"/>
        <w:rPr>
          <w:rFonts w:hAnsi="宋体"/>
          <w:sz w:val="21"/>
          <w:szCs w:val="21"/>
        </w:rPr>
      </w:pPr>
      <w:r>
        <w:rPr>
          <w:rFonts w:hAnsi="宋体"/>
          <w:sz w:val="21"/>
          <w:szCs w:val="21"/>
        </w:rPr>
        <w:t>—— HSE管理体系，为危险</w:t>
      </w:r>
      <w:r>
        <w:rPr>
          <w:rFonts w:hint="eastAsia" w:hAnsi="宋体"/>
          <w:sz w:val="21"/>
          <w:szCs w:val="21"/>
        </w:rPr>
        <w:t>有害因素</w:t>
      </w:r>
      <w:r>
        <w:rPr>
          <w:rFonts w:hAnsi="宋体"/>
          <w:sz w:val="21"/>
          <w:szCs w:val="21"/>
        </w:rPr>
        <w:t>；</w:t>
      </w:r>
    </w:p>
    <w:p>
      <w:pPr>
        <w:pStyle w:val="163"/>
        <w:spacing w:line="360" w:lineRule="exact"/>
        <w:ind w:firstLine="420" w:firstLineChars="200"/>
        <w:jc w:val="both"/>
        <w:rPr>
          <w:rFonts w:hAnsi="宋体"/>
          <w:sz w:val="21"/>
          <w:szCs w:val="21"/>
        </w:rPr>
      </w:pPr>
      <w:r>
        <w:rPr>
          <w:rFonts w:hAnsi="宋体"/>
          <w:sz w:val="21"/>
          <w:szCs w:val="21"/>
        </w:rPr>
        <w:t>—— 能源管理体系，为能源因素；</w:t>
      </w:r>
    </w:p>
    <w:p>
      <w:pPr>
        <w:pStyle w:val="163"/>
        <w:spacing w:line="360" w:lineRule="exact"/>
        <w:ind w:firstLine="420" w:firstLineChars="200"/>
        <w:jc w:val="both"/>
        <w:rPr>
          <w:rFonts w:hAnsi="宋体"/>
          <w:sz w:val="21"/>
          <w:szCs w:val="21"/>
        </w:rPr>
      </w:pPr>
      <w:r>
        <w:rPr>
          <w:rFonts w:hAnsi="宋体"/>
          <w:sz w:val="21"/>
          <w:szCs w:val="21"/>
        </w:rPr>
        <w:t>—— 两化融合管理体系，为信息化因素；</w:t>
      </w:r>
    </w:p>
    <w:p>
      <w:pPr>
        <w:pStyle w:val="163"/>
        <w:spacing w:line="360" w:lineRule="exact"/>
        <w:ind w:firstLine="420" w:firstLineChars="200"/>
        <w:jc w:val="both"/>
        <w:rPr>
          <w:rFonts w:hAnsi="宋体"/>
          <w:sz w:val="21"/>
          <w:szCs w:val="21"/>
        </w:rPr>
      </w:pPr>
      <w:r>
        <w:rPr>
          <w:rFonts w:hint="eastAsia" w:hAnsi="宋体"/>
          <w:sz w:val="21"/>
          <w:szCs w:val="21"/>
        </w:rPr>
        <w:t>—— 测量管理体系，为测量过程影响因素；</w:t>
      </w:r>
    </w:p>
    <w:p>
      <w:pPr>
        <w:pStyle w:val="163"/>
        <w:spacing w:line="360" w:lineRule="exact"/>
        <w:ind w:firstLine="422" w:firstLineChars="200"/>
        <w:jc w:val="both"/>
        <w:rPr>
          <w:rFonts w:hAnsi="宋体"/>
          <w:sz w:val="21"/>
          <w:szCs w:val="21"/>
        </w:rPr>
      </w:pPr>
      <w:r>
        <w:rPr>
          <w:rFonts w:hint="eastAsia" w:hAnsi="宋体"/>
          <w:b/>
          <w:color w:val="0000FF"/>
          <w:sz w:val="21"/>
          <w:szCs w:val="21"/>
          <w:u w:val="single"/>
        </w:rPr>
        <w:t>—— 设备完整性管理体系，为设备完整性影响因素</w:t>
      </w:r>
      <w:r>
        <w:rPr>
          <w:rFonts w:hint="eastAsia" w:hAnsi="宋体"/>
          <w:sz w:val="21"/>
          <w:szCs w:val="21"/>
        </w:rPr>
        <w:t>；</w:t>
      </w:r>
    </w:p>
    <w:p>
      <w:pPr>
        <w:pStyle w:val="163"/>
        <w:spacing w:line="360" w:lineRule="exact"/>
        <w:ind w:firstLine="420" w:firstLineChars="200"/>
        <w:jc w:val="both"/>
        <w:rPr>
          <w:rFonts w:hAnsi="宋体"/>
          <w:sz w:val="21"/>
          <w:szCs w:val="21"/>
        </w:rPr>
      </w:pPr>
      <w:r>
        <w:rPr>
          <w:rFonts w:hAnsi="宋体"/>
          <w:sz w:val="21"/>
          <w:szCs w:val="21"/>
        </w:rPr>
        <w:t>—— 对于</w:t>
      </w:r>
      <w:r>
        <w:rPr>
          <w:rFonts w:hint="eastAsia" w:hAnsi="宋体"/>
          <w:sz w:val="21"/>
          <w:szCs w:val="21"/>
        </w:rPr>
        <w:t>一体化</w:t>
      </w:r>
      <w:r>
        <w:rPr>
          <w:rFonts w:hAnsi="宋体"/>
          <w:sz w:val="21"/>
          <w:szCs w:val="21"/>
        </w:rPr>
        <w:t>管理体系，可以按照不同领域的叫法，也可以统称为风险因素。</w:t>
      </w:r>
    </w:p>
    <w:p>
      <w:pPr>
        <w:pStyle w:val="163"/>
        <w:spacing w:line="360" w:lineRule="exact"/>
        <w:ind w:firstLine="420" w:firstLineChars="200"/>
        <w:jc w:val="both"/>
        <w:rPr>
          <w:rFonts w:hAnsi="宋体"/>
          <w:sz w:val="21"/>
          <w:szCs w:val="21"/>
        </w:rPr>
      </w:pPr>
      <w:r>
        <w:rPr>
          <w:rFonts w:hint="eastAsia" w:hAnsi="宋体"/>
          <w:sz w:val="21"/>
          <w:szCs w:val="21"/>
        </w:rPr>
        <w:t>根据风险评估结果，制定相应的风险管理策略和对策措施，并落实到公司管理规定中，特别要关注重大、重要风险管理策略和措施。同时，对发现的机遇，应充分予以合理利用。</w:t>
      </w:r>
    </w:p>
    <w:p>
      <w:pPr>
        <w:pStyle w:val="163"/>
        <w:spacing w:line="360" w:lineRule="exact"/>
        <w:ind w:firstLine="420" w:firstLineChars="200"/>
        <w:jc w:val="both"/>
        <w:rPr>
          <w:rFonts w:hAnsi="宋体"/>
          <w:sz w:val="21"/>
          <w:szCs w:val="21"/>
        </w:rPr>
      </w:pPr>
      <w:r>
        <w:rPr>
          <w:rFonts w:hint="eastAsia" w:hAnsi="宋体"/>
          <w:sz w:val="21"/>
          <w:szCs w:val="21"/>
        </w:rPr>
        <w:t>对采取控制措施后存在的剩余风险，当剩余风险维持在较高水平时，应考虑采取措施将风险降至可接受的水平。</w:t>
      </w:r>
    </w:p>
    <w:p>
      <w:pPr>
        <w:pStyle w:val="54"/>
        <w:numPr>
          <w:ilvl w:val="0"/>
          <w:numId w:val="0"/>
        </w:numPr>
        <w:spacing w:beforeLines="0" w:afterLines="0" w:line="360" w:lineRule="exact"/>
        <w:outlineLvl w:val="9"/>
      </w:pPr>
      <w:bookmarkStart w:id="259" w:name="_Toc485737336"/>
      <w:bookmarkStart w:id="260" w:name="_Toc502125964"/>
      <w:bookmarkStart w:id="261" w:name="_Toc489943850"/>
      <w:r>
        <w:t>6.1.2.1  风险</w:t>
      </w:r>
      <w:r>
        <w:rPr>
          <w:rFonts w:hint="eastAsia"/>
        </w:rPr>
        <w:t>和机遇的</w:t>
      </w:r>
      <w:r>
        <w:t>信息收集</w:t>
      </w:r>
      <w:bookmarkEnd w:id="259"/>
      <w:bookmarkEnd w:id="260"/>
      <w:bookmarkEnd w:id="261"/>
    </w:p>
    <w:p>
      <w:pPr>
        <w:pStyle w:val="32"/>
        <w:spacing w:line="360" w:lineRule="exact"/>
        <w:rPr>
          <w:rFonts w:ascii="Times New Roman" w:hAnsi="宋体" w:cs="Times New Roman"/>
        </w:rPr>
      </w:pPr>
      <w:r>
        <w:rPr>
          <w:rFonts w:ascii="Times New Roman" w:hAnsi="宋体" w:cs="Times New Roman"/>
        </w:rPr>
        <w:t>公司各</w:t>
      </w:r>
      <w:r>
        <w:rPr>
          <w:rFonts w:ascii="Times New Roman" w:hAnsi="宋体" w:cs="Times New Roman"/>
          <w:b/>
          <w:color w:val="0000FF"/>
          <w:u w:val="single"/>
        </w:rPr>
        <w:t>专业主管部门</w:t>
      </w:r>
      <w:r>
        <w:rPr>
          <w:rFonts w:ascii="Times New Roman" w:hAnsi="宋体" w:cs="Times New Roman"/>
        </w:rPr>
        <w:t>负责动态获取与公司相关的国家政策、法律法规、外来标准、总部制度及其它要求，信息获取途径按照《信息资源管理</w:t>
      </w:r>
      <w:r>
        <w:rPr>
          <w:rFonts w:hint="eastAsia" w:ascii="Times New Roman" w:hAnsi="宋体" w:cs="Times New Roman"/>
        </w:rPr>
        <w:t>办法</w:t>
      </w:r>
      <w:r>
        <w:rPr>
          <w:rFonts w:ascii="Times New Roman" w:hAnsi="宋体" w:cs="Times New Roman"/>
        </w:rPr>
        <w:t>》</w:t>
      </w:r>
      <w:r>
        <w:rPr>
          <w:rFonts w:hint="eastAsia" w:ascii="Times New Roman" w:hAnsi="宋体" w:cs="Times New Roman"/>
        </w:rPr>
        <w:t>和《法律、法规、规章及其他要求管理办法》</w:t>
      </w:r>
      <w:r>
        <w:rPr>
          <w:rFonts w:ascii="Times New Roman" w:hAnsi="宋体" w:cs="Times New Roman"/>
        </w:rPr>
        <w:t>执行。公司重点收集风险案例和制度缺陷，具体要求执行《全面风险管理办法》</w:t>
      </w:r>
      <w:r>
        <w:rPr>
          <w:rFonts w:hint="eastAsia" w:ascii="Times New Roman" w:hAnsi="宋体" w:cs="Times New Roman"/>
        </w:rPr>
        <w:t>，</w:t>
      </w:r>
      <w:r>
        <w:rPr>
          <w:rFonts w:ascii="Times New Roman" w:hAnsi="宋体" w:cs="Times New Roman"/>
        </w:rPr>
        <w:t>其中制度缺陷按照《</w:t>
      </w:r>
      <w:r>
        <w:rPr>
          <w:rFonts w:hint="eastAsia" w:ascii="Times New Roman" w:hAnsi="宋体" w:cs="Times New Roman"/>
        </w:rPr>
        <w:t>体系运行管理办法</w:t>
      </w:r>
      <w:r>
        <w:rPr>
          <w:rFonts w:ascii="Times New Roman" w:hAnsi="宋体" w:cs="Times New Roman"/>
        </w:rPr>
        <w:t>》</w:t>
      </w:r>
      <w:r>
        <w:rPr>
          <w:rFonts w:hint="eastAsia" w:ascii="Times New Roman" w:hAnsi="宋体" w:cs="Times New Roman"/>
        </w:rPr>
        <w:t>《检查与监督（含“事不过三”）管理办法》</w:t>
      </w:r>
      <w:r>
        <w:rPr>
          <w:rFonts w:ascii="Times New Roman" w:hAnsi="宋体" w:cs="Times New Roman"/>
        </w:rPr>
        <w:t>执行。</w:t>
      </w:r>
    </w:p>
    <w:p>
      <w:pPr>
        <w:pStyle w:val="54"/>
        <w:numPr>
          <w:ilvl w:val="0"/>
          <w:numId w:val="0"/>
        </w:numPr>
        <w:spacing w:beforeLines="0" w:afterLines="0" w:line="360" w:lineRule="exact"/>
        <w:outlineLvl w:val="9"/>
      </w:pPr>
      <w:bookmarkStart w:id="262" w:name="_Toc485737337"/>
      <w:bookmarkStart w:id="263" w:name="_Toc489943851"/>
      <w:bookmarkStart w:id="264" w:name="_Toc502125965"/>
      <w:r>
        <w:t>6.1.2.2  风险</w:t>
      </w:r>
      <w:r>
        <w:rPr>
          <w:rFonts w:hint="eastAsia"/>
        </w:rPr>
        <w:t>和机遇的</w:t>
      </w:r>
      <w:r>
        <w:t>识别</w:t>
      </w:r>
      <w:bookmarkEnd w:id="262"/>
      <w:bookmarkEnd w:id="263"/>
      <w:bookmarkEnd w:id="264"/>
    </w:p>
    <w:p>
      <w:pPr>
        <w:pStyle w:val="163"/>
        <w:spacing w:line="360" w:lineRule="exact"/>
        <w:ind w:firstLine="420" w:firstLineChars="200"/>
        <w:jc w:val="both"/>
        <w:rPr>
          <w:rFonts w:hAnsi="宋体"/>
          <w:sz w:val="21"/>
          <w:szCs w:val="21"/>
        </w:rPr>
      </w:pPr>
      <w:r>
        <w:rPr>
          <w:rFonts w:hAnsi="宋体"/>
          <w:sz w:val="21"/>
          <w:szCs w:val="21"/>
        </w:rPr>
        <w:t>公司各</w:t>
      </w:r>
      <w:r>
        <w:rPr>
          <w:rFonts w:hint="eastAsia" w:hAnsi="宋体"/>
          <w:sz w:val="21"/>
          <w:szCs w:val="21"/>
        </w:rPr>
        <w:t>部室</w:t>
      </w:r>
      <w:r>
        <w:rPr>
          <w:rFonts w:hAnsi="宋体"/>
          <w:sz w:val="21"/>
          <w:szCs w:val="21"/>
        </w:rPr>
        <w:t>应组织做好本部门负责的业务过程或活动中风险和机遇因素的收集，以风险和机遇清单形式记录</w:t>
      </w:r>
      <w:r>
        <w:rPr>
          <w:rFonts w:hint="eastAsia" w:hAnsi="宋体"/>
          <w:sz w:val="21"/>
          <w:szCs w:val="21"/>
        </w:rPr>
        <w:t>（其中HSE体系可沿用危险源清单、环境因素清单、重大危险源清单、重要环境因素清单等）</w:t>
      </w:r>
      <w:r>
        <w:rPr>
          <w:rFonts w:hAnsi="宋体"/>
          <w:sz w:val="21"/>
          <w:szCs w:val="21"/>
        </w:rPr>
        <w:t>，并应随过程或活动变化及时予以更新，岗位人员应及时识别与其工作相关的影响风险和机遇因素。具体要求执行《全面风险管理办法》</w:t>
      </w:r>
      <w:r>
        <w:rPr>
          <w:rFonts w:hint="eastAsia" w:hAnsi="宋体"/>
          <w:sz w:val="21"/>
          <w:szCs w:val="21"/>
        </w:rPr>
        <w:t>《环境保护管理办法》《安全风险管控和隐患治理管理办法》</w:t>
      </w:r>
      <w:r>
        <w:rPr>
          <w:rFonts w:hint="eastAsia" w:hAnsi="宋体"/>
          <w:b/>
          <w:color w:val="0000FF"/>
          <w:sz w:val="21"/>
          <w:szCs w:val="21"/>
          <w:u w:val="single"/>
        </w:rPr>
        <w:t>《设备风险管理细则》</w:t>
      </w:r>
      <w:r>
        <w:rPr>
          <w:rFonts w:hAnsi="宋体"/>
          <w:sz w:val="21"/>
          <w:szCs w:val="21"/>
        </w:rPr>
        <w:t>等。</w:t>
      </w:r>
    </w:p>
    <w:p>
      <w:pPr>
        <w:pStyle w:val="54"/>
        <w:numPr>
          <w:ilvl w:val="0"/>
          <w:numId w:val="0"/>
        </w:numPr>
        <w:spacing w:beforeLines="0" w:afterLines="0" w:line="360" w:lineRule="exact"/>
        <w:outlineLvl w:val="9"/>
      </w:pPr>
      <w:bookmarkStart w:id="265" w:name="_Toc502125966"/>
      <w:bookmarkStart w:id="266" w:name="_Toc485737338"/>
      <w:bookmarkStart w:id="267" w:name="_Toc489943852"/>
      <w:r>
        <w:t>6.1.2.3  风险</w:t>
      </w:r>
      <w:r>
        <w:rPr>
          <w:rFonts w:hint="eastAsia"/>
        </w:rPr>
        <w:t>和机遇的</w:t>
      </w:r>
      <w:r>
        <w:t>评估</w:t>
      </w:r>
      <w:bookmarkEnd w:id="265"/>
      <w:bookmarkEnd w:id="266"/>
      <w:bookmarkEnd w:id="267"/>
    </w:p>
    <w:p>
      <w:pPr>
        <w:autoSpaceDE w:val="0"/>
        <w:autoSpaceDN w:val="0"/>
        <w:adjustRightInd w:val="0"/>
        <w:spacing w:line="360" w:lineRule="exact"/>
        <w:ind w:firstLine="420" w:firstLineChars="200"/>
        <w:rPr>
          <w:rFonts w:hAnsi="宋体"/>
          <w:sz w:val="21"/>
          <w:szCs w:val="21"/>
        </w:rPr>
      </w:pPr>
      <w:r>
        <w:rPr>
          <w:rFonts w:hAnsi="宋体"/>
          <w:sz w:val="21"/>
          <w:szCs w:val="21"/>
        </w:rPr>
        <w:t>对公司风险和机遇清单中的各级风险，风险分析可以在不同程度进行，这取决于风险本身、分析目的、可用的信息、数据和来源。依据环境条件，分析可以是定性的、半定量或定量的，也可以是组合的方式。具体要求执行《全面风险管理办法》</w:t>
      </w:r>
      <w:r>
        <w:rPr>
          <w:rFonts w:hint="eastAsia" w:hAnsi="宋体"/>
          <w:sz w:val="21"/>
          <w:szCs w:val="21"/>
        </w:rPr>
        <w:t>《环境保护管理办法》《安全风险管控和隐患治理管理办法》</w:t>
      </w:r>
      <w:r>
        <w:rPr>
          <w:rFonts w:hint="eastAsia" w:hAnsi="宋体"/>
          <w:b/>
          <w:color w:val="0000FF"/>
          <w:sz w:val="21"/>
          <w:szCs w:val="21"/>
          <w:u w:val="single"/>
        </w:rPr>
        <w:t>《设备风险管理细则》</w:t>
      </w:r>
      <w:r>
        <w:rPr>
          <w:rFonts w:hint="eastAsia" w:hAnsi="宋体"/>
          <w:sz w:val="21"/>
          <w:szCs w:val="21"/>
        </w:rPr>
        <w:t>等</w:t>
      </w:r>
      <w:r>
        <w:rPr>
          <w:rFonts w:hAnsi="宋体"/>
          <w:sz w:val="21"/>
          <w:szCs w:val="21"/>
        </w:rPr>
        <w:t>。</w:t>
      </w:r>
    </w:p>
    <w:p>
      <w:pPr>
        <w:pStyle w:val="54"/>
        <w:numPr>
          <w:ilvl w:val="0"/>
          <w:numId w:val="0"/>
        </w:numPr>
        <w:spacing w:beforeLines="0" w:afterLines="0" w:line="360" w:lineRule="exact"/>
        <w:outlineLvl w:val="9"/>
      </w:pPr>
      <w:bookmarkStart w:id="268" w:name="_Toc489943853"/>
      <w:bookmarkStart w:id="269" w:name="_Toc502125967"/>
      <w:bookmarkStart w:id="270" w:name="_Toc485737339"/>
      <w:r>
        <w:t>6.1.2.4  风险应对</w:t>
      </w:r>
      <w:bookmarkEnd w:id="268"/>
      <w:bookmarkEnd w:id="269"/>
      <w:bookmarkEnd w:id="270"/>
      <w:r>
        <w:rPr>
          <w:rFonts w:hint="eastAsia"/>
        </w:rPr>
        <w:t>和机遇利用</w:t>
      </w:r>
    </w:p>
    <w:p>
      <w:pPr>
        <w:autoSpaceDE w:val="0"/>
        <w:autoSpaceDN w:val="0"/>
        <w:adjustRightInd w:val="0"/>
        <w:spacing w:line="360" w:lineRule="exact"/>
        <w:ind w:firstLine="420" w:firstLineChars="200"/>
        <w:rPr>
          <w:rFonts w:hAnsi="宋体"/>
          <w:sz w:val="21"/>
          <w:szCs w:val="21"/>
        </w:rPr>
      </w:pPr>
      <w:r>
        <w:rPr>
          <w:rFonts w:hAnsi="宋体"/>
          <w:sz w:val="21"/>
          <w:szCs w:val="21"/>
        </w:rPr>
        <w:t>根据风险和机遇评估结果，制定风险的管理策略和对策措施，并全面落实到公司各级管理规定中，特别是要关注重大、重要风险管理策略和措施，建立风险、应对和制度的对应关系，建立健全公司重要重大风险库。同时，对发现的机遇，应充分予以落实和利用。具体要求执行《全面风险管理办法》。对采取控制措施后仍然存在的</w:t>
      </w:r>
      <w:r>
        <w:rPr>
          <w:rFonts w:hint="eastAsia" w:hAnsi="宋体"/>
          <w:sz w:val="21"/>
          <w:szCs w:val="21"/>
        </w:rPr>
        <w:t>剩余</w:t>
      </w:r>
      <w:r>
        <w:rPr>
          <w:rFonts w:hAnsi="宋体"/>
          <w:sz w:val="21"/>
          <w:szCs w:val="21"/>
        </w:rPr>
        <w:t>风险，应当在业务总体风险特征里一并考虑，当</w:t>
      </w:r>
      <w:r>
        <w:rPr>
          <w:rFonts w:hint="eastAsia" w:hAnsi="宋体"/>
          <w:sz w:val="21"/>
          <w:szCs w:val="21"/>
        </w:rPr>
        <w:t>剩余</w:t>
      </w:r>
      <w:r>
        <w:rPr>
          <w:rFonts w:hAnsi="宋体"/>
          <w:sz w:val="21"/>
          <w:szCs w:val="21"/>
        </w:rPr>
        <w:t>风险维持在较高水平时，公司应考虑采取战略措施将风险降至可接受的水平。</w:t>
      </w:r>
    </w:p>
    <w:p>
      <w:pPr>
        <w:autoSpaceDE w:val="0"/>
        <w:autoSpaceDN w:val="0"/>
        <w:spacing w:line="360" w:lineRule="exact"/>
        <w:ind w:firstLine="420"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）质量风险管理</w:t>
      </w:r>
    </w:p>
    <w:p>
      <w:pPr>
        <w:autoSpaceDE w:val="0"/>
        <w:autoSpaceDN w:val="0"/>
        <w:spacing w:line="360" w:lineRule="exact"/>
        <w:ind w:firstLine="420" w:firstLineChars="200"/>
        <w:rPr>
          <w:rFonts w:hAnsi="宋体"/>
          <w:sz w:val="21"/>
          <w:szCs w:val="21"/>
        </w:rPr>
      </w:pPr>
      <w:r>
        <w:rPr>
          <w:rFonts w:hint="eastAsia" w:hAnsi="宋体"/>
          <w:sz w:val="21"/>
          <w:szCs w:val="21"/>
        </w:rPr>
        <w:t>生产技术部负责制定并组织实施《产品质量风险管理办法》，持续对公司产品的整个生命周期全过程采用前瞻或回顾的方式，对产品质量风险进行识别、评估和管控，并采取必要的措施持续地予以改进。</w:t>
      </w:r>
    </w:p>
    <w:p>
      <w:pPr>
        <w:autoSpaceDE w:val="0"/>
        <w:autoSpaceDN w:val="0"/>
        <w:spacing w:line="360" w:lineRule="exact"/>
        <w:ind w:firstLine="420" w:firstLineChars="200"/>
        <w:rPr>
          <w:rFonts w:hAnsi="宋体"/>
          <w:sz w:val="21"/>
          <w:szCs w:val="21"/>
        </w:rPr>
      </w:pPr>
      <w:r>
        <w:rPr>
          <w:rFonts w:hint="eastAsia" w:hAnsi="宋体"/>
          <w:sz w:val="21"/>
          <w:szCs w:val="21"/>
        </w:rPr>
        <w:t>（2）环境管理风险</w:t>
      </w:r>
    </w:p>
    <w:p>
      <w:pPr>
        <w:autoSpaceDE w:val="0"/>
        <w:autoSpaceDN w:val="0"/>
        <w:spacing w:line="360" w:lineRule="exact"/>
        <w:ind w:firstLine="420" w:firstLineChars="200"/>
        <w:rPr>
          <w:rFonts w:hAnsi="宋体"/>
          <w:sz w:val="21"/>
          <w:szCs w:val="21"/>
        </w:rPr>
      </w:pPr>
      <w:r>
        <w:rPr>
          <w:rFonts w:hint="eastAsia" w:hAnsi="宋体"/>
          <w:sz w:val="21"/>
          <w:szCs w:val="21"/>
        </w:rPr>
        <w:t>安全环保部负责制定并组织实施《环境保护管理办法》，对公司活动、产品或服务中的环境因素持续地进行识别和环境影响评价，确定对环境有重大影响的重要环境因素，确定环境管理目标，明确控制措施，以消减和防止活动过程对环境的影响，防止环境污染事故发生的风险，实现环境保护目标。</w:t>
      </w:r>
    </w:p>
    <w:p>
      <w:pPr>
        <w:autoSpaceDE w:val="0"/>
        <w:autoSpaceDN w:val="0"/>
        <w:spacing w:line="360" w:lineRule="exact"/>
        <w:ind w:firstLine="422" w:firstLineChars="200"/>
        <w:rPr>
          <w:rFonts w:hAnsi="宋体"/>
          <w:b/>
          <w:color w:val="0000FF"/>
          <w:sz w:val="21"/>
          <w:szCs w:val="21"/>
          <w:u w:val="single"/>
        </w:rPr>
      </w:pPr>
      <w:r>
        <w:rPr>
          <w:rFonts w:hint="eastAsia" w:hAnsi="宋体"/>
          <w:b/>
          <w:color w:val="0000FF"/>
          <w:sz w:val="21"/>
          <w:szCs w:val="21"/>
          <w:u w:val="single"/>
        </w:rPr>
        <w:t>（3）HSE风险</w:t>
      </w:r>
    </w:p>
    <w:p>
      <w:pPr>
        <w:tabs>
          <w:tab w:val="center" w:pos="4201"/>
          <w:tab w:val="right" w:leader="dot" w:pos="9298"/>
        </w:tabs>
        <w:autoSpaceDE w:val="0"/>
        <w:autoSpaceDN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安全环保部负责建立HSE风险分级管控机制，开展全业务、全流程、全员参与的风险识别与评估工作，严格防控措施落实，强化动态管控。坚持“管专业必须管风险，管业务必须管风险，管属地必须管风险”的原则。</w:t>
      </w:r>
    </w:p>
    <w:p>
      <w:pPr>
        <w:autoSpaceDE w:val="0"/>
        <w:autoSpaceDN w:val="0"/>
        <w:spacing w:line="360" w:lineRule="exact"/>
        <w:ind w:firstLine="420" w:firstLineChars="200"/>
        <w:rPr>
          <w:rFonts w:hAnsi="宋体"/>
          <w:sz w:val="21"/>
          <w:szCs w:val="21"/>
        </w:rPr>
      </w:pPr>
      <w:r>
        <w:rPr>
          <w:rFonts w:hint="eastAsia" w:hAnsi="宋体"/>
          <w:sz w:val="21"/>
          <w:szCs w:val="21"/>
        </w:rPr>
        <w:t>安全环保部负责</w:t>
      </w:r>
      <w:r>
        <w:rPr>
          <w:rFonts w:hint="eastAsia" w:ascii="微软雅黑" w:hAnsi="微软雅黑" w:eastAsia="微软雅黑"/>
          <w:color w:val="171A1D"/>
          <w:szCs w:val="21"/>
          <w:shd w:val="clear" w:color="auto" w:fill="FFFFFF"/>
        </w:rPr>
        <w:t>安</w:t>
      </w:r>
      <w:r>
        <w:rPr>
          <w:rFonts w:hint="eastAsia" w:hAnsi="宋体"/>
          <w:sz w:val="21"/>
          <w:szCs w:val="21"/>
        </w:rPr>
        <w:t>全环保部负责“两重点一重大”和其它生产储存装置或公用工程设施的HAZOP分析。制定并组织实施《安全风险管控和隐患治理管理办法》《危险化学品安全管理办法》《全员安全行为规范》《员工健康管理办法》，</w:t>
      </w:r>
      <w:r>
        <w:rPr>
          <w:rFonts w:hAnsi="宋体"/>
          <w:sz w:val="21"/>
          <w:szCs w:val="21"/>
        </w:rPr>
        <w:t>持续</w:t>
      </w:r>
      <w:r>
        <w:rPr>
          <w:rFonts w:hint="eastAsia" w:hAnsi="宋体"/>
          <w:sz w:val="21"/>
          <w:szCs w:val="21"/>
        </w:rPr>
        <w:t>对公司活动、产品或服务中危害进行识别和职业健康安全风险评价，根据风险评价的结果采取有针对性的风险控制措施。</w:t>
      </w:r>
    </w:p>
    <w:p>
      <w:pPr>
        <w:autoSpaceDE w:val="0"/>
        <w:autoSpaceDN w:val="0"/>
        <w:spacing w:line="360" w:lineRule="exact"/>
        <w:ind w:firstLine="420" w:firstLineChars="200"/>
        <w:rPr>
          <w:rFonts w:hAnsi="宋体"/>
          <w:sz w:val="21"/>
          <w:szCs w:val="21"/>
        </w:rPr>
      </w:pPr>
      <w:r>
        <w:rPr>
          <w:rFonts w:hint="eastAsia" w:hAnsi="宋体"/>
          <w:sz w:val="21"/>
          <w:szCs w:val="21"/>
        </w:rPr>
        <w:t>（4）能源评审</w:t>
      </w:r>
    </w:p>
    <w:p>
      <w:pPr>
        <w:autoSpaceDE w:val="0"/>
        <w:autoSpaceDN w:val="0"/>
        <w:spacing w:line="360" w:lineRule="exact"/>
        <w:ind w:firstLine="420" w:firstLineChars="200"/>
        <w:rPr>
          <w:rFonts w:hAnsi="宋体"/>
          <w:sz w:val="21"/>
          <w:szCs w:val="21"/>
          <w:highlight w:val="yellow"/>
        </w:rPr>
      </w:pPr>
      <w:r>
        <w:rPr>
          <w:rFonts w:hint="eastAsia" w:hAnsi="宋体"/>
          <w:sz w:val="21"/>
          <w:szCs w:val="21"/>
          <w:highlight w:val="yellow"/>
        </w:rPr>
        <w:t>生产技术部负责制定并组织实施《能源管理办法》，通过能源评审，利用生产报表、主要耗能设备及系统的能源消耗、运行参数监控结果等数据，通过能效测试、高耗能设备检测分析、节能监督等方法寻找能源管理和能源使用过程的漏洞和薄弱环节，确定主要能源使用以及找到及改进机会。识别公司所处的环境、相关方需求和期望、能源使用过程等环节中需要应对的风险和机遇，以确保能源绩效的改进、预防或减少不期望的影响。</w:t>
      </w:r>
    </w:p>
    <w:p>
      <w:pPr>
        <w:autoSpaceDE w:val="0"/>
        <w:autoSpaceDN w:val="0"/>
        <w:spacing w:line="360" w:lineRule="exact"/>
        <w:ind w:firstLine="420" w:firstLineChars="200"/>
        <w:rPr>
          <w:rFonts w:hAnsi="宋体"/>
          <w:sz w:val="21"/>
          <w:szCs w:val="21"/>
        </w:rPr>
      </w:pPr>
      <w:r>
        <w:rPr>
          <w:rFonts w:hint="eastAsia" w:hAnsi="宋体"/>
          <w:sz w:val="21"/>
          <w:szCs w:val="21"/>
        </w:rPr>
        <w:t>（5）紧急情况的识别及应急策划</w:t>
      </w:r>
    </w:p>
    <w:p>
      <w:pPr>
        <w:autoSpaceDE w:val="0"/>
        <w:autoSpaceDN w:val="0"/>
        <w:spacing w:line="360" w:lineRule="exact"/>
        <w:ind w:firstLine="420" w:firstLineChars="200"/>
        <w:rPr>
          <w:rFonts w:hAnsi="宋体"/>
          <w:sz w:val="21"/>
          <w:szCs w:val="21"/>
        </w:rPr>
      </w:pPr>
      <w:r>
        <w:rPr>
          <w:rFonts w:hint="eastAsia" w:hAnsi="宋体"/>
          <w:sz w:val="21"/>
          <w:szCs w:val="21"/>
        </w:rPr>
        <w:t>安全环保部负责制定、实施、保持《应急管理办法》，以识别任何潜在的紧急情况或事故，并策划如何避免这类情况的发生、减轻其后果（或影响），并考虑业务运行的连续性和相关方的要求。</w:t>
      </w:r>
    </w:p>
    <w:p>
      <w:pPr>
        <w:autoSpaceDE w:val="0"/>
        <w:autoSpaceDN w:val="0"/>
        <w:spacing w:line="360" w:lineRule="exact"/>
        <w:ind w:firstLine="420" w:firstLineChars="200"/>
        <w:rPr>
          <w:rFonts w:hAnsi="宋体"/>
          <w:sz w:val="21"/>
          <w:szCs w:val="21"/>
        </w:rPr>
      </w:pPr>
      <w:r>
        <w:rPr>
          <w:rFonts w:hint="eastAsia" w:hAnsi="宋体"/>
          <w:sz w:val="21"/>
          <w:szCs w:val="21"/>
        </w:rPr>
        <w:t>（6）测量管理风险</w:t>
      </w:r>
    </w:p>
    <w:p>
      <w:pPr>
        <w:autoSpaceDE w:val="0"/>
        <w:autoSpaceDN w:val="0"/>
        <w:spacing w:line="360" w:lineRule="exact"/>
        <w:ind w:firstLine="420" w:firstLineChars="200"/>
        <w:rPr>
          <w:rFonts w:hAnsi="宋体"/>
          <w:sz w:val="21"/>
          <w:szCs w:val="21"/>
        </w:rPr>
      </w:pPr>
      <w:r>
        <w:rPr>
          <w:rFonts w:hint="eastAsia" w:hAnsi="宋体"/>
          <w:sz w:val="21"/>
          <w:szCs w:val="21"/>
        </w:rPr>
        <w:t>生产技术部负责制定组织实施《测量设备过程质量管理办法》，《测量设备计量确认管理办法》，《测量过程控制监视管理办法》，《测量不确定度评定管理办法》，通过测量要求识别，测量设备计量确认，测量过程控制和监视，关键测量过程测量不确定度评定，识别好公司安全生产、环境监测、贸易结算、产品质量、能源管理及生产全过程的测量要求，配备管理好测量设备，通过计量验证和测量过程的持续监视发现企业在测量管理方面的改进机会，把因为测量不准确影响企业安全生产，环境监测、贸易结算、能源管理、产品质量的风险降到最低。</w:t>
      </w:r>
    </w:p>
    <w:p>
      <w:pPr>
        <w:autoSpaceDE w:val="0"/>
        <w:autoSpaceDN w:val="0"/>
        <w:spacing w:line="360" w:lineRule="exact"/>
        <w:ind w:firstLine="420" w:firstLineChars="200"/>
        <w:rPr>
          <w:rFonts w:hAnsi="宋体"/>
          <w:sz w:val="21"/>
          <w:szCs w:val="21"/>
        </w:rPr>
      </w:pPr>
      <w:r>
        <w:rPr>
          <w:rFonts w:hint="eastAsia" w:hAnsi="宋体"/>
          <w:sz w:val="21"/>
          <w:szCs w:val="21"/>
        </w:rPr>
        <w:t>（7）廉洁风险</w:t>
      </w:r>
    </w:p>
    <w:p>
      <w:pPr>
        <w:autoSpaceDE w:val="0"/>
        <w:autoSpaceDN w:val="0"/>
        <w:spacing w:line="360" w:lineRule="exact"/>
        <w:ind w:firstLine="420" w:firstLineChars="200"/>
        <w:rPr>
          <w:rFonts w:hAnsi="宋体"/>
          <w:sz w:val="21"/>
          <w:szCs w:val="21"/>
        </w:rPr>
      </w:pPr>
      <w:r>
        <w:rPr>
          <w:rFonts w:hint="eastAsia" w:hAnsi="宋体"/>
          <w:sz w:val="21"/>
          <w:szCs w:val="21"/>
        </w:rPr>
        <w:t>纪委（监督部）负责制定并组织实施《党风廉政建设责任制与责任追究实施细则》《党委落实党风廉洁建设主体责任的实施细则》《效能监察工作管理办法》等</w:t>
      </w:r>
      <w:r>
        <w:rPr>
          <w:rFonts w:hAnsi="宋体"/>
          <w:sz w:val="21"/>
          <w:szCs w:val="21"/>
        </w:rPr>
        <w:t>，</w:t>
      </w:r>
      <w:r>
        <w:rPr>
          <w:rFonts w:hint="eastAsia" w:hAnsi="宋体"/>
          <w:sz w:val="21"/>
          <w:szCs w:val="21"/>
        </w:rPr>
        <w:t>查找廉洁风险点，制定风险防范措施，通过</w:t>
      </w:r>
      <w:r>
        <w:rPr>
          <w:rFonts w:hAnsi="宋体"/>
          <w:sz w:val="21"/>
          <w:szCs w:val="21"/>
        </w:rPr>
        <w:t>谈话、</w:t>
      </w:r>
      <w:r>
        <w:rPr>
          <w:rFonts w:hint="eastAsia" w:hAnsi="宋体"/>
          <w:sz w:val="21"/>
          <w:szCs w:val="21"/>
        </w:rPr>
        <w:t>警示教育</w:t>
      </w:r>
      <w:r>
        <w:rPr>
          <w:rFonts w:hAnsi="宋体"/>
          <w:sz w:val="21"/>
          <w:szCs w:val="21"/>
        </w:rPr>
        <w:t>等</w:t>
      </w:r>
      <w:r>
        <w:rPr>
          <w:rFonts w:hint="eastAsia" w:hAnsi="宋体"/>
          <w:sz w:val="21"/>
          <w:szCs w:val="21"/>
        </w:rPr>
        <w:t>增强党员干部的风险意识和廉洁意识。</w:t>
      </w:r>
    </w:p>
    <w:p>
      <w:pPr>
        <w:autoSpaceDE w:val="0"/>
        <w:autoSpaceDN w:val="0"/>
        <w:spacing w:line="360" w:lineRule="exact"/>
        <w:ind w:firstLine="420" w:firstLineChars="200"/>
        <w:rPr>
          <w:rFonts w:hAnsi="宋体"/>
          <w:sz w:val="21"/>
          <w:szCs w:val="21"/>
        </w:rPr>
      </w:pPr>
      <w:r>
        <w:rPr>
          <w:rFonts w:hint="eastAsia" w:hAnsi="宋体"/>
          <w:sz w:val="21"/>
          <w:szCs w:val="21"/>
        </w:rPr>
        <w:t>（8）稳定风险</w:t>
      </w:r>
    </w:p>
    <w:p>
      <w:pPr>
        <w:autoSpaceDE w:val="0"/>
        <w:autoSpaceDN w:val="0"/>
        <w:spacing w:line="360" w:lineRule="exact"/>
        <w:ind w:firstLine="420" w:firstLineChars="200"/>
        <w:rPr>
          <w:rFonts w:hAnsi="宋体"/>
          <w:sz w:val="21"/>
          <w:szCs w:val="21"/>
        </w:rPr>
      </w:pPr>
      <w:r>
        <w:rPr>
          <w:rFonts w:hint="eastAsia" w:hAnsi="宋体"/>
          <w:sz w:val="21"/>
          <w:szCs w:val="21"/>
        </w:rPr>
        <w:t>综合办公室（党委办公室）负责制定并组织实施《信访工作管理办法》</w:t>
      </w:r>
      <w:r>
        <w:rPr>
          <w:rFonts w:hAnsi="宋体"/>
          <w:sz w:val="21"/>
          <w:szCs w:val="21"/>
        </w:rPr>
        <w:t>，</w:t>
      </w:r>
      <w:r>
        <w:rPr>
          <w:rFonts w:hint="eastAsia" w:hAnsi="宋体"/>
          <w:sz w:val="21"/>
          <w:szCs w:val="21"/>
        </w:rPr>
        <w:t>完善</w:t>
      </w:r>
      <w:r>
        <w:rPr>
          <w:rFonts w:hAnsi="宋体"/>
          <w:sz w:val="21"/>
          <w:szCs w:val="21"/>
        </w:rPr>
        <w:t>信访工作机制，</w:t>
      </w:r>
      <w:r>
        <w:rPr>
          <w:rFonts w:hint="eastAsia" w:hAnsi="宋体"/>
          <w:sz w:val="21"/>
          <w:szCs w:val="21"/>
        </w:rPr>
        <w:t>有效规避、预防、控制重大事项实施过程中可能产生的社会稳定风险，为更好的确保重大事项顺利实施。</w:t>
      </w:r>
    </w:p>
    <w:p>
      <w:pPr>
        <w:autoSpaceDE w:val="0"/>
        <w:autoSpaceDN w:val="0"/>
        <w:spacing w:line="360" w:lineRule="exact"/>
        <w:ind w:firstLine="420" w:firstLineChars="200"/>
        <w:rPr>
          <w:rFonts w:hAnsi="宋体"/>
          <w:sz w:val="21"/>
          <w:szCs w:val="21"/>
        </w:rPr>
      </w:pPr>
      <w:r>
        <w:rPr>
          <w:rFonts w:hint="eastAsia" w:hAnsi="宋体"/>
          <w:sz w:val="21"/>
          <w:szCs w:val="21"/>
        </w:rPr>
        <w:t>（9）保密风险</w:t>
      </w:r>
    </w:p>
    <w:p>
      <w:pPr>
        <w:autoSpaceDE w:val="0"/>
        <w:autoSpaceDN w:val="0"/>
        <w:spacing w:line="360" w:lineRule="exact"/>
        <w:ind w:firstLine="420" w:firstLineChars="200"/>
        <w:rPr>
          <w:rFonts w:hAnsi="宋体"/>
          <w:sz w:val="21"/>
          <w:szCs w:val="21"/>
        </w:rPr>
      </w:pPr>
      <w:r>
        <w:rPr>
          <w:rFonts w:hint="eastAsia" w:hAnsi="宋体"/>
          <w:sz w:val="21"/>
          <w:szCs w:val="21"/>
        </w:rPr>
        <w:t>综合办公室（党委办公室）负责制定并组织实施《保密工作管理办法》，进行保密风险评估，提高涉密人员、保密干部、技术秘密人员等保密知识，强化全员保密意识。</w:t>
      </w:r>
    </w:p>
    <w:p>
      <w:pPr>
        <w:autoSpaceDE w:val="0"/>
        <w:autoSpaceDN w:val="0"/>
        <w:spacing w:line="360" w:lineRule="exact"/>
        <w:ind w:firstLine="420" w:firstLineChars="200"/>
        <w:rPr>
          <w:rFonts w:hAnsi="宋体"/>
          <w:sz w:val="21"/>
          <w:szCs w:val="21"/>
        </w:rPr>
      </w:pPr>
      <w:r>
        <w:rPr>
          <w:rFonts w:hint="eastAsia" w:hAnsi="宋体"/>
          <w:sz w:val="21"/>
          <w:szCs w:val="21"/>
        </w:rPr>
        <w:t>（10）财务风险</w:t>
      </w:r>
    </w:p>
    <w:p>
      <w:pPr>
        <w:autoSpaceDE w:val="0"/>
        <w:autoSpaceDN w:val="0"/>
        <w:spacing w:line="360" w:lineRule="exact"/>
        <w:ind w:firstLine="420" w:firstLineChars="200"/>
        <w:rPr>
          <w:rFonts w:hAnsi="宋体"/>
          <w:sz w:val="21"/>
          <w:szCs w:val="21"/>
        </w:rPr>
      </w:pPr>
      <w:r>
        <w:rPr>
          <w:rFonts w:hint="eastAsia" w:hAnsi="宋体"/>
          <w:sz w:val="21"/>
          <w:szCs w:val="21"/>
        </w:rPr>
        <w:t>财务管理部负责制定并组织实施《资金管理办法》、《资产管理办法》《预算管理办法》等管理制度，切实加强财务风险管理，强化财务风险防控，及时化解财务风险。</w:t>
      </w:r>
    </w:p>
    <w:p>
      <w:pPr>
        <w:autoSpaceDE w:val="0"/>
        <w:autoSpaceDN w:val="0"/>
        <w:spacing w:line="360" w:lineRule="exact"/>
        <w:ind w:firstLine="420" w:firstLineChars="200"/>
        <w:rPr>
          <w:rFonts w:hAnsi="宋体"/>
          <w:sz w:val="21"/>
          <w:szCs w:val="21"/>
        </w:rPr>
      </w:pPr>
      <w:r>
        <w:rPr>
          <w:rFonts w:hint="eastAsia" w:hAnsi="宋体"/>
          <w:sz w:val="21"/>
          <w:szCs w:val="21"/>
        </w:rPr>
        <w:t>（11）经营风险</w:t>
      </w:r>
    </w:p>
    <w:p>
      <w:pPr>
        <w:autoSpaceDE w:val="0"/>
        <w:autoSpaceDN w:val="0"/>
        <w:spacing w:line="360" w:lineRule="exact"/>
        <w:ind w:firstLine="422" w:firstLineChars="200"/>
        <w:rPr>
          <w:rFonts w:hAnsi="宋体"/>
          <w:sz w:val="21"/>
          <w:szCs w:val="21"/>
        </w:rPr>
      </w:pPr>
      <w:r>
        <w:rPr>
          <w:rFonts w:hint="eastAsia" w:hAnsi="宋体"/>
          <w:b/>
          <w:color w:val="0000FF"/>
          <w:sz w:val="21"/>
          <w:szCs w:val="21"/>
          <w:u w:val="single"/>
        </w:rPr>
        <w:t>发展计划部</w:t>
      </w:r>
      <w:r>
        <w:rPr>
          <w:rFonts w:hint="eastAsia" w:hAnsi="宋体"/>
          <w:sz w:val="21"/>
          <w:szCs w:val="21"/>
        </w:rPr>
        <w:t>负责制定并组织实施《经营风险管理办法》，完善经营风险工作机制，加强竞争风险、价格风险、信用风险、市场需求风险、市场供应风险、采购管理风险、存货管理风险、销售管理风险、运输管理风险等经营风险的管理，强化经营风险防控，及时化解经营风险，确保企业原油及天然气采购满足生产经营需要，生产及销售计划符合公司生产经营状况，产品出厂顺畅、定价合理、满足顾客要求等目标实现，杜绝违规事项发生，避免给企业造成损失，实现效益最大化。</w:t>
      </w:r>
    </w:p>
    <w:p>
      <w:pPr>
        <w:autoSpaceDE w:val="0"/>
        <w:autoSpaceDN w:val="0"/>
        <w:spacing w:line="360" w:lineRule="exact"/>
        <w:ind w:firstLine="420" w:firstLineChars="200"/>
        <w:rPr>
          <w:rFonts w:hAnsi="宋体"/>
          <w:sz w:val="21"/>
          <w:szCs w:val="21"/>
        </w:rPr>
      </w:pPr>
      <w:r>
        <w:rPr>
          <w:rFonts w:hint="eastAsia" w:hAnsi="宋体"/>
          <w:sz w:val="21"/>
          <w:szCs w:val="21"/>
        </w:rPr>
        <w:t>（12）公共安全风险</w:t>
      </w:r>
    </w:p>
    <w:p>
      <w:pPr>
        <w:autoSpaceDE w:val="0"/>
        <w:autoSpaceDN w:val="0"/>
        <w:spacing w:line="360" w:lineRule="exact"/>
        <w:ind w:firstLine="420" w:firstLineChars="200"/>
        <w:rPr>
          <w:rFonts w:hAnsi="宋体"/>
          <w:sz w:val="21"/>
          <w:szCs w:val="21"/>
        </w:rPr>
      </w:pPr>
      <w:r>
        <w:rPr>
          <w:rFonts w:hint="eastAsia" w:hAnsi="宋体"/>
          <w:sz w:val="21"/>
          <w:szCs w:val="21"/>
        </w:rPr>
        <w:t>行政事务中心负责制定并组织实施《公共安全及反恐防范管理办法》，要求履行社会责任体系及安全管理职责。公司</w:t>
      </w:r>
      <w:r>
        <w:rPr>
          <w:rFonts w:hAnsi="宋体"/>
          <w:sz w:val="21"/>
          <w:szCs w:val="21"/>
        </w:rPr>
        <w:t>提高公共安全风险评估水平与风险控制能力，有效识别、防范和控制公共安全风险，避免和减少公共安全事件发生及由此造成的人身伤害、财产损失</w:t>
      </w:r>
      <w:r>
        <w:rPr>
          <w:rFonts w:hint="eastAsia" w:hAnsi="宋体"/>
          <w:sz w:val="21"/>
          <w:szCs w:val="21"/>
        </w:rPr>
        <w:t>、</w:t>
      </w:r>
      <w:r>
        <w:rPr>
          <w:rFonts w:hAnsi="宋体"/>
          <w:sz w:val="21"/>
          <w:szCs w:val="21"/>
        </w:rPr>
        <w:t>次生灾害、社会或政治影响，保障</w:t>
      </w:r>
      <w:r>
        <w:rPr>
          <w:rFonts w:hint="eastAsia" w:hAnsi="宋体"/>
          <w:sz w:val="21"/>
          <w:szCs w:val="21"/>
        </w:rPr>
        <w:t>公司</w:t>
      </w:r>
      <w:r>
        <w:rPr>
          <w:rFonts w:hAnsi="宋体"/>
          <w:sz w:val="21"/>
          <w:szCs w:val="21"/>
        </w:rPr>
        <w:t>发展战略的顺利实施。</w:t>
      </w:r>
    </w:p>
    <w:p>
      <w:pPr>
        <w:autoSpaceDE w:val="0"/>
        <w:autoSpaceDN w:val="0"/>
        <w:spacing w:line="360" w:lineRule="exact"/>
        <w:ind w:firstLine="422" w:firstLineChars="200"/>
        <w:rPr>
          <w:rFonts w:hAnsi="宋体"/>
          <w:b/>
          <w:color w:val="0000FF"/>
          <w:sz w:val="21"/>
          <w:szCs w:val="21"/>
          <w:u w:val="single"/>
        </w:rPr>
      </w:pPr>
      <w:r>
        <w:rPr>
          <w:rFonts w:hint="eastAsia" w:hAnsi="宋体"/>
          <w:b/>
          <w:color w:val="0000FF"/>
          <w:sz w:val="21"/>
          <w:szCs w:val="21"/>
          <w:u w:val="single"/>
        </w:rPr>
        <w:t>（13）设备风险管理</w:t>
      </w:r>
    </w:p>
    <w:p>
      <w:pPr>
        <w:widowControl w:val="0"/>
        <w:tabs>
          <w:tab w:val="left" w:pos="840"/>
        </w:tabs>
        <w:spacing w:line="400" w:lineRule="exact"/>
        <w:ind w:firstLine="422" w:firstLineChars="200"/>
        <w:jc w:val="both"/>
        <w:rPr>
          <w:rFonts w:hAnsi="宋体"/>
          <w:b/>
          <w:color w:val="0000FF"/>
          <w:sz w:val="21"/>
          <w:szCs w:val="21"/>
          <w:u w:val="single"/>
        </w:rPr>
      </w:pPr>
      <w:r>
        <w:rPr>
          <w:rFonts w:hint="eastAsia" w:hAnsi="宋体"/>
          <w:b/>
          <w:color w:val="0000FF"/>
          <w:sz w:val="21"/>
          <w:szCs w:val="21"/>
          <w:u w:val="single"/>
        </w:rPr>
        <w:t>公司制定并执行《设备风险管理细则》，明确设备风险评价准则，在设备全生命周期的各阶段识别风险并评价其影响因素、后果及可能性，对风险进行分类分级，并对已识别的风险分级进行管控，确保其在可接受的水平。</w:t>
      </w:r>
    </w:p>
    <w:p>
      <w:pPr>
        <w:widowControl w:val="0"/>
        <w:tabs>
          <w:tab w:val="left" w:pos="840"/>
        </w:tabs>
        <w:spacing w:line="400" w:lineRule="exact"/>
        <w:ind w:firstLine="422" w:firstLineChars="200"/>
        <w:jc w:val="both"/>
        <w:rPr>
          <w:rFonts w:hAnsi="宋体"/>
          <w:b/>
          <w:color w:val="0000FF"/>
          <w:sz w:val="21"/>
          <w:szCs w:val="21"/>
          <w:u w:val="single"/>
        </w:rPr>
      </w:pPr>
      <w:r>
        <w:rPr>
          <w:rFonts w:hint="eastAsia" w:hAnsi="宋体"/>
          <w:b/>
          <w:color w:val="0000FF"/>
          <w:sz w:val="21"/>
          <w:szCs w:val="21"/>
          <w:u w:val="single"/>
        </w:rPr>
        <w:t>（14）工艺平稳性风险</w:t>
      </w:r>
    </w:p>
    <w:p>
      <w:pPr>
        <w:widowControl w:val="0"/>
        <w:tabs>
          <w:tab w:val="left" w:pos="840"/>
        </w:tabs>
        <w:spacing w:line="400" w:lineRule="exact"/>
        <w:ind w:firstLine="422" w:firstLineChars="200"/>
        <w:jc w:val="both"/>
        <w:rPr>
          <w:rFonts w:hAnsi="宋体"/>
          <w:b/>
          <w:color w:val="0000FF"/>
          <w:sz w:val="21"/>
          <w:szCs w:val="21"/>
          <w:u w:val="single"/>
        </w:rPr>
      </w:pPr>
      <w:r>
        <w:rPr>
          <w:rFonts w:hint="eastAsia" w:hAnsi="宋体"/>
          <w:b/>
          <w:color w:val="0000FF"/>
          <w:sz w:val="21"/>
          <w:szCs w:val="21"/>
          <w:u w:val="single"/>
        </w:rPr>
        <w:t>生产技术部建立工艺平稳性风险管控机制，开展全流程风险识别与评估，严格防控措施落实，强化动态管控。</w:t>
      </w:r>
    </w:p>
    <w:p>
      <w:pPr>
        <w:pStyle w:val="54"/>
        <w:numPr>
          <w:ilvl w:val="0"/>
          <w:numId w:val="0"/>
        </w:numPr>
        <w:spacing w:beforeLines="0" w:afterLines="0" w:line="360" w:lineRule="exact"/>
        <w:outlineLvl w:val="9"/>
      </w:pPr>
      <w:bookmarkStart w:id="271" w:name="_Toc502148774"/>
      <w:bookmarkStart w:id="272" w:name="_Toc489943854"/>
      <w:bookmarkStart w:id="273" w:name="_Toc502125968"/>
      <w:bookmarkStart w:id="274" w:name="_Toc485737340"/>
      <w:r>
        <w:t>6.1.</w:t>
      </w:r>
      <w:r>
        <w:rPr>
          <w:rFonts w:hint="eastAsia"/>
        </w:rPr>
        <w:t>2.5</w:t>
      </w:r>
      <w:r>
        <w:t xml:space="preserve">  风险</w:t>
      </w:r>
      <w:bookmarkEnd w:id="271"/>
      <w:bookmarkEnd w:id="272"/>
      <w:bookmarkEnd w:id="273"/>
      <w:bookmarkEnd w:id="274"/>
      <w:r>
        <w:rPr>
          <w:rFonts w:hint="eastAsia"/>
        </w:rPr>
        <w:t>监控</w:t>
      </w:r>
    </w:p>
    <w:p>
      <w:pPr>
        <w:autoSpaceDE w:val="0"/>
        <w:autoSpaceDN w:val="0"/>
        <w:spacing w:line="360" w:lineRule="exact"/>
        <w:ind w:firstLine="420" w:firstLineChars="200"/>
        <w:rPr>
          <w:rFonts w:hAnsi="宋体"/>
          <w:sz w:val="21"/>
          <w:szCs w:val="21"/>
        </w:rPr>
      </w:pPr>
      <w:r>
        <w:rPr>
          <w:rFonts w:hint="eastAsia" w:hAnsi="宋体"/>
          <w:sz w:val="21"/>
          <w:szCs w:val="21"/>
        </w:rPr>
        <w:t>建立重大、重要风险监控机制，对重大、重要风险确定定性或定量的控制目标，</w:t>
      </w:r>
      <w:r>
        <w:rPr>
          <w:rFonts w:hAnsi="宋体"/>
          <w:sz w:val="21"/>
          <w:szCs w:val="21"/>
        </w:rPr>
        <w:t>由各职能部门按职责</w:t>
      </w:r>
      <w:r>
        <w:rPr>
          <w:rFonts w:hint="eastAsia" w:hAnsi="宋体"/>
          <w:sz w:val="21"/>
          <w:szCs w:val="21"/>
        </w:rPr>
        <w:t>分工</w:t>
      </w:r>
      <w:r>
        <w:rPr>
          <w:rFonts w:hAnsi="宋体"/>
          <w:sz w:val="21"/>
          <w:szCs w:val="21"/>
        </w:rPr>
        <w:t>予以有效控制</w:t>
      </w:r>
      <w:r>
        <w:rPr>
          <w:rFonts w:hint="eastAsia" w:hAnsi="宋体"/>
          <w:sz w:val="21"/>
          <w:szCs w:val="21"/>
        </w:rPr>
        <w:t>，纳入公司绩效考核指标体系进行日常的监督考核，具体按照</w:t>
      </w:r>
      <w:r>
        <w:rPr>
          <w:rFonts w:hint="eastAsia" w:hAnsi="宋体"/>
          <w:sz w:val="21"/>
          <w:szCs w:val="21"/>
          <w:highlight w:val="yellow"/>
        </w:rPr>
        <w:t>《全面风险管理办法》</w:t>
      </w:r>
      <w:r>
        <w:rPr>
          <w:rFonts w:hint="eastAsia" w:hAnsi="宋体"/>
          <w:sz w:val="21"/>
          <w:szCs w:val="21"/>
        </w:rPr>
        <w:t>和《绩效考核管理办法》执行。</w:t>
      </w:r>
    </w:p>
    <w:p>
      <w:pPr>
        <w:pStyle w:val="54"/>
        <w:numPr>
          <w:ilvl w:val="0"/>
          <w:numId w:val="0"/>
        </w:numPr>
        <w:spacing w:beforeLines="0" w:afterLines="0" w:line="360" w:lineRule="exact"/>
        <w:outlineLvl w:val="2"/>
      </w:pPr>
      <w:bookmarkStart w:id="275" w:name="_Toc502125969"/>
      <w:bookmarkStart w:id="276" w:name="_Toc89333460"/>
      <w:bookmarkStart w:id="277" w:name="_Toc502148775"/>
      <w:r>
        <w:t>6.1.</w:t>
      </w:r>
      <w:r>
        <w:rPr>
          <w:rFonts w:hint="eastAsia"/>
        </w:rPr>
        <w:t>3  绩效现状评价</w:t>
      </w:r>
      <w:bookmarkEnd w:id="253"/>
      <w:bookmarkEnd w:id="275"/>
      <w:bookmarkEnd w:id="276"/>
      <w:bookmarkEnd w:id="277"/>
    </w:p>
    <w:p>
      <w:pPr>
        <w:pStyle w:val="32"/>
        <w:spacing w:line="360" w:lineRule="exact"/>
        <w:rPr>
          <w:rFonts w:ascii="Times New Roman" w:hAnsi="宋体" w:cs="Times New Roman"/>
        </w:rPr>
      </w:pPr>
      <w:bookmarkStart w:id="278" w:name="_Toc485737347"/>
      <w:r>
        <w:rPr>
          <w:rFonts w:ascii="Times New Roman" w:hAnsi="宋体" w:cs="Times New Roman"/>
        </w:rPr>
        <w:t>公司致力于建立科学的绩效评价体系，要求涵盖公司从事的所有业务和生产经营管理全过程，确定</w:t>
      </w:r>
      <w:r>
        <w:rPr>
          <w:rFonts w:hint="eastAsia" w:ascii="Times New Roman" w:hAnsi="宋体" w:cs="Times New Roman"/>
        </w:rPr>
        <w:t>适宜</w:t>
      </w:r>
      <w:r>
        <w:rPr>
          <w:rFonts w:ascii="Times New Roman" w:hAnsi="宋体" w:cs="Times New Roman"/>
        </w:rPr>
        <w:t>的绩效</w:t>
      </w:r>
      <w:r>
        <w:rPr>
          <w:rFonts w:hint="eastAsia" w:ascii="Times New Roman" w:hAnsi="宋体" w:cs="Times New Roman"/>
        </w:rPr>
        <w:t>指标</w:t>
      </w:r>
      <w:r>
        <w:rPr>
          <w:rFonts w:ascii="Times New Roman" w:hAnsi="宋体" w:cs="Times New Roman"/>
        </w:rPr>
        <w:t>、绩效评价基准和标杆，明确绩效评价方法、评价准则和评价程序，通过定期</w:t>
      </w:r>
      <w:r>
        <w:rPr>
          <w:rFonts w:hint="eastAsia" w:ascii="Times New Roman" w:hAnsi="宋体" w:cs="Times New Roman"/>
        </w:rPr>
        <w:t>的绩效考评会及</w:t>
      </w:r>
      <w:r>
        <w:rPr>
          <w:rFonts w:ascii="Times New Roman" w:hAnsi="宋体" w:cs="Times New Roman"/>
        </w:rPr>
        <w:t>经济活动分析、合规性评价（参见9.1.9章节）、标杆对标、管理评审（参见9.3章节）和外部专业机构专项或综合评价，持续监视和测量公司战略和目标实施情况，准确反映公司绩效指标体系的纵向进步性、横向先进性，识别公司业绩的薄弱环节，寻找绩效改进机会，并针对薄弱环节和改进机会，制订适宜的改进措施，确保形成和保持公司的核心竞争能力。</w:t>
      </w:r>
    </w:p>
    <w:p>
      <w:pPr>
        <w:pStyle w:val="32"/>
        <w:spacing w:line="360" w:lineRule="exact"/>
        <w:rPr>
          <w:rFonts w:ascii="Times New Roman" w:hAnsi="宋体" w:cs="Times New Roman"/>
        </w:rPr>
      </w:pPr>
      <w:r>
        <w:rPr>
          <w:rFonts w:ascii="Times New Roman" w:hAnsi="宋体" w:cs="Times New Roman"/>
        </w:rPr>
        <w:t>公司围绕总部与公司生产经营管理要求，定期组织评审和更新公司绩效评价指标，并动态调整完善绩效评价指标体系，确保公司绩效指标体系的适宜性、进步性和先进性。</w:t>
      </w:r>
    </w:p>
    <w:p>
      <w:pPr>
        <w:pStyle w:val="54"/>
        <w:numPr>
          <w:ilvl w:val="0"/>
          <w:numId w:val="0"/>
        </w:numPr>
        <w:spacing w:beforeLines="0" w:afterLines="0" w:line="360" w:lineRule="exact"/>
        <w:ind w:firstLine="420" w:firstLineChars="200"/>
        <w:outlineLvl w:val="9"/>
        <w:rPr>
          <w:rFonts w:hAnsi="宋体"/>
        </w:rPr>
      </w:pPr>
      <w:bookmarkStart w:id="279" w:name="_Toc502125970"/>
      <w:r>
        <w:rPr>
          <w:rFonts w:ascii="Times New Roman" w:hAnsi="宋体" w:eastAsia="宋体"/>
        </w:rPr>
        <w:t>具体参见《绩效考核管理办法》。</w:t>
      </w:r>
      <w:bookmarkEnd w:id="279"/>
    </w:p>
    <w:bookmarkEnd w:id="278"/>
    <w:p>
      <w:pPr>
        <w:pStyle w:val="54"/>
        <w:numPr>
          <w:ilvl w:val="0"/>
          <w:numId w:val="0"/>
        </w:numPr>
        <w:spacing w:beforeLines="0" w:afterLines="0" w:line="360" w:lineRule="exact"/>
        <w:outlineLvl w:val="2"/>
      </w:pPr>
      <w:bookmarkStart w:id="280" w:name="_Toc502148776"/>
      <w:bookmarkStart w:id="281" w:name="_Toc502125971"/>
      <w:bookmarkStart w:id="282" w:name="_Toc89333461"/>
      <w:bookmarkStart w:id="283" w:name="_Toc485737348"/>
      <w:r>
        <w:t>6.1.</w:t>
      </w:r>
      <w:r>
        <w:rPr>
          <w:rFonts w:hint="eastAsia"/>
        </w:rPr>
        <w:t>4</w:t>
      </w:r>
      <w:r>
        <w:t xml:space="preserve">  法律法规、其他要求及自愿承</w:t>
      </w:r>
      <w:r>
        <w:rPr>
          <w:rFonts w:hint="eastAsia"/>
        </w:rPr>
        <w:t>担的义务</w:t>
      </w:r>
      <w:bookmarkEnd w:id="280"/>
      <w:bookmarkEnd w:id="281"/>
      <w:bookmarkEnd w:id="282"/>
    </w:p>
    <w:p>
      <w:pPr>
        <w:autoSpaceDE w:val="0"/>
        <w:autoSpaceDN w:val="0"/>
        <w:adjustRightInd w:val="0"/>
        <w:spacing w:line="360" w:lineRule="exact"/>
        <w:ind w:firstLine="420" w:firstLineChars="200"/>
        <w:rPr>
          <w:szCs w:val="21"/>
        </w:rPr>
      </w:pPr>
      <w:r>
        <w:rPr>
          <w:rFonts w:hint="eastAsia" w:hAnsi="宋体"/>
          <w:sz w:val="21"/>
          <w:szCs w:val="21"/>
          <w:highlight w:val="yellow"/>
          <w:lang w:eastAsia="zh-CN"/>
        </w:rPr>
        <w:t>企业管理部（法律事务部）</w:t>
      </w:r>
      <w:r>
        <w:rPr>
          <w:rFonts w:hAnsi="宋体"/>
          <w:sz w:val="21"/>
          <w:szCs w:val="21"/>
          <w:highlight w:val="yellow"/>
        </w:rPr>
        <w:t>制定并组织实施《</w:t>
      </w:r>
      <w:r>
        <w:rPr>
          <w:rFonts w:hint="eastAsia" w:hAnsi="宋体"/>
          <w:sz w:val="21"/>
          <w:szCs w:val="21"/>
          <w:highlight w:val="yellow"/>
        </w:rPr>
        <w:t>法律、法规、规章及其他要求管理办法</w:t>
      </w:r>
      <w:r>
        <w:rPr>
          <w:rFonts w:hAnsi="宋体"/>
          <w:sz w:val="21"/>
          <w:szCs w:val="21"/>
          <w:highlight w:val="yellow"/>
        </w:rPr>
        <w:t>》</w:t>
      </w:r>
      <w:r>
        <w:rPr>
          <w:rFonts w:hint="eastAsia" w:hAnsi="宋体"/>
          <w:sz w:val="21"/>
          <w:szCs w:val="21"/>
        </w:rPr>
        <w:t>《标准管理办法》</w:t>
      </w:r>
      <w:r>
        <w:rPr>
          <w:rFonts w:hAnsi="宋体"/>
          <w:sz w:val="21"/>
          <w:szCs w:val="21"/>
        </w:rPr>
        <w:t>，确保适用的法律法规、</w:t>
      </w:r>
      <w:r>
        <w:rPr>
          <w:rFonts w:hint="eastAsia" w:hAnsi="宋体"/>
          <w:sz w:val="21"/>
          <w:szCs w:val="21"/>
        </w:rPr>
        <w:t>标准、</w:t>
      </w:r>
      <w:r>
        <w:rPr>
          <w:rFonts w:hAnsi="宋体"/>
          <w:sz w:val="21"/>
          <w:szCs w:val="21"/>
        </w:rPr>
        <w:t>其他要求（包括自愿义务）的获取、识别、应用和更新过程处于受控状态，并定期组织</w:t>
      </w:r>
      <w:r>
        <w:rPr>
          <w:rFonts w:hint="eastAsia" w:hAnsi="宋体"/>
          <w:sz w:val="21"/>
          <w:szCs w:val="21"/>
        </w:rPr>
        <w:t>检查</w:t>
      </w:r>
      <w:r>
        <w:rPr>
          <w:rFonts w:hAnsi="宋体"/>
          <w:sz w:val="21"/>
          <w:szCs w:val="21"/>
        </w:rPr>
        <w:t>法律法规、其他要求（包括自愿义务）遵守情况</w:t>
      </w:r>
      <w:r>
        <w:rPr>
          <w:rFonts w:hint="eastAsia" w:hAnsi="宋体"/>
          <w:sz w:val="21"/>
          <w:szCs w:val="21"/>
        </w:rPr>
        <w:t>，</w:t>
      </w:r>
      <w:r>
        <w:rPr>
          <w:rFonts w:hAnsi="宋体"/>
          <w:sz w:val="21"/>
          <w:szCs w:val="21"/>
        </w:rPr>
        <w:t>进行合规性评价以及普法宣传教育工作，以满足公司对遵守法律法规和其他要求的承诺，并保存评价结果的记录。公司法律法规</w:t>
      </w:r>
      <w:r>
        <w:rPr>
          <w:rFonts w:hint="eastAsia" w:hAnsi="宋体"/>
          <w:sz w:val="21"/>
          <w:szCs w:val="21"/>
        </w:rPr>
        <w:t>合规性评价</w:t>
      </w:r>
      <w:r>
        <w:rPr>
          <w:rFonts w:hAnsi="宋体"/>
          <w:sz w:val="21"/>
          <w:szCs w:val="21"/>
        </w:rPr>
        <w:t>要求，详见</w:t>
      </w:r>
      <w:r>
        <w:rPr>
          <w:rFonts w:hint="eastAsia" w:hAnsi="宋体"/>
          <w:sz w:val="21"/>
          <w:szCs w:val="21"/>
        </w:rPr>
        <w:t>手册</w:t>
      </w:r>
      <w:r>
        <w:rPr>
          <w:rFonts w:hAnsi="宋体"/>
          <w:sz w:val="21"/>
          <w:szCs w:val="21"/>
        </w:rPr>
        <w:t>章节</w:t>
      </w:r>
      <w:r>
        <w:rPr>
          <w:rFonts w:hint="eastAsia" w:hAnsi="宋体"/>
          <w:sz w:val="21"/>
          <w:szCs w:val="21"/>
        </w:rPr>
        <w:t>9.1.9</w:t>
      </w:r>
      <w:r>
        <w:rPr>
          <w:rFonts w:hAnsi="宋体"/>
          <w:sz w:val="21"/>
          <w:szCs w:val="21"/>
        </w:rPr>
        <w:t>。</w:t>
      </w:r>
    </w:p>
    <w:p>
      <w:pPr>
        <w:pStyle w:val="54"/>
        <w:numPr>
          <w:ilvl w:val="0"/>
          <w:numId w:val="0"/>
        </w:numPr>
        <w:spacing w:beforeLines="0" w:afterLines="0" w:line="360" w:lineRule="exact"/>
        <w:outlineLvl w:val="2"/>
      </w:pPr>
      <w:bookmarkStart w:id="284" w:name="_Toc89333462"/>
      <w:bookmarkStart w:id="285" w:name="_Toc502125972"/>
      <w:bookmarkStart w:id="286" w:name="_Toc502148777"/>
      <w:r>
        <w:t>6.1.</w:t>
      </w:r>
      <w:r>
        <w:rPr>
          <w:rFonts w:hint="eastAsia"/>
        </w:rPr>
        <w:t>5</w:t>
      </w:r>
      <w:r>
        <w:t xml:space="preserve">  紧急情况的识别及应急策划</w:t>
      </w:r>
      <w:bookmarkEnd w:id="283"/>
      <w:bookmarkEnd w:id="284"/>
      <w:bookmarkEnd w:id="285"/>
      <w:bookmarkEnd w:id="286"/>
    </w:p>
    <w:p>
      <w:pPr>
        <w:adjustRightInd w:val="0"/>
        <w:snapToGrid w:val="0"/>
        <w:spacing w:line="360" w:lineRule="exact"/>
        <w:ind w:firstLine="420"/>
        <w:rPr>
          <w:rFonts w:hAnsi="宋体"/>
          <w:b/>
          <w:color w:val="0000FF"/>
          <w:sz w:val="21"/>
          <w:szCs w:val="21"/>
          <w:u w:val="single"/>
        </w:rPr>
      </w:pPr>
      <w:bookmarkStart w:id="287" w:name="_Toc485737349"/>
      <w:r>
        <w:rPr>
          <w:rFonts w:hint="eastAsia" w:hAnsi="宋体"/>
          <w:b/>
          <w:color w:val="0000FF"/>
          <w:sz w:val="21"/>
          <w:szCs w:val="21"/>
          <w:u w:val="single"/>
        </w:rPr>
        <w:t>公司坚持全员应急管理理念，建立应急指挥中心和专兼职应急救援队伍，重视区域应急救援力量协调联动机制，围绕全员应急能力水平提升，确保“135”原则执行到位。公司应急响应坚持分级响应、分级管理原则，依据启动条件不同，分运行部、处室、公司三个级别进行响应。</w:t>
      </w:r>
    </w:p>
    <w:p>
      <w:pPr>
        <w:adjustRightInd w:val="0"/>
        <w:snapToGrid w:val="0"/>
        <w:spacing w:line="360" w:lineRule="exact"/>
        <w:ind w:firstLine="420"/>
        <w:rPr>
          <w:rFonts w:hAnsi="宋体"/>
          <w:sz w:val="21"/>
          <w:szCs w:val="21"/>
        </w:rPr>
      </w:pPr>
      <w:r>
        <w:rPr>
          <w:rFonts w:hint="eastAsia" w:hAnsi="宋体"/>
          <w:sz w:val="21"/>
          <w:szCs w:val="21"/>
        </w:rPr>
        <w:t>公司设置应急指挥中心，应急指挥中心是应急处置的最高指挥机构，负责突发事件的应急工作，各部门及各单位接受其统一领导。公司主要负责人是应急指挥中心总指挥，也是应急管理第一责任人。安全环保部承担公司应急管理工作，负责制订公司应急管理规定、公司综合应急预案、应急响应程序和应急处置卡。公司应急指挥中心下设应急指挥中心办公室和值班室，应急指挥中心办公室设在安全环保部，应急指挥中心值班室设在生产技术部(调度室)。应急指挥中心办公室负责应急预案体系和应急保障体系建设等应急管理工作，并对各单位应急管理工作进行业务指导和督促检查。应急指挥中心值班室负责应急指挥中心24小时应急值班，负责信息接报，组织应急准备工作；在突发事件应急响应期间负责传达和贯彻应急指挥中心的指令，具有应急值守、信息汇总和综合协调职能。应急指挥中心办公室</w:t>
      </w:r>
      <w:r>
        <w:rPr>
          <w:rFonts w:hAnsi="宋体"/>
          <w:sz w:val="21"/>
          <w:szCs w:val="21"/>
        </w:rPr>
        <w:t>负责牵头制定、实施、保持并及时更新《应急</w:t>
      </w:r>
      <w:r>
        <w:rPr>
          <w:rFonts w:hint="eastAsia" w:hAnsi="宋体"/>
          <w:sz w:val="21"/>
          <w:szCs w:val="21"/>
        </w:rPr>
        <w:t>管理办法</w:t>
      </w:r>
      <w:r>
        <w:rPr>
          <w:rFonts w:hAnsi="宋体"/>
          <w:sz w:val="21"/>
          <w:szCs w:val="21"/>
        </w:rPr>
        <w:t>》，相关职能</w:t>
      </w:r>
      <w:r>
        <w:rPr>
          <w:rFonts w:hint="eastAsia" w:hAnsi="宋体"/>
          <w:sz w:val="21"/>
          <w:szCs w:val="21"/>
        </w:rPr>
        <w:t>部室</w:t>
      </w:r>
      <w:r>
        <w:rPr>
          <w:rFonts w:hAnsi="宋体"/>
          <w:sz w:val="21"/>
          <w:szCs w:val="21"/>
        </w:rPr>
        <w:t>及二级单位负责参与组织实施，识别任何潜在的紧急情况或事故，并策划如何避免这类情况的发生、减轻其后果（或影响），并考虑业务运行的连续性和相关方的要求。</w:t>
      </w:r>
    </w:p>
    <w:p>
      <w:pPr>
        <w:widowControl w:val="0"/>
        <w:autoSpaceDE w:val="0"/>
        <w:autoSpaceDN w:val="0"/>
        <w:adjustRightInd w:val="0"/>
        <w:spacing w:line="360" w:lineRule="exact"/>
        <w:ind w:firstLine="420" w:firstLineChars="200"/>
        <w:jc w:val="both"/>
        <w:rPr>
          <w:rFonts w:hAnsi="宋体"/>
          <w:sz w:val="21"/>
          <w:szCs w:val="21"/>
        </w:rPr>
      </w:pPr>
      <w:r>
        <w:rPr>
          <w:rFonts w:hAnsi="宋体"/>
          <w:sz w:val="21"/>
          <w:szCs w:val="21"/>
        </w:rPr>
        <w:t>公司应急管理，详见</w:t>
      </w:r>
      <w:r>
        <w:rPr>
          <w:rFonts w:hint="eastAsia" w:hAnsi="宋体"/>
          <w:sz w:val="21"/>
          <w:szCs w:val="21"/>
        </w:rPr>
        <w:t>手册</w:t>
      </w:r>
      <w:r>
        <w:rPr>
          <w:sz w:val="21"/>
          <w:szCs w:val="21"/>
        </w:rPr>
        <w:t>8.</w:t>
      </w:r>
      <w:r>
        <w:rPr>
          <w:rFonts w:hint="eastAsia"/>
          <w:sz w:val="21"/>
          <w:szCs w:val="21"/>
        </w:rPr>
        <w:t>8</w:t>
      </w:r>
      <w:r>
        <w:rPr>
          <w:rFonts w:hAnsi="宋体"/>
          <w:sz w:val="21"/>
          <w:szCs w:val="21"/>
        </w:rPr>
        <w:t>章节。</w:t>
      </w:r>
    </w:p>
    <w:p>
      <w:pPr>
        <w:pStyle w:val="54"/>
        <w:numPr>
          <w:ilvl w:val="0"/>
          <w:numId w:val="0"/>
        </w:numPr>
        <w:spacing w:beforeLines="0" w:afterLines="0" w:line="360" w:lineRule="exact"/>
      </w:pPr>
      <w:bookmarkStart w:id="288" w:name="_Toc89333463"/>
      <w:r>
        <w:rPr>
          <w:rFonts w:hint="eastAsia"/>
        </w:rPr>
        <w:t xml:space="preserve">6.2 </w:t>
      </w:r>
      <w:bookmarkStart w:id="289" w:name="_Toc502148851"/>
      <w:bookmarkStart w:id="290" w:name="_Toc411170576"/>
      <w:bookmarkStart w:id="291" w:name="_Toc502126143"/>
      <w:r>
        <w:t xml:space="preserve"> 两化融合策划</w:t>
      </w:r>
      <w:bookmarkEnd w:id="288"/>
      <w:bookmarkEnd w:id="289"/>
      <w:bookmarkEnd w:id="290"/>
      <w:bookmarkEnd w:id="291"/>
    </w:p>
    <w:p>
      <w:pPr>
        <w:pStyle w:val="4"/>
        <w:spacing w:before="0" w:after="0" w:line="360" w:lineRule="exact"/>
        <w:rPr>
          <w:b w:val="0"/>
          <w:sz w:val="21"/>
          <w:szCs w:val="21"/>
        </w:rPr>
      </w:pPr>
      <w:bookmarkStart w:id="292" w:name="_Toc89333464"/>
      <w:bookmarkStart w:id="293" w:name="_Toc502126144"/>
      <w:r>
        <w:rPr>
          <w:rFonts w:hint="eastAsia" w:ascii="黑体" w:hAnsi="黑体" w:eastAsia="黑体"/>
          <w:b w:val="0"/>
          <w:sz w:val="21"/>
          <w:szCs w:val="21"/>
        </w:rPr>
        <w:t xml:space="preserve">6.2.1 </w:t>
      </w:r>
      <w:r>
        <w:rPr>
          <w:rFonts w:hint="eastAsia"/>
          <w:b w:val="0"/>
          <w:sz w:val="21"/>
          <w:szCs w:val="21"/>
        </w:rPr>
        <w:t>新型能力的识别与确定</w:t>
      </w:r>
      <w:bookmarkEnd w:id="292"/>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公司应围绕可持续</w:t>
      </w:r>
      <w:r>
        <w:rPr>
          <w:rFonts w:hint="eastAsia" w:hAnsi="宋体"/>
          <w:b/>
          <w:color w:val="0000FF"/>
          <w:kern w:val="2"/>
          <w:sz w:val="21"/>
          <w:szCs w:val="21"/>
          <w:u w:val="single"/>
        </w:rPr>
        <w:t>竞争合作优势</w:t>
      </w:r>
      <w:r>
        <w:rPr>
          <w:rFonts w:hint="eastAsia" w:hAnsi="宋体"/>
          <w:kern w:val="2"/>
          <w:sz w:val="21"/>
          <w:szCs w:val="21"/>
        </w:rPr>
        <w:t>需求，按照所形成的规定对拟打造的新型能力及其关键指标进行识别、调整、评审和确定，并保留文件化信息。</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公司确定的新型能力，应能够有效支撑其获取预期的可持续</w:t>
      </w:r>
      <w:r>
        <w:rPr>
          <w:rFonts w:hint="eastAsia" w:hAnsi="宋体"/>
          <w:b/>
          <w:color w:val="0000FF"/>
          <w:kern w:val="2"/>
          <w:sz w:val="21"/>
          <w:szCs w:val="21"/>
          <w:u w:val="single"/>
        </w:rPr>
        <w:t>竞争合作优势。</w:t>
      </w:r>
    </w:p>
    <w:p>
      <w:pPr>
        <w:autoSpaceDE w:val="0"/>
        <w:autoSpaceDN w:val="0"/>
        <w:adjustRightInd w:val="0"/>
        <w:spacing w:line="360" w:lineRule="exact"/>
        <w:ind w:firstLine="420" w:firstLineChars="200"/>
        <w:jc w:val="both"/>
        <w:rPr>
          <w:rFonts w:hint="eastAsia" w:hAnsi="宋体"/>
          <w:b/>
          <w:color w:val="0000FF"/>
          <w:kern w:val="2"/>
          <w:sz w:val="21"/>
          <w:szCs w:val="21"/>
          <w:u w:val="single"/>
        </w:rPr>
      </w:pPr>
      <w:r>
        <w:rPr>
          <w:rFonts w:hint="eastAsia" w:hAnsi="宋体"/>
          <w:kern w:val="2"/>
          <w:sz w:val="21"/>
          <w:szCs w:val="21"/>
        </w:rPr>
        <w:t>为充分稳定获取可持续</w:t>
      </w:r>
      <w:r>
        <w:rPr>
          <w:rFonts w:hint="eastAsia" w:hAnsi="宋体"/>
          <w:b/>
          <w:color w:val="0000FF"/>
          <w:kern w:val="2"/>
          <w:sz w:val="21"/>
          <w:szCs w:val="21"/>
          <w:u w:val="single"/>
        </w:rPr>
        <w:t>竞争合作优势</w:t>
      </w:r>
      <w:r>
        <w:rPr>
          <w:rFonts w:hint="eastAsia" w:hAnsi="宋体"/>
          <w:kern w:val="2"/>
          <w:sz w:val="21"/>
          <w:szCs w:val="21"/>
        </w:rPr>
        <w:t>，公司</w:t>
      </w:r>
      <w:r>
        <w:rPr>
          <w:rFonts w:hint="eastAsia" w:hAnsi="宋体"/>
          <w:b/>
          <w:color w:val="0000FF"/>
          <w:kern w:val="2"/>
          <w:sz w:val="21"/>
          <w:szCs w:val="21"/>
          <w:u w:val="single"/>
        </w:rPr>
        <w:t>宜明确新型能力的类型、等级需求、优先级等，将新型能力（体系）打造作为发展战略或专项规划的重要内容。</w:t>
      </w:r>
    </w:p>
    <w:p>
      <w:pPr>
        <w:pStyle w:val="4"/>
        <w:spacing w:before="0" w:after="0" w:line="360" w:lineRule="exact"/>
        <w:rPr>
          <w:rFonts w:ascii="黑体" w:hAnsi="黑体" w:eastAsia="黑体"/>
          <w:b w:val="0"/>
          <w:sz w:val="21"/>
          <w:szCs w:val="21"/>
        </w:rPr>
      </w:pPr>
      <w:r>
        <w:rPr>
          <w:rFonts w:hint="eastAsia" w:ascii="黑体" w:hAnsi="黑体" w:eastAsia="黑体"/>
          <w:b w:val="0"/>
          <w:sz w:val="21"/>
          <w:szCs w:val="21"/>
        </w:rPr>
        <w:t>6.2.2 新型能力目标的确定</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公司应根据拟打造的新型能力，</w:t>
      </w:r>
      <w:r>
        <w:rPr>
          <w:rFonts w:hint="eastAsia" w:hAnsi="宋体"/>
          <w:b/>
          <w:color w:val="0000FF"/>
          <w:kern w:val="2"/>
          <w:sz w:val="21"/>
          <w:szCs w:val="21"/>
          <w:u w:val="single"/>
        </w:rPr>
        <w:t>识别并确认价值效益目标，</w:t>
      </w:r>
      <w:r>
        <w:rPr>
          <w:rFonts w:hint="eastAsia" w:hAnsi="宋体"/>
          <w:kern w:val="2"/>
          <w:sz w:val="21"/>
          <w:szCs w:val="21"/>
        </w:rPr>
        <w:t>并按照所形成的规定进行调整、评审和确定。目标应是具体的、可测量的、可实现的且有时间要求的。</w:t>
      </w:r>
    </w:p>
    <w:p>
      <w:pPr>
        <w:pStyle w:val="54"/>
        <w:numPr>
          <w:ilvl w:val="0"/>
          <w:numId w:val="0"/>
        </w:numPr>
        <w:spacing w:beforeLines="0" w:afterLines="0" w:line="360" w:lineRule="exact"/>
        <w:outlineLvl w:val="2"/>
      </w:pPr>
      <w:r>
        <w:rPr>
          <w:rFonts w:hint="eastAsia"/>
        </w:rPr>
        <w:t>6.2.3 两化融合实施方案的策划</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为确保两化融合推进的时效性，公司将依据两化融合目标、业务需求的紧迫程度、技术发展趋势、内外部条件变化等因素，</w:t>
      </w:r>
      <w:r>
        <w:rPr>
          <w:rFonts w:hint="eastAsia" w:hAnsi="宋体"/>
          <w:b/>
          <w:color w:val="0000FF"/>
          <w:kern w:val="2"/>
          <w:sz w:val="21"/>
          <w:szCs w:val="21"/>
          <w:u w:val="single"/>
        </w:rPr>
        <w:t>完成系统性解决方案的策划，明确数据、技术、流程、组织等四要素及其互动创新和持续优化的需求和实现路径，完成治理体系的策划，明确数字化治理、组织机制、管理方式、组织文化等方面及其互动创新和持续优化的需求和实现路径，</w:t>
      </w:r>
      <w:r>
        <w:rPr>
          <w:rFonts w:hAnsi="宋体"/>
          <w:kern w:val="2"/>
          <w:sz w:val="21"/>
          <w:szCs w:val="21"/>
        </w:rPr>
        <w:t>并确保阶段性目标和总体目标按时达成。</w:t>
      </w:r>
    </w:p>
    <w:p>
      <w:pPr>
        <w:pStyle w:val="54"/>
        <w:numPr>
          <w:ilvl w:val="0"/>
          <w:numId w:val="0"/>
        </w:numPr>
        <w:spacing w:beforeLines="0" w:afterLines="0" w:line="360" w:lineRule="exact"/>
        <w:outlineLvl w:val="2"/>
      </w:pPr>
      <w:bookmarkStart w:id="294" w:name="_Toc89333466"/>
      <w:r>
        <w:rPr>
          <w:rFonts w:hint="eastAsia"/>
        </w:rPr>
        <w:t>6.2.3 两化融合实施方案的策划</w:t>
      </w:r>
      <w:bookmarkEnd w:id="294"/>
    </w:p>
    <w:bookmarkEnd w:id="293"/>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为确保两化融合推进的时效性，公司将依据两化融合目标、业务需求的紧迫程度、技术发展趋势、内外部条件变化等因素，策划两化融合实施过程，并确保阶段性目标和总体目标按时达成。</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信息中心是两化融合活动策划的</w:t>
      </w:r>
      <w:r>
        <w:rPr>
          <w:rFonts w:hint="eastAsia" w:hAnsi="宋体"/>
          <w:b/>
          <w:color w:val="0000FF"/>
          <w:kern w:val="2"/>
          <w:sz w:val="21"/>
          <w:szCs w:val="21"/>
          <w:u w:val="single"/>
        </w:rPr>
        <w:t>业务主责</w:t>
      </w:r>
      <w:r>
        <w:rPr>
          <w:rFonts w:hAnsi="宋体"/>
          <w:b/>
          <w:color w:val="0000FF"/>
          <w:kern w:val="2"/>
          <w:sz w:val="21"/>
          <w:szCs w:val="21"/>
          <w:u w:val="single"/>
        </w:rPr>
        <w:t>部门</w:t>
      </w:r>
      <w:r>
        <w:rPr>
          <w:rFonts w:hAnsi="宋体"/>
          <w:kern w:val="2"/>
          <w:sz w:val="21"/>
          <w:szCs w:val="21"/>
        </w:rPr>
        <w:t>，负责组织相关单位对两化融合的活动进行策划，</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具体参照《新型能力策划与两化融合实施方案策划管理办法》。</w:t>
      </w:r>
    </w:p>
    <w:p>
      <w:pPr>
        <w:pStyle w:val="54"/>
        <w:numPr>
          <w:ilvl w:val="0"/>
          <w:numId w:val="0"/>
        </w:numPr>
        <w:spacing w:beforeLines="0" w:afterLines="0" w:line="360" w:lineRule="exact"/>
        <w:outlineLvl w:val="9"/>
      </w:pPr>
      <w:bookmarkStart w:id="295" w:name="_Toc502126145"/>
      <w:r>
        <w:rPr>
          <w:rFonts w:hint="eastAsia"/>
        </w:rPr>
        <w:t>6.2.3.1</w:t>
      </w:r>
      <w:r>
        <w:t xml:space="preserve">  策划的输入</w:t>
      </w:r>
      <w:bookmarkEnd w:id="295"/>
    </w:p>
    <w:p>
      <w:pPr>
        <w:pStyle w:val="54"/>
        <w:numPr>
          <w:ilvl w:val="0"/>
          <w:numId w:val="0"/>
        </w:numPr>
        <w:spacing w:beforeLines="0" w:afterLines="0" w:line="360" w:lineRule="exact"/>
        <w:ind w:firstLine="420" w:firstLineChars="200"/>
        <w:outlineLvl w:val="9"/>
        <w:rPr>
          <w:rFonts w:hAnsi="宋体" w:eastAsia="宋体"/>
          <w:kern w:val="2"/>
        </w:rPr>
      </w:pPr>
      <w:bookmarkStart w:id="296" w:name="_Toc502126146"/>
      <w:r>
        <w:rPr>
          <w:rFonts w:hAnsi="宋体" w:eastAsia="宋体"/>
          <w:kern w:val="2"/>
        </w:rPr>
        <w:t>策划输入包括：</w:t>
      </w:r>
      <w:bookmarkEnd w:id="296"/>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（1）</w:t>
      </w:r>
      <w:r>
        <w:rPr>
          <w:rFonts w:hAnsi="宋体"/>
          <w:kern w:val="2"/>
          <w:sz w:val="21"/>
          <w:szCs w:val="21"/>
        </w:rPr>
        <w:t>两化融合的目标；</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（2）</w:t>
      </w:r>
      <w:r>
        <w:rPr>
          <w:rFonts w:hAnsi="宋体"/>
          <w:kern w:val="2"/>
          <w:sz w:val="21"/>
          <w:szCs w:val="21"/>
        </w:rPr>
        <w:t>市场环境分析结果；</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（3）</w:t>
      </w:r>
      <w:r>
        <w:rPr>
          <w:rFonts w:hAnsi="宋体"/>
          <w:kern w:val="2"/>
          <w:sz w:val="21"/>
          <w:szCs w:val="21"/>
        </w:rPr>
        <w:t>适用的法律法规要求；</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（4）</w:t>
      </w:r>
      <w:r>
        <w:rPr>
          <w:rFonts w:hAnsi="宋体"/>
          <w:kern w:val="2"/>
          <w:sz w:val="21"/>
          <w:szCs w:val="21"/>
        </w:rPr>
        <w:t>可持续</w:t>
      </w:r>
      <w:r>
        <w:rPr>
          <w:rFonts w:hint="eastAsia" w:hAnsi="宋体"/>
          <w:kern w:val="2"/>
          <w:sz w:val="21"/>
          <w:szCs w:val="21"/>
          <w:lang w:eastAsia="zh-CN"/>
        </w:rPr>
        <w:t>竞争合作优势</w:t>
      </w:r>
      <w:r>
        <w:rPr>
          <w:rFonts w:hAnsi="宋体"/>
          <w:kern w:val="2"/>
          <w:sz w:val="21"/>
          <w:szCs w:val="21"/>
        </w:rPr>
        <w:t>获取对信息化环境下新型能力的要求；</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（5）</w:t>
      </w:r>
      <w:r>
        <w:rPr>
          <w:rFonts w:hAnsi="宋体"/>
          <w:kern w:val="2"/>
          <w:sz w:val="21"/>
          <w:szCs w:val="21"/>
        </w:rPr>
        <w:t>外部技术发展趋势；</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（6）</w:t>
      </w:r>
      <w:r>
        <w:rPr>
          <w:rFonts w:hAnsi="宋体"/>
          <w:kern w:val="2"/>
          <w:sz w:val="21"/>
          <w:szCs w:val="21"/>
        </w:rPr>
        <w:t>业务需求和目标；</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（7）</w:t>
      </w:r>
      <w:r>
        <w:rPr>
          <w:rFonts w:hAnsi="宋体"/>
          <w:kern w:val="2"/>
          <w:sz w:val="21"/>
          <w:szCs w:val="21"/>
        </w:rPr>
        <w:t>技术、业务流程、组织结构现状；</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（8）</w:t>
      </w:r>
      <w:r>
        <w:rPr>
          <w:rFonts w:hAnsi="宋体"/>
          <w:kern w:val="2"/>
          <w:sz w:val="21"/>
          <w:szCs w:val="21"/>
        </w:rPr>
        <w:t>数据开发利用现状；</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（9）</w:t>
      </w:r>
      <w:r>
        <w:rPr>
          <w:rFonts w:hAnsi="宋体"/>
          <w:kern w:val="2"/>
          <w:sz w:val="21"/>
          <w:szCs w:val="21"/>
        </w:rPr>
        <w:t>基础条件和资源现状。</w:t>
      </w:r>
    </w:p>
    <w:p>
      <w:pPr>
        <w:pStyle w:val="54"/>
        <w:numPr>
          <w:ilvl w:val="0"/>
          <w:numId w:val="0"/>
        </w:numPr>
        <w:spacing w:beforeLines="0" w:afterLines="0" w:line="360" w:lineRule="exact"/>
        <w:outlineLvl w:val="9"/>
        <w:rPr>
          <w:rFonts w:hAnsi="黑体"/>
          <w:kern w:val="2"/>
        </w:rPr>
      </w:pPr>
      <w:r>
        <w:rPr>
          <w:rFonts w:hint="eastAsia"/>
        </w:rPr>
        <w:t>6.2.3.2</w:t>
      </w:r>
      <w:r>
        <w:rPr>
          <w:rFonts w:hAnsi="黑体"/>
          <w:kern w:val="2"/>
        </w:rPr>
        <w:t xml:space="preserve"> 策划的输出</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策划的输出应满足以下要求：</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（1）</w:t>
      </w:r>
      <w:r>
        <w:rPr>
          <w:rFonts w:hAnsi="宋体"/>
          <w:kern w:val="2"/>
          <w:sz w:val="21"/>
          <w:szCs w:val="21"/>
        </w:rPr>
        <w:t>满足策划的输入所提出的要求；</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（2）</w:t>
      </w:r>
      <w:r>
        <w:rPr>
          <w:rFonts w:hAnsi="宋体"/>
          <w:kern w:val="2"/>
          <w:sz w:val="21"/>
          <w:szCs w:val="21"/>
        </w:rPr>
        <w:t>确定业务流程与组织结构的优化需求；</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（3）</w:t>
      </w:r>
      <w:r>
        <w:rPr>
          <w:rFonts w:hAnsi="宋体"/>
          <w:kern w:val="2"/>
          <w:sz w:val="21"/>
          <w:szCs w:val="21"/>
        </w:rPr>
        <w:t>确定技术实现的需求；</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（4）</w:t>
      </w:r>
      <w:r>
        <w:rPr>
          <w:rFonts w:hAnsi="宋体"/>
          <w:kern w:val="2"/>
          <w:sz w:val="21"/>
          <w:szCs w:val="21"/>
        </w:rPr>
        <w:t>确定运行维护的需求；</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（5）</w:t>
      </w:r>
      <w:r>
        <w:rPr>
          <w:rFonts w:hAnsi="宋体"/>
          <w:kern w:val="2"/>
          <w:sz w:val="21"/>
          <w:szCs w:val="21"/>
        </w:rPr>
        <w:t>确定数据开发利用的需求；</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（6）</w:t>
      </w:r>
      <w:r>
        <w:rPr>
          <w:rFonts w:hAnsi="宋体"/>
          <w:kern w:val="2"/>
          <w:sz w:val="21"/>
          <w:szCs w:val="21"/>
        </w:rPr>
        <w:t>确定基础条件和资源的需求；</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（7）</w:t>
      </w:r>
      <w:r>
        <w:rPr>
          <w:rFonts w:hAnsi="宋体"/>
          <w:kern w:val="2"/>
          <w:sz w:val="21"/>
          <w:szCs w:val="21"/>
        </w:rPr>
        <w:t>明确两化融合实施框架，包括职责、方法和进度等。</w:t>
      </w:r>
    </w:p>
    <w:p>
      <w:pPr>
        <w:pStyle w:val="54"/>
        <w:numPr>
          <w:ilvl w:val="0"/>
          <w:numId w:val="0"/>
        </w:numPr>
        <w:spacing w:beforeLines="0" w:afterLines="0" w:line="360" w:lineRule="exact"/>
        <w:outlineLvl w:val="9"/>
        <w:rPr>
          <w:rFonts w:hAnsi="黑体"/>
          <w:kern w:val="2"/>
        </w:rPr>
      </w:pPr>
      <w:r>
        <w:rPr>
          <w:rFonts w:hint="eastAsia"/>
        </w:rPr>
        <w:t>6.2.3.3</w:t>
      </w:r>
      <w:r>
        <w:rPr>
          <w:rFonts w:hAnsi="黑体"/>
          <w:kern w:val="2"/>
        </w:rPr>
        <w:t xml:space="preserve"> 策划的评审与批准</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信息</w:t>
      </w:r>
      <w:r>
        <w:rPr>
          <w:rFonts w:hint="eastAsia" w:hAnsi="宋体"/>
          <w:kern w:val="2"/>
          <w:sz w:val="21"/>
          <w:szCs w:val="21"/>
        </w:rPr>
        <w:t>中心</w:t>
      </w:r>
      <w:r>
        <w:rPr>
          <w:rFonts w:hAnsi="宋体"/>
          <w:kern w:val="2"/>
          <w:sz w:val="21"/>
          <w:szCs w:val="21"/>
        </w:rPr>
        <w:t>负责组织策划的评审与批准，通过评审，以便：</w:t>
      </w:r>
    </w:p>
    <w:p>
      <w:pPr>
        <w:widowControl w:val="0"/>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（1）</w:t>
      </w:r>
      <w:r>
        <w:rPr>
          <w:rFonts w:hAnsi="宋体"/>
          <w:kern w:val="2"/>
          <w:sz w:val="21"/>
          <w:szCs w:val="21"/>
        </w:rPr>
        <w:t>评价或验证策划的输出对要求的满足程度；</w:t>
      </w:r>
    </w:p>
    <w:p>
      <w:pPr>
        <w:widowControl w:val="0"/>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（2）</w:t>
      </w:r>
      <w:r>
        <w:rPr>
          <w:rFonts w:hAnsi="宋体"/>
          <w:kern w:val="2"/>
          <w:sz w:val="21"/>
          <w:szCs w:val="21"/>
        </w:rPr>
        <w:t>评价策划的结果对要求的满足能力；</w:t>
      </w:r>
    </w:p>
    <w:p>
      <w:pPr>
        <w:widowControl w:val="0"/>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（3）</w:t>
      </w:r>
      <w:r>
        <w:rPr>
          <w:rFonts w:hAnsi="宋体"/>
          <w:kern w:val="2"/>
          <w:sz w:val="21"/>
          <w:szCs w:val="21"/>
        </w:rPr>
        <w:t>识别问题，并提出必要的措施。</w:t>
      </w:r>
    </w:p>
    <w:p>
      <w:pPr>
        <w:pStyle w:val="54"/>
        <w:numPr>
          <w:ilvl w:val="0"/>
          <w:numId w:val="0"/>
        </w:numPr>
        <w:spacing w:beforeLines="0" w:afterLines="0" w:line="360" w:lineRule="exact"/>
        <w:outlineLvl w:val="9"/>
        <w:rPr>
          <w:rFonts w:hAnsi="黑体"/>
          <w:kern w:val="2"/>
        </w:rPr>
      </w:pPr>
      <w:r>
        <w:rPr>
          <w:rFonts w:hint="eastAsia"/>
        </w:rPr>
        <w:t>6.2.3.4</w:t>
      </w:r>
      <w:r>
        <w:rPr>
          <w:rFonts w:hAnsi="黑体"/>
          <w:kern w:val="2"/>
        </w:rPr>
        <w:t xml:space="preserve"> 策划的更改与控制</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公司对策划的更改进行适当的评审，并在实施前获得批准，策划的更改及其评审结果和必要措施应予以记录。</w:t>
      </w:r>
    </w:p>
    <w:p>
      <w:pPr>
        <w:pStyle w:val="54"/>
        <w:numPr>
          <w:ilvl w:val="0"/>
          <w:numId w:val="0"/>
        </w:numPr>
        <w:spacing w:beforeLines="0" w:afterLines="0" w:line="360" w:lineRule="exact"/>
      </w:pPr>
      <w:bookmarkStart w:id="297" w:name="_Toc502125973"/>
      <w:bookmarkStart w:id="298" w:name="_Toc502148778"/>
      <w:bookmarkStart w:id="299" w:name="_Toc89333467"/>
      <w:r>
        <w:t>6.</w:t>
      </w:r>
      <w:r>
        <w:rPr>
          <w:rFonts w:hint="eastAsia"/>
        </w:rPr>
        <w:t>3</w:t>
      </w:r>
      <w:r>
        <w:t xml:space="preserve">  目标及</w:t>
      </w:r>
      <w:bookmarkEnd w:id="287"/>
      <w:r>
        <w:rPr>
          <w:rFonts w:hint="eastAsia"/>
        </w:rPr>
        <w:t>实现目标的策划</w:t>
      </w:r>
      <w:bookmarkEnd w:id="297"/>
      <w:bookmarkEnd w:id="298"/>
      <w:bookmarkEnd w:id="299"/>
    </w:p>
    <w:p>
      <w:pPr>
        <w:pStyle w:val="54"/>
        <w:numPr>
          <w:ilvl w:val="0"/>
          <w:numId w:val="0"/>
        </w:numPr>
        <w:spacing w:beforeLines="0" w:afterLines="0" w:line="360" w:lineRule="exact"/>
        <w:outlineLvl w:val="2"/>
      </w:pPr>
      <w:bookmarkStart w:id="300" w:name="_Toc502125974"/>
      <w:bookmarkStart w:id="301" w:name="_Toc502148779"/>
      <w:bookmarkStart w:id="302" w:name="_Toc89333468"/>
      <w:bookmarkStart w:id="303" w:name="_Toc485737352"/>
      <w:r>
        <w:t>6.</w:t>
      </w:r>
      <w:r>
        <w:rPr>
          <w:rFonts w:hint="eastAsia"/>
        </w:rPr>
        <w:t>3</w:t>
      </w:r>
      <w:r>
        <w:t>.1  管理目标</w:t>
      </w:r>
      <w:bookmarkEnd w:id="300"/>
      <w:bookmarkEnd w:id="301"/>
      <w:bookmarkEnd w:id="302"/>
    </w:p>
    <w:p>
      <w:pPr>
        <w:pStyle w:val="32"/>
        <w:spacing w:line="360" w:lineRule="exact"/>
        <w:rPr>
          <w:rFonts w:ascii="Times New Roman" w:hAnsi="宋体" w:cs="Times New Roman"/>
        </w:rPr>
      </w:pPr>
      <w:r>
        <w:rPr>
          <w:rFonts w:hint="eastAsia" w:ascii="Times New Roman" w:hAnsi="宋体" w:cs="Times New Roman"/>
          <w:lang w:eastAsia="zh-CN"/>
        </w:rPr>
        <w:t>企业管理部（法律事务部）</w:t>
      </w:r>
      <w:r>
        <w:rPr>
          <w:rFonts w:ascii="Times New Roman" w:hAnsi="宋体" w:cs="Times New Roman"/>
        </w:rPr>
        <w:t>负责制定、实施</w:t>
      </w:r>
      <w:r>
        <w:rPr>
          <w:rFonts w:hint="eastAsia" w:ascii="Times New Roman" w:hAnsi="宋体" w:cs="Times New Roman"/>
        </w:rPr>
        <w:t>《石家庄炼化公司目标指标》，并进行跟踪督办</w:t>
      </w:r>
      <w:r>
        <w:rPr>
          <w:rFonts w:ascii="Times New Roman" w:hAnsi="宋体" w:cs="Times New Roman"/>
        </w:rPr>
        <w:t>。在建立和评审目标时，应：</w:t>
      </w:r>
    </w:p>
    <w:p>
      <w:pPr>
        <w:pStyle w:val="32"/>
        <w:spacing w:line="360" w:lineRule="exact"/>
        <w:rPr>
          <w:rFonts w:ascii="Times New Roman" w:hAnsi="宋体" w:cs="Times New Roman"/>
        </w:rPr>
      </w:pPr>
      <w:r>
        <w:rPr>
          <w:rFonts w:hint="eastAsia" w:ascii="Times New Roman" w:hAnsi="宋体" w:cs="Times New Roman"/>
        </w:rPr>
        <w:t>——</w:t>
      </w:r>
      <w:r>
        <w:rPr>
          <w:rFonts w:ascii="Times New Roman" w:hAnsi="宋体" w:cs="Times New Roman"/>
        </w:rPr>
        <w:t>与管理方针保持一致；</w:t>
      </w:r>
    </w:p>
    <w:p>
      <w:pPr>
        <w:pStyle w:val="32"/>
        <w:spacing w:line="360" w:lineRule="exact"/>
        <w:rPr>
          <w:rFonts w:ascii="Times New Roman" w:hAnsi="宋体" w:cs="Times New Roman"/>
        </w:rPr>
      </w:pPr>
      <w:r>
        <w:rPr>
          <w:rFonts w:hint="eastAsia" w:ascii="Times New Roman" w:hAnsi="宋体" w:cs="Times New Roman"/>
        </w:rPr>
        <w:t>——</w:t>
      </w:r>
      <w:r>
        <w:rPr>
          <w:rFonts w:ascii="Times New Roman" w:hAnsi="宋体" w:cs="Times New Roman"/>
        </w:rPr>
        <w:t>考虑具有重大影响的因素、影响、风险和绩效；</w:t>
      </w:r>
    </w:p>
    <w:p>
      <w:pPr>
        <w:pStyle w:val="32"/>
        <w:spacing w:line="360" w:lineRule="exact"/>
        <w:rPr>
          <w:rFonts w:ascii="Times New Roman" w:hAnsi="宋体" w:cs="Times New Roman"/>
        </w:rPr>
      </w:pPr>
      <w:r>
        <w:rPr>
          <w:rFonts w:hint="eastAsia" w:ascii="Times New Roman" w:hAnsi="宋体" w:cs="Times New Roman"/>
        </w:rPr>
        <w:t>——</w:t>
      </w:r>
      <w:r>
        <w:rPr>
          <w:rFonts w:ascii="Times New Roman" w:hAnsi="宋体" w:cs="Times New Roman"/>
        </w:rPr>
        <w:t>考虑适用的法律法规、其他要求及自愿承担的义务；</w:t>
      </w:r>
    </w:p>
    <w:p>
      <w:pPr>
        <w:pStyle w:val="32"/>
        <w:spacing w:line="360" w:lineRule="exact"/>
        <w:rPr>
          <w:rFonts w:ascii="Times New Roman" w:hAnsi="宋体" w:cs="Times New Roman"/>
        </w:rPr>
      </w:pPr>
      <w:r>
        <w:rPr>
          <w:rFonts w:hint="eastAsia" w:ascii="Times New Roman" w:hAnsi="宋体" w:cs="Times New Roman"/>
        </w:rPr>
        <w:t>——</w:t>
      </w:r>
      <w:r>
        <w:rPr>
          <w:rFonts w:ascii="Times New Roman" w:hAnsi="宋体" w:cs="Times New Roman"/>
        </w:rPr>
        <w:t>考虑产品、服务的符合性；</w:t>
      </w:r>
    </w:p>
    <w:p>
      <w:pPr>
        <w:pStyle w:val="32"/>
        <w:spacing w:line="360" w:lineRule="exact"/>
        <w:rPr>
          <w:rFonts w:ascii="Times New Roman" w:hAnsi="宋体" w:cs="Times New Roman"/>
        </w:rPr>
      </w:pPr>
      <w:r>
        <w:rPr>
          <w:rFonts w:hint="eastAsia" w:ascii="Times New Roman" w:hAnsi="宋体" w:cs="Times New Roman"/>
        </w:rPr>
        <w:t>——</w:t>
      </w:r>
      <w:r>
        <w:rPr>
          <w:rFonts w:ascii="Times New Roman" w:hAnsi="宋体" w:cs="Times New Roman"/>
        </w:rPr>
        <w:t>顾客和相关方的满意；</w:t>
      </w:r>
    </w:p>
    <w:p>
      <w:pPr>
        <w:pStyle w:val="32"/>
        <w:spacing w:line="360" w:lineRule="exact"/>
        <w:rPr>
          <w:rFonts w:ascii="Times New Roman" w:hAnsi="宋体" w:cs="Times New Roman"/>
        </w:rPr>
      </w:pPr>
      <w:r>
        <w:rPr>
          <w:rFonts w:hint="eastAsia" w:ascii="Times New Roman" w:hAnsi="宋体" w:cs="Times New Roman"/>
        </w:rPr>
        <w:t>——</w:t>
      </w:r>
      <w:r>
        <w:rPr>
          <w:rFonts w:ascii="Times New Roman" w:hAnsi="宋体" w:cs="Times New Roman"/>
        </w:rPr>
        <w:t>考虑总部下达的各项指标；</w:t>
      </w:r>
    </w:p>
    <w:p>
      <w:pPr>
        <w:pStyle w:val="32"/>
        <w:spacing w:line="360" w:lineRule="exact"/>
        <w:rPr>
          <w:rFonts w:ascii="Times New Roman" w:hAnsi="宋体" w:cs="Times New Roman"/>
        </w:rPr>
      </w:pPr>
      <w:r>
        <w:rPr>
          <w:rFonts w:hint="eastAsia" w:ascii="Times New Roman" w:hAnsi="宋体" w:cs="Times New Roman"/>
        </w:rPr>
        <w:t>——</w:t>
      </w:r>
      <w:r>
        <w:rPr>
          <w:rFonts w:ascii="Times New Roman" w:hAnsi="宋体" w:cs="Times New Roman"/>
        </w:rPr>
        <w:t>考虑目标纵向、横向的先进性，考虑同类企业、装置的优秀绩效；</w:t>
      </w:r>
    </w:p>
    <w:p>
      <w:pPr>
        <w:pStyle w:val="32"/>
        <w:spacing w:line="360" w:lineRule="exact"/>
        <w:rPr>
          <w:rFonts w:ascii="Times New Roman" w:hAnsi="宋体" w:cs="Times New Roman"/>
        </w:rPr>
      </w:pPr>
      <w:r>
        <w:rPr>
          <w:rFonts w:hint="eastAsia" w:ascii="Times New Roman" w:hAnsi="宋体" w:cs="Times New Roman"/>
        </w:rPr>
        <w:t>——</w:t>
      </w:r>
      <w:r>
        <w:rPr>
          <w:rFonts w:ascii="Times New Roman" w:hAnsi="宋体" w:cs="Times New Roman"/>
        </w:rPr>
        <w:t>考虑内部、外部的关注点；</w:t>
      </w:r>
    </w:p>
    <w:p>
      <w:pPr>
        <w:pStyle w:val="32"/>
        <w:spacing w:line="360" w:lineRule="exact"/>
        <w:rPr>
          <w:rFonts w:ascii="Times New Roman" w:hAnsi="宋体" w:cs="Times New Roman"/>
        </w:rPr>
      </w:pPr>
      <w:r>
        <w:rPr>
          <w:rFonts w:hint="eastAsia" w:ascii="Times New Roman" w:hAnsi="宋体" w:cs="Times New Roman"/>
        </w:rPr>
        <w:t>——</w:t>
      </w:r>
      <w:r>
        <w:rPr>
          <w:rFonts w:ascii="Times New Roman" w:hAnsi="宋体" w:cs="Times New Roman"/>
        </w:rPr>
        <w:t>考虑可选的技术方案、财务、运行和经营要求；</w:t>
      </w:r>
    </w:p>
    <w:p>
      <w:pPr>
        <w:pStyle w:val="32"/>
        <w:spacing w:line="360" w:lineRule="exact"/>
        <w:rPr>
          <w:rFonts w:ascii="Times New Roman" w:hAnsi="宋体" w:cs="Times New Roman"/>
        </w:rPr>
      </w:pPr>
      <w:r>
        <w:rPr>
          <w:rFonts w:hint="eastAsia" w:ascii="Times New Roman" w:hAnsi="宋体" w:cs="Times New Roman"/>
        </w:rPr>
        <w:t>——</w:t>
      </w:r>
      <w:r>
        <w:rPr>
          <w:rFonts w:ascii="Times New Roman" w:hAnsi="宋体" w:cs="Times New Roman"/>
        </w:rPr>
        <w:t>可测量。</w:t>
      </w:r>
    </w:p>
    <w:p>
      <w:pPr>
        <w:pStyle w:val="32"/>
        <w:spacing w:line="360" w:lineRule="exact"/>
        <w:rPr>
          <w:rFonts w:ascii="Times New Roman" w:cs="Times New Roman"/>
        </w:rPr>
      </w:pPr>
      <w:r>
        <w:rPr>
          <w:rFonts w:ascii="Times New Roman" w:hAnsi="宋体" w:cs="Times New Roman"/>
        </w:rPr>
        <w:t>企业应保持形成文件的管理目标，并确保目标：</w:t>
      </w:r>
    </w:p>
    <w:p>
      <w:pPr>
        <w:pStyle w:val="32"/>
        <w:spacing w:line="360" w:lineRule="exact"/>
        <w:rPr>
          <w:rFonts w:ascii="Times New Roman" w:cs="Times New Roman"/>
        </w:rPr>
      </w:pPr>
      <w:r>
        <w:rPr>
          <w:rFonts w:hint="eastAsia" w:ascii="Times New Roman" w:cs="Times New Roman"/>
        </w:rPr>
        <w:t>——</w:t>
      </w:r>
      <w:r>
        <w:rPr>
          <w:rFonts w:ascii="Times New Roman" w:hAnsi="宋体" w:cs="Times New Roman"/>
        </w:rPr>
        <w:t>得到监视和测量；</w:t>
      </w:r>
    </w:p>
    <w:p>
      <w:pPr>
        <w:pStyle w:val="32"/>
        <w:spacing w:line="360" w:lineRule="exact"/>
        <w:rPr>
          <w:rFonts w:ascii="Times New Roman" w:cs="Times New Roman"/>
        </w:rPr>
      </w:pPr>
      <w:r>
        <w:rPr>
          <w:rFonts w:hint="eastAsia" w:ascii="Times New Roman" w:cs="Times New Roman"/>
        </w:rPr>
        <w:t>——</w:t>
      </w:r>
      <w:r>
        <w:rPr>
          <w:rFonts w:ascii="Times New Roman" w:hAnsi="宋体" w:cs="Times New Roman"/>
        </w:rPr>
        <w:t>得到沟通；</w:t>
      </w:r>
    </w:p>
    <w:p>
      <w:pPr>
        <w:pStyle w:val="32"/>
        <w:spacing w:line="360" w:lineRule="exact"/>
        <w:rPr>
          <w:rFonts w:ascii="Times New Roman" w:cs="Times New Roman"/>
        </w:rPr>
      </w:pPr>
      <w:r>
        <w:rPr>
          <w:rFonts w:hint="eastAsia" w:ascii="Times New Roman" w:cs="Times New Roman"/>
        </w:rPr>
        <w:t>——</w:t>
      </w:r>
      <w:r>
        <w:rPr>
          <w:rFonts w:ascii="Times New Roman" w:hAnsi="宋体" w:cs="Times New Roman"/>
        </w:rPr>
        <w:t>适当时，予以更新。</w:t>
      </w:r>
    </w:p>
    <w:p>
      <w:pPr>
        <w:spacing w:line="360" w:lineRule="exact"/>
        <w:rPr>
          <w:rFonts w:ascii="黑体" w:eastAsia="黑体"/>
          <w:bCs/>
          <w:sz w:val="21"/>
          <w:szCs w:val="21"/>
        </w:rPr>
      </w:pPr>
      <w:bookmarkStart w:id="304" w:name="_Toc502125975"/>
      <w:r>
        <w:rPr>
          <w:rFonts w:ascii="黑体" w:eastAsia="黑体"/>
          <w:bCs/>
          <w:sz w:val="21"/>
          <w:szCs w:val="21"/>
        </w:rPr>
        <w:t>6.</w:t>
      </w:r>
      <w:r>
        <w:rPr>
          <w:rFonts w:hint="eastAsia" w:ascii="黑体" w:eastAsia="黑体"/>
          <w:bCs/>
          <w:sz w:val="21"/>
          <w:szCs w:val="21"/>
        </w:rPr>
        <w:t>3</w:t>
      </w:r>
      <w:r>
        <w:rPr>
          <w:rFonts w:ascii="黑体" w:eastAsia="黑体"/>
          <w:bCs/>
          <w:sz w:val="21"/>
          <w:szCs w:val="21"/>
        </w:rPr>
        <w:t>.1.1  质量目标</w:t>
      </w:r>
      <w:bookmarkEnd w:id="304"/>
    </w:p>
    <w:p>
      <w:pPr>
        <w:spacing w:line="360" w:lineRule="exact"/>
        <w:ind w:firstLine="420" w:firstLineChars="200"/>
        <w:rPr>
          <w:rFonts w:hAnsi="宋体"/>
          <w:sz w:val="21"/>
          <w:szCs w:val="21"/>
        </w:rPr>
      </w:pPr>
      <w:r>
        <w:rPr>
          <w:rFonts w:hint="eastAsia" w:hAnsi="宋体"/>
          <w:sz w:val="21"/>
          <w:szCs w:val="21"/>
        </w:rPr>
        <w:t>生产技术部负责</w:t>
      </w:r>
      <w:r>
        <w:rPr>
          <w:rFonts w:hAnsi="宋体"/>
          <w:sz w:val="21"/>
          <w:szCs w:val="21"/>
        </w:rPr>
        <w:t>制定公司质量目标</w:t>
      </w:r>
      <w:r>
        <w:rPr>
          <w:rFonts w:hint="eastAsia" w:hAnsi="宋体"/>
          <w:sz w:val="21"/>
          <w:szCs w:val="21"/>
        </w:rPr>
        <w:t>（包括测量管理目标），</w:t>
      </w:r>
      <w:r>
        <w:rPr>
          <w:rFonts w:hAnsi="宋体"/>
          <w:sz w:val="21"/>
          <w:szCs w:val="21"/>
        </w:rPr>
        <w:t>目标在</w:t>
      </w:r>
      <w:r>
        <w:rPr>
          <w:rFonts w:hint="eastAsia" w:hAnsi="宋体"/>
          <w:sz w:val="21"/>
          <w:szCs w:val="21"/>
        </w:rPr>
        <w:t>《石家庄炼化公司目标指标》</w:t>
      </w:r>
      <w:r>
        <w:rPr>
          <w:rFonts w:hAnsi="宋体"/>
          <w:sz w:val="21"/>
          <w:szCs w:val="21"/>
        </w:rPr>
        <w:t>中提出，并分解到相关</w:t>
      </w:r>
      <w:r>
        <w:rPr>
          <w:rFonts w:hint="eastAsia" w:hAnsi="宋体"/>
          <w:sz w:val="21"/>
          <w:szCs w:val="21"/>
        </w:rPr>
        <w:t>部室</w:t>
      </w:r>
      <w:r>
        <w:rPr>
          <w:rFonts w:hAnsi="宋体"/>
          <w:sz w:val="21"/>
          <w:szCs w:val="21"/>
        </w:rPr>
        <w:t>及二级单位实施，</w:t>
      </w:r>
      <w:r>
        <w:rPr>
          <w:rFonts w:hint="eastAsia" w:hAnsi="宋体"/>
          <w:sz w:val="21"/>
          <w:szCs w:val="21"/>
        </w:rPr>
        <w:t>生产技术部</w:t>
      </w:r>
      <w:r>
        <w:rPr>
          <w:rFonts w:hAnsi="宋体"/>
          <w:sz w:val="21"/>
          <w:szCs w:val="21"/>
        </w:rPr>
        <w:t>负责监督、检查和考核。</w:t>
      </w:r>
    </w:p>
    <w:p>
      <w:pPr>
        <w:spacing w:line="360" w:lineRule="exact"/>
        <w:rPr>
          <w:rFonts w:ascii="黑体" w:hAnsi="黑体" w:eastAsia="黑体"/>
          <w:sz w:val="21"/>
          <w:szCs w:val="21"/>
        </w:rPr>
      </w:pPr>
      <w:bookmarkStart w:id="305" w:name="_Toc502125976"/>
      <w:r>
        <w:rPr>
          <w:rFonts w:ascii="黑体" w:hAnsi="黑体" w:eastAsia="黑体"/>
          <w:sz w:val="21"/>
          <w:szCs w:val="21"/>
        </w:rPr>
        <w:t>6.</w:t>
      </w:r>
      <w:r>
        <w:rPr>
          <w:rFonts w:hint="eastAsia" w:ascii="黑体" w:hAnsi="黑体" w:eastAsia="黑体"/>
          <w:sz w:val="21"/>
          <w:szCs w:val="21"/>
        </w:rPr>
        <w:t>3</w:t>
      </w:r>
      <w:r>
        <w:rPr>
          <w:rFonts w:ascii="黑体" w:hAnsi="黑体" w:eastAsia="黑体"/>
          <w:sz w:val="21"/>
          <w:szCs w:val="21"/>
        </w:rPr>
        <w:t>.1.2  HSE 目标</w:t>
      </w:r>
      <w:bookmarkEnd w:id="303"/>
      <w:bookmarkEnd w:id="305"/>
    </w:p>
    <w:p>
      <w:pPr>
        <w:spacing w:line="360" w:lineRule="exact"/>
        <w:ind w:firstLine="422" w:firstLineChars="200"/>
        <w:rPr>
          <w:rFonts w:hAnsi="宋体"/>
          <w:b/>
          <w:color w:val="0000FF"/>
          <w:sz w:val="21"/>
          <w:szCs w:val="21"/>
          <w:u w:val="single"/>
        </w:rPr>
      </w:pPr>
      <w:r>
        <w:rPr>
          <w:rFonts w:hAnsi="宋体"/>
          <w:b/>
          <w:color w:val="0000FF"/>
          <w:sz w:val="21"/>
          <w:szCs w:val="21"/>
          <w:u w:val="single"/>
        </w:rPr>
        <w:t>安全环保部</w:t>
      </w:r>
      <w:r>
        <w:rPr>
          <w:rFonts w:hint="eastAsia" w:hAnsi="宋体"/>
          <w:b/>
          <w:color w:val="0000FF"/>
          <w:sz w:val="21"/>
          <w:szCs w:val="21"/>
          <w:u w:val="single"/>
        </w:rPr>
        <w:t>负责组织公司各级别HSE目标指标的制定，组织签订各级别HSE责任书。</w:t>
      </w:r>
    </w:p>
    <w:p>
      <w:pPr>
        <w:spacing w:line="360" w:lineRule="exact"/>
        <w:ind w:firstLine="422" w:firstLineChars="200"/>
        <w:rPr>
          <w:rFonts w:hAnsi="宋体"/>
          <w:b/>
          <w:color w:val="0000FF"/>
          <w:sz w:val="21"/>
          <w:szCs w:val="21"/>
          <w:u w:val="single"/>
        </w:rPr>
      </w:pPr>
      <w:r>
        <w:rPr>
          <w:rFonts w:hint="eastAsia" w:hAnsi="宋体"/>
          <w:b/>
          <w:color w:val="0000FF"/>
          <w:sz w:val="21"/>
          <w:szCs w:val="21"/>
          <w:u w:val="single"/>
        </w:rPr>
        <w:t>安全环保部根据集团公司年度HSE目标指标，结合公司HSE方针和管理实际，按年度制定、下达公司HSE目标指标，逐级签订HSE责任书，定期组织公司级评估考核。</w:t>
      </w:r>
    </w:p>
    <w:p>
      <w:pPr>
        <w:spacing w:line="360" w:lineRule="exact"/>
        <w:rPr>
          <w:rFonts w:ascii="黑体" w:hAnsi="黑体" w:eastAsia="黑体"/>
          <w:sz w:val="21"/>
          <w:szCs w:val="21"/>
          <w:highlight w:val="yellow"/>
        </w:rPr>
      </w:pPr>
      <w:bookmarkStart w:id="306" w:name="_Toc502125977"/>
      <w:r>
        <w:rPr>
          <w:rFonts w:hint="eastAsia" w:ascii="黑体" w:hAnsi="黑体" w:eastAsia="黑体"/>
          <w:sz w:val="21"/>
          <w:szCs w:val="21"/>
        </w:rPr>
        <w:t xml:space="preserve">6.3.1.3  </w:t>
      </w:r>
      <w:r>
        <w:rPr>
          <w:rFonts w:hint="eastAsia" w:ascii="黑体" w:hAnsi="黑体" w:eastAsia="黑体"/>
          <w:sz w:val="21"/>
          <w:szCs w:val="21"/>
          <w:highlight w:val="yellow"/>
        </w:rPr>
        <w:t>能源绩效参数</w:t>
      </w:r>
      <w:bookmarkEnd w:id="306"/>
      <w:r>
        <w:rPr>
          <w:rFonts w:hint="eastAsia" w:ascii="黑体" w:hAnsi="黑体" w:eastAsia="黑体"/>
          <w:sz w:val="21"/>
          <w:szCs w:val="21"/>
          <w:highlight w:val="yellow"/>
        </w:rPr>
        <w:t>、能源基准和目标</w:t>
      </w:r>
    </w:p>
    <w:p>
      <w:pPr>
        <w:spacing w:line="360" w:lineRule="exact"/>
        <w:ind w:firstLine="420" w:firstLineChars="200"/>
        <w:rPr>
          <w:rFonts w:hAnsi="宋体"/>
          <w:sz w:val="21"/>
          <w:szCs w:val="21"/>
        </w:rPr>
      </w:pPr>
      <w:r>
        <w:rPr>
          <w:rFonts w:hint="eastAsia" w:hAnsi="宋体"/>
          <w:sz w:val="21"/>
          <w:szCs w:val="21"/>
        </w:rPr>
        <w:t>生产技术部依据能源评审结果，</w:t>
      </w:r>
      <w:r>
        <w:rPr>
          <w:rFonts w:hint="eastAsia" w:hAnsi="宋体"/>
          <w:b/>
          <w:color w:val="0000FF"/>
          <w:sz w:val="21"/>
          <w:szCs w:val="21"/>
          <w:u w:val="single"/>
        </w:rPr>
        <w:t>制定公司级能源基准、标杆值、能源目标和能源绩效参数值制定准则，</w:t>
      </w:r>
      <w:r>
        <w:rPr>
          <w:rFonts w:hint="eastAsia" w:hAnsi="宋体"/>
          <w:sz w:val="21"/>
          <w:szCs w:val="21"/>
        </w:rPr>
        <w:t>应利用能源评审中识别出的法律法规和其他要求、主要能源使用以及改进能源绩效的机会，考虑相关方的关注点和要求，结合技术、财务、运行和经营条件等方面信息，建立和评审能源基准、目标或指标。能源目标与能源方针一致，能源指标应具体、可量化、可实现，并具有与能源目标的相关性。</w:t>
      </w:r>
    </w:p>
    <w:p>
      <w:pPr>
        <w:spacing w:line="360" w:lineRule="exact"/>
        <w:ind w:firstLine="420" w:firstLineChars="200"/>
        <w:rPr>
          <w:rFonts w:hAnsi="宋体"/>
          <w:sz w:val="21"/>
          <w:szCs w:val="21"/>
        </w:rPr>
      </w:pPr>
      <w:r>
        <w:rPr>
          <w:rFonts w:hint="eastAsia" w:hAnsi="宋体"/>
          <w:sz w:val="21"/>
          <w:szCs w:val="21"/>
        </w:rPr>
        <w:t>生产技术部在建立能源管理目标及指标时，</w:t>
      </w:r>
      <w:r>
        <w:rPr>
          <w:rFonts w:hint="eastAsia" w:hAnsi="宋体"/>
          <w:b/>
          <w:color w:val="0000FF"/>
          <w:sz w:val="21"/>
          <w:szCs w:val="21"/>
          <w:u w:val="single"/>
        </w:rPr>
        <w:t>明确规定统计计算方法、考核准则、能源数据归一化原则等</w:t>
      </w:r>
      <w:r>
        <w:rPr>
          <w:rFonts w:hint="eastAsia" w:hAnsi="宋体"/>
          <w:sz w:val="21"/>
          <w:szCs w:val="21"/>
        </w:rPr>
        <w:t>，每年初根据企管部发布的《石家庄炼化公司目标指标》，制定总体及各单位的能源目标和指标，并根据客观情况变化，特别是</w:t>
      </w:r>
      <w:r>
        <w:rPr>
          <w:rFonts w:hint="eastAsia" w:hAnsi="宋体"/>
          <w:b/>
          <w:color w:val="0000FF"/>
          <w:sz w:val="21"/>
          <w:szCs w:val="21"/>
          <w:u w:val="single"/>
        </w:rPr>
        <w:t>静态因素变化时</w:t>
      </w:r>
      <w:r>
        <w:rPr>
          <w:rFonts w:hint="eastAsia" w:hAnsi="宋体"/>
          <w:sz w:val="21"/>
          <w:szCs w:val="21"/>
        </w:rPr>
        <w:t>，适时更新或调整能源目标和指标，以适应变化的要求；</w:t>
      </w:r>
      <w:r>
        <w:rPr>
          <w:rFonts w:hint="eastAsia" w:hAnsi="宋体"/>
          <w:b/>
          <w:color w:val="0000FF"/>
          <w:sz w:val="21"/>
          <w:szCs w:val="21"/>
          <w:u w:val="single"/>
        </w:rPr>
        <w:t>当有数据显示相关变量显著影响能源绩效时，对能源绩效参数和相应的能源基准进行归一化。</w:t>
      </w:r>
    </w:p>
    <w:p>
      <w:pPr>
        <w:pStyle w:val="54"/>
        <w:numPr>
          <w:ilvl w:val="0"/>
          <w:numId w:val="0"/>
        </w:numPr>
        <w:spacing w:beforeLines="0" w:afterLines="0" w:line="360" w:lineRule="exact"/>
        <w:outlineLvl w:val="9"/>
      </w:pPr>
      <w:bookmarkStart w:id="307" w:name="_Toc502125978"/>
      <w:r>
        <w:t>6.</w:t>
      </w:r>
      <w:r>
        <w:rPr>
          <w:rFonts w:hint="eastAsia"/>
        </w:rPr>
        <w:t>3</w:t>
      </w:r>
      <w:r>
        <w:t>.1.</w:t>
      </w:r>
      <w:r>
        <w:rPr>
          <w:rFonts w:hint="eastAsia"/>
        </w:rPr>
        <w:t>4　两化融合管理目标</w:t>
      </w:r>
      <w:bookmarkEnd w:id="307"/>
    </w:p>
    <w:p>
      <w:pPr>
        <w:pStyle w:val="54"/>
        <w:numPr>
          <w:ilvl w:val="0"/>
          <w:numId w:val="0"/>
        </w:numPr>
        <w:spacing w:beforeLines="0" w:afterLines="0" w:line="360" w:lineRule="exact"/>
        <w:ind w:firstLine="422" w:firstLineChars="200"/>
        <w:outlineLvl w:val="9"/>
        <w:rPr>
          <w:rFonts w:hint="eastAsia" w:ascii="Times New Roman" w:hAnsi="宋体" w:eastAsia="宋体"/>
          <w:b/>
          <w:color w:val="0000FF"/>
          <w:u w:val="single"/>
        </w:rPr>
      </w:pPr>
      <w:bookmarkStart w:id="308" w:name="_Toc502125979"/>
      <w:r>
        <w:rPr>
          <w:rFonts w:hint="eastAsia" w:ascii="Times New Roman" w:hAnsi="宋体" w:eastAsia="宋体"/>
          <w:b/>
          <w:color w:val="0000FF"/>
          <w:u w:val="single"/>
        </w:rPr>
        <w:t>信息中心负责编制《两化融合策划报告》，报告中需包含两化融合管理目标（价值效益目标），并按照目标进行考核。</w:t>
      </w:r>
    </w:p>
    <w:p>
      <w:pPr>
        <w:pStyle w:val="54"/>
        <w:numPr>
          <w:ilvl w:val="0"/>
          <w:numId w:val="0"/>
        </w:numPr>
        <w:spacing w:beforeLines="0" w:afterLines="0" w:line="360" w:lineRule="exact"/>
        <w:outlineLvl w:val="9"/>
      </w:pPr>
      <w:r>
        <w:t>6.</w:t>
      </w:r>
      <w:r>
        <w:rPr>
          <w:rFonts w:hint="eastAsia"/>
        </w:rPr>
        <w:t>3</w:t>
      </w:r>
      <w:r>
        <w:t xml:space="preserve">.1.5  </w:t>
      </w:r>
      <w:r>
        <w:rPr>
          <w:rFonts w:hint="eastAsia"/>
        </w:rPr>
        <w:t>加工量及产量指标</w:t>
      </w:r>
      <w:bookmarkEnd w:id="308"/>
    </w:p>
    <w:p>
      <w:pPr>
        <w:spacing w:line="360" w:lineRule="exact"/>
        <w:ind w:firstLine="420" w:firstLineChars="200"/>
        <w:jc w:val="both"/>
        <w:rPr>
          <w:sz w:val="21"/>
          <w:szCs w:val="21"/>
        </w:rPr>
      </w:pPr>
      <w:r>
        <w:rPr>
          <w:rFonts w:hint="eastAsia" w:hAnsi="宋体"/>
          <w:sz w:val="21"/>
          <w:szCs w:val="21"/>
        </w:rPr>
        <w:t>发展计划部负责制定加工量及产量指标。发展计划部结合总部下达的经济技术指标，在《年度生产计划》中提出，并分解到相关单位实施，发展计划部负责监督、检查，企管部考核。</w:t>
      </w:r>
    </w:p>
    <w:p>
      <w:pPr>
        <w:pStyle w:val="54"/>
        <w:numPr>
          <w:ilvl w:val="0"/>
          <w:numId w:val="0"/>
        </w:numPr>
        <w:spacing w:beforeLines="0" w:afterLines="0" w:line="360" w:lineRule="exact"/>
        <w:outlineLvl w:val="9"/>
      </w:pPr>
      <w:bookmarkStart w:id="309" w:name="_Toc502125980"/>
      <w:r>
        <w:t>6.</w:t>
      </w:r>
      <w:r>
        <w:rPr>
          <w:rFonts w:hint="eastAsia"/>
        </w:rPr>
        <w:t>3</w:t>
      </w:r>
      <w:r>
        <w:t xml:space="preserve">.1.6 </w:t>
      </w:r>
      <w:r>
        <w:rPr>
          <w:rFonts w:hint="eastAsia"/>
        </w:rPr>
        <w:t>绩效考核指标</w:t>
      </w:r>
      <w:bookmarkEnd w:id="309"/>
    </w:p>
    <w:p>
      <w:pPr>
        <w:tabs>
          <w:tab w:val="center" w:pos="4201"/>
          <w:tab w:val="right" w:leader="dot" w:pos="9298"/>
        </w:tabs>
        <w:autoSpaceDE w:val="0"/>
        <w:autoSpaceDN w:val="0"/>
        <w:spacing w:line="360" w:lineRule="exact"/>
        <w:ind w:firstLine="420" w:firstLineChars="200"/>
        <w:rPr>
          <w:rFonts w:hAnsi="宋体"/>
          <w:sz w:val="21"/>
          <w:szCs w:val="21"/>
        </w:rPr>
      </w:pPr>
      <w:bookmarkStart w:id="310" w:name="_Toc502125981"/>
      <w:r>
        <w:rPr>
          <w:rFonts w:hint="eastAsia" w:hAnsi="宋体"/>
          <w:sz w:val="21"/>
          <w:szCs w:val="21"/>
        </w:rPr>
        <w:t>公司绩效考核领导小组确定公司战略指标，绩效考核工作小组成员单位结合公司战略目标、总部要求、公司经营管理现状，采取自上而下、自下而上全员参与的形式制定公司级、部门级绩效考核指标，并经公司职代会通过后以公司文件的形式发布。</w:t>
      </w:r>
      <w:bookmarkEnd w:id="310"/>
    </w:p>
    <w:p>
      <w:pPr>
        <w:spacing w:line="360" w:lineRule="exact"/>
        <w:ind w:firstLine="420" w:firstLineChars="200"/>
        <w:rPr>
          <w:rFonts w:hAnsi="宋体"/>
          <w:sz w:val="21"/>
          <w:szCs w:val="21"/>
        </w:rPr>
      </w:pPr>
      <w:r>
        <w:rPr>
          <w:rFonts w:hint="eastAsia" w:hAnsi="宋体"/>
          <w:sz w:val="21"/>
          <w:szCs w:val="21"/>
          <w:lang w:eastAsia="zh-CN"/>
        </w:rPr>
        <w:t>企业管理部（法律事务部）</w:t>
      </w:r>
      <w:r>
        <w:rPr>
          <w:rFonts w:hint="eastAsia" w:hAnsi="宋体"/>
          <w:sz w:val="21"/>
          <w:szCs w:val="21"/>
        </w:rPr>
        <w:t>作为绩效考核工作小组的牵头单位，组织编制、对接、分析、考核、兑现、改进《石家庄炼化公司目标指标》，确保公司战略目标的实现。</w:t>
      </w:r>
    </w:p>
    <w:p>
      <w:pPr>
        <w:spacing w:line="360" w:lineRule="exact"/>
        <w:rPr>
          <w:rFonts w:hAnsi="宋体"/>
          <w:b/>
          <w:color w:val="0000FF"/>
          <w:sz w:val="21"/>
          <w:szCs w:val="21"/>
          <w:u w:val="single"/>
        </w:rPr>
      </w:pPr>
      <w:r>
        <w:rPr>
          <w:rFonts w:hint="eastAsia" w:hAnsi="宋体"/>
          <w:b/>
          <w:color w:val="0000FF"/>
          <w:sz w:val="21"/>
          <w:szCs w:val="21"/>
          <w:u w:val="single"/>
        </w:rPr>
        <w:t>6.3.1.7 设备完整性管理目标</w:t>
      </w:r>
    </w:p>
    <w:p>
      <w:pPr>
        <w:spacing w:line="360" w:lineRule="exact"/>
        <w:ind w:firstLine="422" w:firstLineChars="200"/>
        <w:rPr>
          <w:rFonts w:hAnsi="宋体"/>
          <w:b/>
          <w:color w:val="0000FF"/>
          <w:sz w:val="21"/>
          <w:szCs w:val="21"/>
          <w:u w:val="single"/>
        </w:rPr>
      </w:pPr>
      <w:r>
        <w:rPr>
          <w:rFonts w:hint="eastAsia" w:hAnsi="宋体"/>
          <w:b/>
          <w:color w:val="0000FF"/>
          <w:sz w:val="21"/>
          <w:szCs w:val="21"/>
          <w:u w:val="single"/>
        </w:rPr>
        <w:t>公司设备完整性管理目标应与设备完整性管理方针相一致，符合法律、标准、规范、中国石化及石炼化要求，具有可测量性并定期评审和更新，使设备风险处于企业可接受范围内。</w:t>
      </w:r>
    </w:p>
    <w:p>
      <w:pPr>
        <w:spacing w:line="360" w:lineRule="exact"/>
        <w:rPr>
          <w:rFonts w:hAnsi="宋体"/>
          <w:b/>
          <w:color w:val="0000FF"/>
          <w:sz w:val="21"/>
          <w:szCs w:val="21"/>
          <w:u w:val="single"/>
        </w:rPr>
      </w:pPr>
      <w:r>
        <w:rPr>
          <w:rFonts w:hint="eastAsia" w:hAnsi="宋体"/>
          <w:b/>
          <w:color w:val="0000FF"/>
          <w:sz w:val="21"/>
          <w:szCs w:val="21"/>
          <w:u w:val="single"/>
        </w:rPr>
        <w:t>6.3.1.8 工艺平稳性目标</w:t>
      </w:r>
    </w:p>
    <w:p>
      <w:pPr>
        <w:spacing w:line="360" w:lineRule="exact"/>
        <w:ind w:firstLine="422" w:firstLineChars="200"/>
        <w:rPr>
          <w:rFonts w:hAnsi="宋体"/>
          <w:b/>
          <w:color w:val="0000FF"/>
          <w:sz w:val="21"/>
          <w:szCs w:val="21"/>
          <w:u w:val="single"/>
        </w:rPr>
      </w:pPr>
      <w:r>
        <w:rPr>
          <w:rFonts w:hint="eastAsia" w:hAnsi="宋体"/>
          <w:b/>
          <w:color w:val="0000FF"/>
          <w:sz w:val="21"/>
          <w:szCs w:val="21"/>
          <w:u w:val="single"/>
        </w:rPr>
        <w:t>运行平稳  全流程自控  无误操作  零生产事故</w:t>
      </w:r>
    </w:p>
    <w:p>
      <w:pPr>
        <w:pStyle w:val="54"/>
        <w:numPr>
          <w:ilvl w:val="0"/>
          <w:numId w:val="0"/>
        </w:numPr>
        <w:spacing w:beforeLines="0" w:afterLines="0" w:line="360" w:lineRule="exact"/>
        <w:outlineLvl w:val="2"/>
      </w:pPr>
      <w:bookmarkStart w:id="311" w:name="_Toc485737354"/>
      <w:bookmarkStart w:id="312" w:name="_Toc502148780"/>
      <w:bookmarkStart w:id="313" w:name="_Toc89333469"/>
      <w:bookmarkStart w:id="314" w:name="_Toc502125983"/>
      <w:r>
        <w:t>6.</w:t>
      </w:r>
      <w:r>
        <w:rPr>
          <w:rFonts w:hint="eastAsia"/>
        </w:rPr>
        <w:t>3</w:t>
      </w:r>
      <w:r>
        <w:t>.2</w:t>
      </w:r>
      <w:bookmarkEnd w:id="311"/>
      <w:r>
        <w:rPr>
          <w:rFonts w:hint="eastAsia"/>
        </w:rPr>
        <w:t>　</w:t>
      </w:r>
      <w:r>
        <w:rPr>
          <w:rFonts w:hint="eastAsia" w:hAnsi="黑体"/>
        </w:rPr>
        <w:t>目标的实现</w:t>
      </w:r>
      <w:bookmarkEnd w:id="312"/>
      <w:bookmarkEnd w:id="313"/>
      <w:bookmarkEnd w:id="314"/>
    </w:p>
    <w:p>
      <w:pPr>
        <w:snapToGrid w:val="0"/>
        <w:spacing w:line="360" w:lineRule="exact"/>
        <w:ind w:firstLine="420" w:firstLineChars="200"/>
        <w:rPr>
          <w:rFonts w:hAnsi="宋体"/>
          <w:sz w:val="21"/>
          <w:szCs w:val="21"/>
        </w:rPr>
      </w:pPr>
      <w:bookmarkStart w:id="315" w:name="_Toc485737355"/>
      <w:r>
        <w:rPr>
          <w:rFonts w:hint="eastAsia" w:hAnsi="宋体"/>
          <w:sz w:val="21"/>
          <w:szCs w:val="21"/>
        </w:rPr>
        <w:t>在管理方针提供的框架下，</w:t>
      </w:r>
      <w:r>
        <w:rPr>
          <w:rFonts w:hint="eastAsia" w:hAnsi="宋体"/>
          <w:sz w:val="21"/>
          <w:szCs w:val="21"/>
          <w:lang w:eastAsia="zh-CN"/>
        </w:rPr>
        <w:t>企业管理部（法律事务部）</w:t>
      </w:r>
      <w:r>
        <w:rPr>
          <w:rFonts w:hint="eastAsia" w:hAnsi="宋体"/>
          <w:sz w:val="21"/>
          <w:szCs w:val="21"/>
        </w:rPr>
        <w:t>制定《绩效考核管理办法》，依据总部下达的各类指标、公司重点工作，组织制定公司绩效考核指标体系及考核方案，作为公司质量、职业健康安全、环境、能源管理体系的目标指标，明确日常组织对单位的月度绩效考核。</w:t>
      </w:r>
    </w:p>
    <w:p>
      <w:pPr>
        <w:snapToGrid w:val="0"/>
        <w:spacing w:line="360" w:lineRule="exact"/>
        <w:ind w:firstLine="420" w:firstLineChars="200"/>
        <w:rPr>
          <w:rFonts w:hAnsi="宋体"/>
          <w:sz w:val="21"/>
          <w:szCs w:val="21"/>
        </w:rPr>
      </w:pPr>
      <w:r>
        <w:rPr>
          <w:rFonts w:hint="eastAsia" w:hAnsi="宋体"/>
          <w:sz w:val="21"/>
          <w:szCs w:val="21"/>
        </w:rPr>
        <w:t>在制定公司的绩效考核指标体系及考核方案时，要考虑到质量、职业健康安全、环境、能源的法律法规与其它要求、可选技术方案、公司的财力状况、重大及不可接受风险及重要环境因素、能源评审的结果，要明确并以</w:t>
      </w:r>
      <w:r>
        <w:rPr>
          <w:rFonts w:hint="eastAsia" w:hAnsi="宋体"/>
          <w:sz w:val="21"/>
          <w:szCs w:val="21"/>
          <w:highlight w:val="yellow"/>
        </w:rPr>
        <w:t>《石家庄炼化公司目标指标》</w:t>
      </w:r>
      <w:r>
        <w:rPr>
          <w:rFonts w:hint="eastAsia" w:hAnsi="宋体"/>
          <w:sz w:val="21"/>
          <w:szCs w:val="21"/>
        </w:rPr>
        <w:t>文件下发各单位。</w:t>
      </w:r>
    </w:p>
    <w:p>
      <w:pPr>
        <w:adjustRightInd w:val="0"/>
        <w:snapToGrid w:val="0"/>
        <w:spacing w:line="360" w:lineRule="exact"/>
        <w:ind w:firstLine="420" w:firstLineChars="200"/>
        <w:rPr>
          <w:rFonts w:hAnsi="宋体"/>
          <w:sz w:val="21"/>
          <w:szCs w:val="21"/>
        </w:rPr>
      </w:pPr>
      <w:r>
        <w:rPr>
          <w:rFonts w:hint="eastAsia" w:hAnsi="宋体"/>
          <w:sz w:val="21"/>
          <w:szCs w:val="21"/>
        </w:rPr>
        <w:t>职能部门负责提出本专业绩效考核内容和考核指标的建议；日常根据公司绩效考核方案提出本单位月度绩效指标的自评价及对其它单位本专业考核内容的考核意见。负责对主管指标的监控、提升。</w:t>
      </w:r>
    </w:p>
    <w:p>
      <w:pPr>
        <w:adjustRightInd w:val="0"/>
        <w:snapToGrid w:val="0"/>
        <w:spacing w:line="360" w:lineRule="exact"/>
        <w:ind w:firstLine="420" w:firstLineChars="200"/>
        <w:rPr>
          <w:rFonts w:hAnsi="宋体"/>
          <w:sz w:val="21"/>
          <w:szCs w:val="21"/>
        </w:rPr>
      </w:pPr>
      <w:r>
        <w:rPr>
          <w:rFonts w:hint="eastAsia" w:hAnsi="宋体"/>
          <w:sz w:val="21"/>
          <w:szCs w:val="21"/>
        </w:rPr>
        <w:t>各单位分解落实本单位指标的责任人、措施，按计划实施各项措施，出现问题及时沟通、解决。建立健全内部绩效考核细则，做好本单位的内部考核和分配。</w:t>
      </w:r>
    </w:p>
    <w:p>
      <w:pPr>
        <w:adjustRightInd w:val="0"/>
        <w:snapToGrid w:val="0"/>
        <w:spacing w:line="360" w:lineRule="exact"/>
        <w:ind w:firstLine="420" w:firstLineChars="200"/>
        <w:rPr>
          <w:rFonts w:hint="eastAsia" w:hAnsi="宋体"/>
          <w:sz w:val="21"/>
          <w:szCs w:val="21"/>
        </w:rPr>
      </w:pPr>
      <w:r>
        <w:rPr>
          <w:rFonts w:hint="eastAsia" w:hAnsi="宋体"/>
          <w:sz w:val="21"/>
          <w:szCs w:val="21"/>
        </w:rPr>
        <w:t xml:space="preserve"> </w:t>
      </w:r>
      <w:r>
        <w:rPr>
          <w:rFonts w:hint="eastAsia" w:hAnsi="宋体"/>
          <w:sz w:val="21"/>
          <w:szCs w:val="21"/>
          <w:highlight w:val="yellow"/>
        </w:rPr>
        <w:t>党委组织部（资源管理部）负责中层干部个人月度绩效考核</w:t>
      </w:r>
      <w:r>
        <w:rPr>
          <w:rFonts w:hint="eastAsia" w:hAnsi="宋体"/>
          <w:sz w:val="21"/>
          <w:szCs w:val="21"/>
        </w:rPr>
        <w:t>，并制定《中层单位领导班子正副职领导人员月度绩效考核办法》。</w:t>
      </w:r>
    </w:p>
    <w:p>
      <w:pPr>
        <w:adjustRightInd/>
        <w:snapToGrid/>
        <w:spacing w:line="360" w:lineRule="exact"/>
        <w:ind w:firstLine="422" w:firstLineChars="200"/>
        <w:rPr>
          <w:rFonts w:hint="eastAsia" w:hAnsi="宋体"/>
          <w:b/>
          <w:color w:val="0000FF"/>
          <w:sz w:val="21"/>
          <w:szCs w:val="21"/>
          <w:u w:val="single"/>
        </w:rPr>
      </w:pPr>
      <w:r>
        <w:rPr>
          <w:rFonts w:hint="eastAsia" w:hAnsi="宋体"/>
          <w:b/>
          <w:color w:val="0000FF"/>
          <w:sz w:val="21"/>
          <w:szCs w:val="21"/>
          <w:u w:val="single"/>
        </w:rPr>
        <w:t>信息中心围绕所确定的可持续竞争合作优势的需求，对信息化环境下的用户服务、研发创新、生产管控、供应链管理、经营管控、财务管控等新型能力进行策划、实施、运行、评测与改进，形成保持在动态竞争环境下的新型能力，确保获取与组织的战略相匹配的可持续竞争合作优势，各职能部门所负责在信息化环境下的用户服务、研发创新、生产管控、供应链管理、经营管控、财务管控等拟打造的新型能力的目标指标可以确定为两化融合管理体系及其过程相关的考核指标的关键绩效考核指标。考核指标至少应包括：评估诊断结果、监视与测量结果、审核结果，信息中心对相关指标进行考核，并采取适宜的方式反馈考核结果。</w:t>
      </w:r>
    </w:p>
    <w:bookmarkEnd w:id="315"/>
    <w:p>
      <w:pPr>
        <w:pStyle w:val="54"/>
        <w:numPr>
          <w:ilvl w:val="0"/>
          <w:numId w:val="0"/>
        </w:numPr>
        <w:spacing w:beforeLines="0" w:afterLines="0" w:line="360" w:lineRule="exact"/>
      </w:pPr>
      <w:bookmarkStart w:id="316" w:name="_Toc502148782"/>
      <w:bookmarkStart w:id="317" w:name="_Toc502125985"/>
      <w:bookmarkStart w:id="318" w:name="_Toc89333470"/>
      <w:bookmarkStart w:id="319" w:name="_Toc485737359"/>
      <w:r>
        <w:rPr>
          <w:rFonts w:hint="eastAsia"/>
        </w:rPr>
        <w:t>6.4 体系变更的策划</w:t>
      </w:r>
      <w:bookmarkEnd w:id="316"/>
      <w:bookmarkEnd w:id="317"/>
      <w:bookmarkEnd w:id="318"/>
    </w:p>
    <w:p>
      <w:pPr>
        <w:adjustRightInd w:val="0"/>
        <w:snapToGrid w:val="0"/>
        <w:spacing w:line="360" w:lineRule="exact"/>
        <w:ind w:firstLine="525" w:firstLineChars="250"/>
        <w:rPr>
          <w:rFonts w:ascii="宋体" w:hAnsi="宋体"/>
          <w:sz w:val="21"/>
          <w:szCs w:val="21"/>
        </w:rPr>
      </w:pPr>
      <w:r>
        <w:rPr>
          <w:rFonts w:hint="eastAsia" w:ascii="宋体" w:hAnsi="宋体"/>
          <w:sz w:val="21"/>
          <w:szCs w:val="21"/>
        </w:rPr>
        <w:t xml:space="preserve">各单位及公司领导经在对内外部环境变化的信息和数据进行监视和分析后，通过提《变更管理控制表》改善经营管理建议、修改管理制度、给公司领导提出建议等方式，向公司提出变更、改进或创新的建议与意见，公司通过召开职代会、党代会、HSE委员会、党政联席会（办公会）、生产调度会、经济活动分析会等途径作出决策。 </w:t>
      </w:r>
    </w:p>
    <w:p>
      <w:pPr>
        <w:snapToGrid w:val="0"/>
        <w:spacing w:line="360" w:lineRule="exact"/>
        <w:ind w:firstLine="420" w:firstLineChars="200"/>
        <w:rPr>
          <w:rFonts w:ascii="宋体" w:hAnsi="宋体"/>
          <w:sz w:val="21"/>
          <w:szCs w:val="21"/>
        </w:rPr>
      </w:pPr>
      <w:r>
        <w:rPr>
          <w:rFonts w:hint="eastAsia" w:ascii="宋体" w:hAnsi="宋体"/>
          <w:sz w:val="21"/>
          <w:szCs w:val="21"/>
        </w:rPr>
        <w:t>公司的最高管理层在策划企业各项工作的改进时，应提供相关的资源、明确相关单位的职责和关键环节，以满足企业管理的要求，特别是质量、职业健康安全、环境、能源、内控目标的要求。</w:t>
      </w:r>
    </w:p>
    <w:p>
      <w:pPr>
        <w:snapToGrid w:val="0"/>
        <w:spacing w:line="360" w:lineRule="exact"/>
        <w:ind w:firstLine="420" w:firstLineChars="200"/>
        <w:rPr>
          <w:rFonts w:ascii="宋体" w:hAnsi="宋体"/>
          <w:sz w:val="21"/>
          <w:szCs w:val="21"/>
        </w:rPr>
      </w:pPr>
      <w:r>
        <w:rPr>
          <w:rFonts w:hint="eastAsia" w:ascii="宋体" w:hAnsi="宋体"/>
          <w:sz w:val="21"/>
          <w:szCs w:val="21"/>
        </w:rPr>
        <w:t>以上策划进行时，应保持管理体系的完整性、延续性。在新的管理体系策划期间（策划至正式实施前），仍按原管理体系运行。</w:t>
      </w:r>
    </w:p>
    <w:p>
      <w:pPr>
        <w:adjustRightInd w:val="0"/>
        <w:snapToGrid w:val="0"/>
        <w:spacing w:line="360" w:lineRule="exact"/>
        <w:ind w:firstLine="420" w:firstLineChars="200"/>
        <w:rPr>
          <w:rFonts w:ascii="宋体" w:hAnsi="宋体"/>
          <w:sz w:val="21"/>
          <w:szCs w:val="21"/>
        </w:rPr>
      </w:pPr>
      <w:r>
        <w:rPr>
          <w:rFonts w:hint="eastAsia" w:ascii="宋体" w:hAnsi="宋体"/>
          <w:sz w:val="21"/>
          <w:szCs w:val="21"/>
        </w:rPr>
        <w:t>相关文件：《内部控制实施总则》《生产变更安全管理办法》。</w:t>
      </w:r>
    </w:p>
    <w:p>
      <w:pPr>
        <w:pStyle w:val="54"/>
        <w:numPr>
          <w:ilvl w:val="0"/>
          <w:numId w:val="0"/>
        </w:numPr>
        <w:spacing w:beforeLines="0" w:afterLines="0" w:line="360" w:lineRule="exact"/>
        <w:outlineLvl w:val="0"/>
        <w:rPr>
          <w:sz w:val="24"/>
          <w:szCs w:val="24"/>
        </w:rPr>
      </w:pPr>
      <w:bookmarkStart w:id="320" w:name="_Toc89333471"/>
      <w:bookmarkStart w:id="321" w:name="_Toc502125986"/>
      <w:bookmarkStart w:id="322" w:name="_Toc502148783"/>
      <w:r>
        <w:rPr>
          <w:sz w:val="24"/>
          <w:szCs w:val="24"/>
        </w:rPr>
        <w:t>7</w:t>
      </w:r>
      <w:r>
        <w:rPr>
          <w:rFonts w:hint="eastAsia"/>
          <w:sz w:val="24"/>
          <w:szCs w:val="24"/>
        </w:rPr>
        <w:t>　</w:t>
      </w:r>
      <w:r>
        <w:rPr>
          <w:sz w:val="24"/>
          <w:szCs w:val="24"/>
        </w:rPr>
        <w:t>支持活动</w:t>
      </w:r>
      <w:bookmarkEnd w:id="319"/>
      <w:bookmarkEnd w:id="320"/>
      <w:bookmarkEnd w:id="321"/>
      <w:bookmarkEnd w:id="322"/>
    </w:p>
    <w:p>
      <w:pPr>
        <w:pStyle w:val="54"/>
        <w:numPr>
          <w:ilvl w:val="0"/>
          <w:numId w:val="0"/>
        </w:numPr>
        <w:spacing w:beforeLines="0" w:afterLines="0" w:line="360" w:lineRule="exact"/>
      </w:pPr>
      <w:bookmarkStart w:id="323" w:name="_Toc89333472"/>
      <w:bookmarkStart w:id="324" w:name="_Toc502125987"/>
      <w:bookmarkStart w:id="325" w:name="_Toc502148784"/>
      <w:bookmarkStart w:id="326" w:name="_Toc485737360"/>
      <w:r>
        <w:t>7.1</w:t>
      </w:r>
      <w:r>
        <w:rPr>
          <w:rFonts w:hint="eastAsia"/>
        </w:rPr>
        <w:t>　</w:t>
      </w:r>
      <w:r>
        <w:t>资源提供</w:t>
      </w:r>
      <w:bookmarkEnd w:id="323"/>
      <w:bookmarkEnd w:id="324"/>
      <w:bookmarkEnd w:id="325"/>
      <w:bookmarkEnd w:id="326"/>
    </w:p>
    <w:p>
      <w:pPr>
        <w:pStyle w:val="54"/>
        <w:numPr>
          <w:ilvl w:val="0"/>
          <w:numId w:val="0"/>
        </w:numPr>
        <w:spacing w:beforeLines="0" w:afterLines="0" w:line="360" w:lineRule="exact"/>
        <w:outlineLvl w:val="2"/>
      </w:pPr>
      <w:bookmarkStart w:id="327" w:name="_Toc89333473"/>
      <w:bookmarkStart w:id="328" w:name="_Toc502125988"/>
      <w:bookmarkStart w:id="329" w:name="_Toc502148785"/>
      <w:bookmarkStart w:id="330" w:name="_Toc485737361"/>
      <w:r>
        <w:t>7.1.1</w:t>
      </w:r>
      <w:r>
        <w:rPr>
          <w:rFonts w:hint="eastAsia"/>
        </w:rPr>
        <w:t>　</w:t>
      </w:r>
      <w:r>
        <w:t>总则</w:t>
      </w:r>
      <w:bookmarkEnd w:id="327"/>
      <w:bookmarkEnd w:id="328"/>
      <w:bookmarkEnd w:id="329"/>
      <w:bookmarkEnd w:id="330"/>
    </w:p>
    <w:p>
      <w:pPr>
        <w:pStyle w:val="32"/>
        <w:spacing w:line="360" w:lineRule="exact"/>
        <w:rPr>
          <w:rFonts w:ascii="Times New Roman" w:cs="Times New Roman"/>
        </w:rPr>
      </w:pPr>
      <w:r>
        <w:rPr>
          <w:rFonts w:ascii="Times New Roman" w:hAnsi="宋体" w:cs="Times New Roman"/>
        </w:rPr>
        <w:t>公司依据已确定的短期和中长期目标</w:t>
      </w:r>
      <w:r>
        <w:rPr>
          <w:rFonts w:ascii="Times New Roman" w:cs="Times New Roman"/>
        </w:rPr>
        <w:t>（</w:t>
      </w:r>
      <w:r>
        <w:rPr>
          <w:rFonts w:ascii="Times New Roman" w:hAnsi="宋体" w:cs="Times New Roman"/>
        </w:rPr>
        <w:t>规划</w:t>
      </w:r>
      <w:r>
        <w:rPr>
          <w:rFonts w:ascii="Times New Roman" w:cs="Times New Roman"/>
        </w:rPr>
        <w:t>）</w:t>
      </w:r>
      <w:r>
        <w:rPr>
          <w:rFonts w:ascii="Times New Roman" w:hAnsi="宋体" w:cs="Times New Roman"/>
        </w:rPr>
        <w:t>，识别和评价可能因为缺乏这些资源而产生的风险，确定、提供为建立、实施、保持和改进一体化管理体系所需的资源，包括且不仅限于：人力资源、基础设施、工作环境、财务资源、信息资源、自然资源、相关方及相关技术等；公司为确保高效使用资源，持续监视资源使用情况，确保资源管理受控。</w:t>
      </w:r>
    </w:p>
    <w:p>
      <w:pPr>
        <w:pStyle w:val="54"/>
        <w:numPr>
          <w:ilvl w:val="0"/>
          <w:numId w:val="0"/>
        </w:numPr>
        <w:spacing w:beforeLines="0" w:afterLines="0" w:line="360" w:lineRule="exact"/>
        <w:outlineLvl w:val="2"/>
      </w:pPr>
      <w:bookmarkStart w:id="331" w:name="_Toc502125989"/>
      <w:bookmarkStart w:id="332" w:name="_Toc89333474"/>
      <w:bookmarkStart w:id="333" w:name="_Toc485737362"/>
      <w:bookmarkStart w:id="334" w:name="_Toc502148786"/>
      <w:r>
        <w:t>7.1.2</w:t>
      </w:r>
      <w:r>
        <w:rPr>
          <w:rFonts w:hint="eastAsia"/>
        </w:rPr>
        <w:t>　</w:t>
      </w:r>
      <w:r>
        <w:t>党群组织</w:t>
      </w:r>
      <w:bookmarkEnd w:id="331"/>
      <w:bookmarkEnd w:id="332"/>
      <w:bookmarkEnd w:id="333"/>
      <w:bookmarkEnd w:id="334"/>
    </w:p>
    <w:p>
      <w:pPr>
        <w:pStyle w:val="54"/>
        <w:numPr>
          <w:ilvl w:val="0"/>
          <w:numId w:val="0"/>
        </w:numPr>
        <w:spacing w:beforeLines="0" w:afterLines="0" w:line="360" w:lineRule="exact"/>
        <w:outlineLvl w:val="9"/>
      </w:pPr>
      <w:bookmarkStart w:id="335" w:name="_Toc485737363"/>
      <w:bookmarkStart w:id="336" w:name="_Toc502125990"/>
      <w:r>
        <w:t>7.1.2.1  党组织</w:t>
      </w:r>
      <w:bookmarkEnd w:id="335"/>
      <w:bookmarkEnd w:id="336"/>
    </w:p>
    <w:p>
      <w:pPr>
        <w:pStyle w:val="32"/>
        <w:spacing w:line="360" w:lineRule="exact"/>
        <w:rPr>
          <w:rFonts w:ascii="Times New Roman" w:cs="Times New Roman"/>
        </w:rPr>
      </w:pPr>
      <w:bookmarkStart w:id="337" w:name="_Toc485737364"/>
      <w:r>
        <w:rPr>
          <w:rFonts w:ascii="Times New Roman" w:hAnsi="宋体" w:cs="Times New Roman"/>
        </w:rPr>
        <w:t>公司建立健全党组织，保证发挥其政治核心作用和战斗堡垒作用。履行以下职责：</w:t>
      </w:r>
    </w:p>
    <w:p>
      <w:pPr>
        <w:pStyle w:val="32"/>
        <w:spacing w:line="360" w:lineRule="exact"/>
        <w:rPr>
          <w:rFonts w:ascii="Times New Roman"/>
        </w:rPr>
      </w:pPr>
      <w:r>
        <w:rPr>
          <w:rFonts w:ascii="Times New Roman" w:hAnsi="宋体"/>
        </w:rPr>
        <w:t>（</w:t>
      </w:r>
      <w:r>
        <w:rPr>
          <w:rFonts w:hint="eastAsia" w:ascii="Times New Roman"/>
        </w:rPr>
        <w:t>1</w:t>
      </w:r>
      <w:r>
        <w:rPr>
          <w:rFonts w:ascii="Times New Roman" w:hAnsi="宋体"/>
        </w:rPr>
        <w:t>）落实上级党组织重大活动部署，组织基层党组织开展各类党性实践活动；</w:t>
      </w:r>
    </w:p>
    <w:p>
      <w:pPr>
        <w:pStyle w:val="32"/>
        <w:spacing w:line="360" w:lineRule="exact"/>
        <w:rPr>
          <w:rFonts w:ascii="Times New Roman"/>
        </w:rPr>
      </w:pPr>
      <w:r>
        <w:rPr>
          <w:rFonts w:ascii="Times New Roman" w:hAnsi="宋体"/>
        </w:rPr>
        <w:t>（</w:t>
      </w:r>
      <w:r>
        <w:rPr>
          <w:rFonts w:hint="eastAsia" w:ascii="Times New Roman"/>
        </w:rPr>
        <w:t>2</w:t>
      </w:r>
      <w:r>
        <w:rPr>
          <w:rFonts w:ascii="Times New Roman" w:hAnsi="宋体"/>
        </w:rPr>
        <w:t>）党组织机构设置、组织换届工作，指导基层党组织有效开展工作；</w:t>
      </w:r>
    </w:p>
    <w:p>
      <w:pPr>
        <w:pStyle w:val="32"/>
        <w:spacing w:line="360" w:lineRule="exact"/>
        <w:rPr>
          <w:rFonts w:ascii="Times New Roman" w:cs="Times New Roman"/>
        </w:rPr>
      </w:pPr>
      <w:r>
        <w:rPr>
          <w:rFonts w:ascii="Times New Roman" w:hAnsi="宋体"/>
        </w:rPr>
        <w:t>（</w:t>
      </w:r>
      <w:r>
        <w:rPr>
          <w:rFonts w:hint="eastAsia" w:ascii="Times New Roman" w:hAnsi="宋体"/>
        </w:rPr>
        <w:t>3</w:t>
      </w:r>
      <w:r>
        <w:rPr>
          <w:rFonts w:ascii="Times New Roman" w:hAnsi="宋体"/>
        </w:rPr>
        <w:t>）党员的教育、管理、监督和服务，指导基层党组织做好党员日常管理、民主评议党员等工作。</w:t>
      </w:r>
    </w:p>
    <w:p>
      <w:pPr>
        <w:pStyle w:val="32"/>
        <w:spacing w:line="360" w:lineRule="exact"/>
        <w:rPr>
          <w:rFonts w:ascii="Times New Roman" w:hAnsi="宋体"/>
        </w:rPr>
      </w:pPr>
      <w:r>
        <w:rPr>
          <w:rFonts w:ascii="Times New Roman" w:hAnsi="宋体"/>
        </w:rPr>
        <w:t>具体执行《</w:t>
      </w:r>
      <w:r>
        <w:rPr>
          <w:rFonts w:hint="eastAsia" w:ascii="Times New Roman" w:hAnsi="宋体"/>
        </w:rPr>
        <w:t>党委成员落实党建工作责任细则（试行）</w:t>
      </w:r>
      <w:r>
        <w:rPr>
          <w:rFonts w:ascii="Times New Roman" w:hAnsi="宋体"/>
        </w:rPr>
        <w:t>》《</w:t>
      </w:r>
      <w:r>
        <w:rPr>
          <w:rFonts w:hint="eastAsia" w:ascii="Times New Roman" w:hAnsi="宋体"/>
        </w:rPr>
        <w:t>党委成员参加双重组织生活规定</w:t>
      </w:r>
      <w:r>
        <w:rPr>
          <w:rFonts w:ascii="Times New Roman" w:hAnsi="宋体"/>
        </w:rPr>
        <w:t>》《</w:t>
      </w:r>
      <w:r>
        <w:rPr>
          <w:rFonts w:hint="eastAsia" w:ascii="Times New Roman" w:hAnsi="宋体"/>
        </w:rPr>
        <w:t>基层党支部分类定级考评细则</w:t>
      </w:r>
      <w:r>
        <w:rPr>
          <w:rFonts w:ascii="Times New Roman" w:hAnsi="宋体"/>
        </w:rPr>
        <w:t>（试行）》</w:t>
      </w:r>
      <w:r>
        <w:rPr>
          <w:rFonts w:hint="eastAsia" w:ascii="Times New Roman" w:hAnsi="宋体"/>
        </w:rPr>
        <w:t>《党建工作“一岗双责”制度》</w:t>
      </w:r>
      <w:r>
        <w:rPr>
          <w:rFonts w:ascii="Times New Roman" w:hAnsi="宋体"/>
        </w:rPr>
        <w:t>《</w:t>
      </w:r>
      <w:r>
        <w:rPr>
          <w:rFonts w:hint="eastAsia" w:ascii="Times New Roman" w:hAnsi="宋体"/>
        </w:rPr>
        <w:t>民主评议党员工作管理办法</w:t>
      </w:r>
      <w:r>
        <w:rPr>
          <w:rFonts w:ascii="Times New Roman" w:hAnsi="宋体"/>
        </w:rPr>
        <w:t>》《</w:t>
      </w:r>
      <w:r>
        <w:rPr>
          <w:rFonts w:hint="eastAsia" w:ascii="Times New Roman" w:hAnsi="宋体"/>
        </w:rPr>
        <w:t>发展党员工作管理细则</w:t>
      </w:r>
      <w:r>
        <w:rPr>
          <w:rFonts w:ascii="Times New Roman" w:hAnsi="宋体"/>
        </w:rPr>
        <w:t>》《</w:t>
      </w:r>
      <w:r>
        <w:rPr>
          <w:rFonts w:hint="eastAsia" w:ascii="Times New Roman" w:hAnsi="宋体"/>
        </w:rPr>
        <w:t>单位党组织书记抓党建工作述职评议办法（试行）</w:t>
      </w:r>
      <w:r>
        <w:rPr>
          <w:rFonts w:ascii="Times New Roman" w:hAnsi="宋体"/>
        </w:rPr>
        <w:t>》《</w:t>
      </w:r>
      <w:r>
        <w:rPr>
          <w:rFonts w:hint="eastAsia" w:ascii="Times New Roman" w:hAnsi="宋体"/>
        </w:rPr>
        <w:t>优胜党员责任区党员示范岗评比管理办法</w:t>
      </w:r>
      <w:r>
        <w:rPr>
          <w:rFonts w:ascii="Times New Roman" w:hAnsi="宋体"/>
        </w:rPr>
        <w:t>》《</w:t>
      </w:r>
      <w:r>
        <w:rPr>
          <w:rFonts w:hint="eastAsia" w:ascii="Times New Roman" w:hAnsi="宋体"/>
        </w:rPr>
        <w:t>党员学习培训管理办法</w:t>
      </w:r>
      <w:r>
        <w:rPr>
          <w:rFonts w:ascii="Times New Roman" w:hAnsi="宋体"/>
        </w:rPr>
        <w:t>》</w:t>
      </w:r>
      <w:r>
        <w:rPr>
          <w:rFonts w:hint="eastAsia" w:ascii="Times New Roman" w:hAnsi="宋体"/>
        </w:rPr>
        <w:t>《“三亮三比三评”管理办法》</w:t>
      </w:r>
      <w:r>
        <w:rPr>
          <w:rFonts w:ascii="Times New Roman" w:hAnsi="宋体"/>
        </w:rPr>
        <w:t>等制度。</w:t>
      </w:r>
    </w:p>
    <w:bookmarkEnd w:id="337"/>
    <w:p>
      <w:pPr>
        <w:pStyle w:val="54"/>
        <w:numPr>
          <w:ilvl w:val="0"/>
          <w:numId w:val="0"/>
        </w:numPr>
        <w:spacing w:beforeLines="0" w:afterLines="0" w:line="360" w:lineRule="exact"/>
        <w:outlineLvl w:val="9"/>
      </w:pPr>
      <w:bookmarkStart w:id="338" w:name="_Toc502125991"/>
      <w:bookmarkStart w:id="339" w:name="_Toc485737366"/>
      <w:r>
        <w:t>7.1.2.2</w:t>
      </w:r>
      <w:r>
        <w:rPr>
          <w:rFonts w:hint="eastAsia"/>
        </w:rPr>
        <w:t>　</w:t>
      </w:r>
      <w:r>
        <w:t>工会组织</w:t>
      </w:r>
      <w:bookmarkEnd w:id="338"/>
    </w:p>
    <w:p>
      <w:pPr>
        <w:pStyle w:val="60"/>
        <w:numPr>
          <w:ilvl w:val="0"/>
          <w:numId w:val="0"/>
        </w:numPr>
        <w:spacing w:beforeLines="0" w:afterLines="0" w:line="360" w:lineRule="exact"/>
        <w:ind w:firstLine="630" w:firstLineChars="300"/>
        <w:jc w:val="both"/>
        <w:outlineLvl w:val="9"/>
        <w:rPr>
          <w:rFonts w:ascii="宋体" w:eastAsia="宋体" w:cs="宋体"/>
        </w:rPr>
      </w:pPr>
      <w:r>
        <w:rPr>
          <w:rFonts w:hint="eastAsia" w:ascii="宋体" w:eastAsia="宋体" w:cs="宋体"/>
        </w:rPr>
        <w:t>公司党群文化部（党委宣传部、工会、团委）是工会工作的</w:t>
      </w:r>
      <w:r>
        <w:rPr>
          <w:rFonts w:hint="eastAsia" w:ascii="宋体" w:eastAsia="宋体" w:cs="宋体"/>
          <w:b/>
          <w:color w:val="0000FF"/>
          <w:u w:val="single"/>
        </w:rPr>
        <w:t>业务主责部门</w:t>
      </w:r>
      <w:r>
        <w:rPr>
          <w:rFonts w:hint="eastAsia" w:ascii="宋体" w:eastAsia="宋体" w:cs="宋体"/>
        </w:rPr>
        <w:t>，负责建立健全《职工</w:t>
      </w:r>
      <w:r>
        <w:rPr>
          <w:rFonts w:ascii="宋体" w:eastAsia="宋体" w:cs="宋体"/>
        </w:rPr>
        <w:t>代表大会</w:t>
      </w:r>
      <w:r>
        <w:rPr>
          <w:rFonts w:hint="eastAsia" w:ascii="宋体" w:eastAsia="宋体" w:cs="宋体"/>
        </w:rPr>
        <w:t>实施细则》《厂务公开民主管理实施细则》《职工群众性经济技术创新活动实施细则》《文体活动实施细则》《帮扶救助实施细则》《评先工作实施细则》《女工工作实施细则》</w:t>
      </w:r>
      <w:r>
        <w:rPr>
          <w:rFonts w:ascii="宋体" w:eastAsia="宋体" w:cs="宋体"/>
        </w:rPr>
        <w:t>《劳动竞赛</w:t>
      </w:r>
      <w:r>
        <w:rPr>
          <w:rFonts w:hint="eastAsia" w:ascii="宋体" w:eastAsia="宋体" w:cs="宋体"/>
        </w:rPr>
        <w:t>实施细则</w:t>
      </w:r>
      <w:r>
        <w:rPr>
          <w:rFonts w:ascii="宋体" w:eastAsia="宋体" w:cs="宋体"/>
        </w:rPr>
        <w:t>》</w:t>
      </w:r>
      <w:r>
        <w:rPr>
          <w:rFonts w:hint="eastAsia" w:ascii="宋体" w:eastAsia="宋体" w:cs="宋体"/>
        </w:rPr>
        <w:t>《工会财务管理实施细则》《职工之家建设实施细则》等制度，以确保：</w:t>
      </w:r>
    </w:p>
    <w:p>
      <w:pPr>
        <w:pStyle w:val="60"/>
        <w:numPr>
          <w:ilvl w:val="0"/>
          <w:numId w:val="0"/>
        </w:numPr>
        <w:spacing w:beforeLines="0" w:afterLines="0" w:line="360" w:lineRule="exact"/>
        <w:ind w:firstLine="420" w:firstLineChars="200"/>
        <w:jc w:val="both"/>
        <w:outlineLvl w:val="9"/>
        <w:rPr>
          <w:rFonts w:ascii="宋体" w:eastAsia="宋体" w:cs="宋体"/>
        </w:rPr>
      </w:pPr>
      <w:r>
        <w:rPr>
          <w:rFonts w:hint="eastAsia" w:ascii="宋体" w:eastAsia="宋体" w:cs="宋体"/>
        </w:rPr>
        <w:t>——维护职工合法权益，参加公司民主管理和民主监督，确保职代会决议落实；</w:t>
      </w:r>
    </w:p>
    <w:p>
      <w:pPr>
        <w:pStyle w:val="32"/>
        <w:spacing w:line="360" w:lineRule="exact"/>
      </w:pPr>
      <w:r>
        <w:rPr>
          <w:rFonts w:hint="eastAsia"/>
        </w:rPr>
        <w:t>——代表职工签订《企业集体合同》《女职工权益保护集体合同》和《工资集体协商合同》并监督执行，积极维护职工合法权益；</w:t>
      </w:r>
    </w:p>
    <w:p>
      <w:pPr>
        <w:pStyle w:val="32"/>
        <w:spacing w:line="360" w:lineRule="exact"/>
        <w:ind w:firstLine="525" w:firstLineChars="250"/>
      </w:pPr>
      <w:r>
        <w:rPr>
          <w:rFonts w:hint="eastAsia"/>
        </w:rPr>
        <w:t>——发挥员工参政议政和民主渠道的作用，团结和引导员工积极参与到公司生产经营活动之中；</w:t>
      </w:r>
    </w:p>
    <w:p>
      <w:pPr>
        <w:pStyle w:val="32"/>
        <w:spacing w:line="360" w:lineRule="exact"/>
        <w:ind w:firstLine="525" w:firstLineChars="250"/>
      </w:pPr>
      <w:r>
        <w:rPr>
          <w:rFonts w:hint="eastAsia"/>
        </w:rPr>
        <w:t>——组织职工开展劳动竞赛、增产节约、技术革新等活动。</w:t>
      </w:r>
    </w:p>
    <w:p>
      <w:pPr>
        <w:pStyle w:val="54"/>
        <w:numPr>
          <w:ilvl w:val="0"/>
          <w:numId w:val="0"/>
        </w:numPr>
        <w:spacing w:beforeLines="0" w:afterLines="0" w:line="360" w:lineRule="exact"/>
        <w:outlineLvl w:val="9"/>
      </w:pPr>
      <w:bookmarkStart w:id="340" w:name="_Toc502125992"/>
      <w:bookmarkStart w:id="341" w:name="_Toc485737365"/>
      <w:r>
        <w:t>7.1.2.3共青团组织</w:t>
      </w:r>
    </w:p>
    <w:p>
      <w:pPr>
        <w:widowControl w:val="0"/>
        <w:autoSpaceDE w:val="0"/>
        <w:autoSpaceDN w:val="0"/>
        <w:adjustRightInd w:val="0"/>
        <w:spacing w:line="360" w:lineRule="exact"/>
        <w:ind w:left="200" w:firstLine="420"/>
        <w:jc w:val="both"/>
        <w:rPr>
          <w:rFonts w:ascii="宋体" w:cs="宋体"/>
          <w:sz w:val="21"/>
          <w:szCs w:val="21"/>
        </w:rPr>
      </w:pPr>
      <w:r>
        <w:rPr>
          <w:rFonts w:hint="eastAsia" w:ascii="宋体" w:cs="宋体"/>
          <w:sz w:val="21"/>
          <w:szCs w:val="21"/>
        </w:rPr>
        <w:t>公司团委是共青团及青年职工工作的</w:t>
      </w:r>
      <w:r>
        <w:rPr>
          <w:rFonts w:hint="eastAsia" w:ascii="宋体" w:cs="宋体"/>
          <w:b/>
          <w:color w:val="0000FF"/>
          <w:sz w:val="21"/>
          <w:szCs w:val="21"/>
          <w:u w:val="single"/>
        </w:rPr>
        <w:t>业务主责部门</w:t>
      </w:r>
      <w:r>
        <w:rPr>
          <w:rFonts w:hint="eastAsia" w:ascii="宋体" w:cs="宋体"/>
          <w:sz w:val="21"/>
          <w:szCs w:val="21"/>
        </w:rPr>
        <w:t>，负责建立、健全《团委工作实施细则》制度，以确保：</w:t>
      </w:r>
    </w:p>
    <w:p>
      <w:pPr>
        <w:widowControl w:val="0"/>
        <w:autoSpaceDE w:val="0"/>
        <w:autoSpaceDN w:val="0"/>
        <w:adjustRightInd w:val="0"/>
        <w:spacing w:line="360" w:lineRule="exact"/>
        <w:ind w:left="200" w:firstLine="420"/>
        <w:jc w:val="both"/>
        <w:rPr>
          <w:rFonts w:ascii="宋体" w:cs="宋体"/>
          <w:sz w:val="21"/>
          <w:szCs w:val="21"/>
        </w:rPr>
      </w:pPr>
      <w:r>
        <w:rPr>
          <w:rFonts w:hint="eastAsia" w:ascii="宋体" w:cs="宋体"/>
          <w:sz w:val="21"/>
          <w:szCs w:val="21"/>
        </w:rPr>
        <w:t>——帮助青年职工理解和支持公司的管理方法，引导青年职工积极参与公司生产经营和改革发展；</w:t>
      </w:r>
    </w:p>
    <w:p>
      <w:pPr>
        <w:widowControl w:val="0"/>
        <w:autoSpaceDE w:val="0"/>
        <w:autoSpaceDN w:val="0"/>
        <w:adjustRightInd w:val="0"/>
        <w:spacing w:line="360" w:lineRule="exact"/>
        <w:ind w:left="200" w:firstLine="420"/>
        <w:jc w:val="both"/>
        <w:rPr>
          <w:rFonts w:ascii="宋体" w:cs="宋体"/>
          <w:sz w:val="21"/>
          <w:szCs w:val="21"/>
        </w:rPr>
      </w:pPr>
      <w:r>
        <w:rPr>
          <w:rFonts w:hint="eastAsia" w:ascii="宋体" w:cs="宋体"/>
          <w:sz w:val="21"/>
          <w:szCs w:val="21"/>
        </w:rPr>
        <w:t>——加强团员青年思想政治教育，以理论和实践教育形式做好党的助手和后备军；</w:t>
      </w:r>
    </w:p>
    <w:p>
      <w:pPr>
        <w:widowControl w:val="0"/>
        <w:autoSpaceDE w:val="0"/>
        <w:autoSpaceDN w:val="0"/>
        <w:adjustRightInd w:val="0"/>
        <w:spacing w:line="360" w:lineRule="exact"/>
        <w:ind w:left="200" w:firstLine="420"/>
        <w:jc w:val="both"/>
        <w:rPr>
          <w:rFonts w:ascii="宋体" w:cs="宋体"/>
          <w:sz w:val="21"/>
          <w:szCs w:val="21"/>
        </w:rPr>
      </w:pPr>
      <w:r>
        <w:rPr>
          <w:rFonts w:hint="eastAsia" w:ascii="宋体" w:cs="宋体"/>
          <w:sz w:val="21"/>
          <w:szCs w:val="21"/>
        </w:rPr>
        <w:t>——围绕服务企业中心工作、服务青年成长成才，组织开展青年志愿者、青年突击队、青年文明号、青年先锋岗、青年岗位能手、青年安全示范岗等活动；</w:t>
      </w:r>
    </w:p>
    <w:p>
      <w:pPr>
        <w:widowControl w:val="0"/>
        <w:autoSpaceDE w:val="0"/>
        <w:autoSpaceDN w:val="0"/>
        <w:adjustRightInd w:val="0"/>
        <w:spacing w:line="360" w:lineRule="exact"/>
        <w:ind w:left="200" w:firstLine="420"/>
        <w:jc w:val="both"/>
        <w:rPr>
          <w:rFonts w:ascii="宋体" w:cs="宋体"/>
          <w:sz w:val="21"/>
          <w:szCs w:val="21"/>
        </w:rPr>
      </w:pPr>
      <w:r>
        <w:rPr>
          <w:rFonts w:hint="eastAsia" w:ascii="宋体" w:cs="宋体"/>
          <w:sz w:val="21"/>
          <w:szCs w:val="21"/>
        </w:rPr>
        <w:t>——为企业青年职工提供交流的渠道和机制，为企业培养后备人才；</w:t>
      </w:r>
    </w:p>
    <w:p>
      <w:pPr>
        <w:widowControl w:val="0"/>
        <w:autoSpaceDE w:val="0"/>
        <w:autoSpaceDN w:val="0"/>
        <w:adjustRightInd w:val="0"/>
        <w:spacing w:line="360" w:lineRule="exact"/>
        <w:ind w:left="200" w:firstLine="420"/>
        <w:jc w:val="both"/>
        <w:rPr>
          <w:rFonts w:ascii="宋体" w:cs="宋体"/>
          <w:sz w:val="21"/>
          <w:szCs w:val="21"/>
        </w:rPr>
      </w:pPr>
      <w:r>
        <w:rPr>
          <w:rFonts w:hint="eastAsia" w:ascii="宋体" w:cs="宋体"/>
          <w:sz w:val="21"/>
          <w:szCs w:val="21"/>
        </w:rPr>
        <w:t>——协助党委做好入党积极分子的培养考察工作，推荐优秀团员入党。</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7.1.2.4　宣传思想文化</w:t>
      </w:r>
    </w:p>
    <w:p>
      <w:pPr>
        <w:widowControl w:val="0"/>
        <w:autoSpaceDE w:val="0"/>
        <w:autoSpaceDN w:val="0"/>
        <w:adjustRightInd w:val="0"/>
        <w:spacing w:line="360" w:lineRule="exact"/>
        <w:ind w:left="200" w:firstLine="420"/>
        <w:jc w:val="both"/>
        <w:rPr>
          <w:rFonts w:ascii="宋体" w:cs="宋体"/>
          <w:sz w:val="21"/>
          <w:szCs w:val="21"/>
        </w:rPr>
      </w:pPr>
      <w:r>
        <w:rPr>
          <w:rFonts w:hint="eastAsia" w:ascii="宋体" w:cs="宋体"/>
          <w:sz w:val="21"/>
          <w:szCs w:val="21"/>
        </w:rPr>
        <w:t>公司宣传思想文化工作紧紧围绕企业中心任务，传承石油精神，弘扬石化传统，充分调动干部员工积极性，为企业高质量发展提供舆论支持、文化支撑和思想保证。公司宣传思想文化工作由公司党委宣传部组织和推进实施，具体执行《宣传思想工作管理办法》《企业文化建设管理办法》等制度规定。</w:t>
      </w:r>
    </w:p>
    <w:bookmarkEnd w:id="339"/>
    <w:bookmarkEnd w:id="340"/>
    <w:bookmarkEnd w:id="341"/>
    <w:p>
      <w:pPr>
        <w:widowControl w:val="0"/>
        <w:autoSpaceDE w:val="0"/>
        <w:autoSpaceDN w:val="0"/>
        <w:adjustRightInd w:val="0"/>
        <w:spacing w:line="360" w:lineRule="exact"/>
        <w:jc w:val="both"/>
        <w:rPr>
          <w:rFonts w:ascii="黑体" w:eastAsia="黑体" w:cs="黑体"/>
          <w:sz w:val="21"/>
          <w:szCs w:val="21"/>
        </w:rPr>
      </w:pPr>
      <w:bookmarkStart w:id="342" w:name="_Toc485737367"/>
      <w:bookmarkStart w:id="343" w:name="_Toc502125994"/>
      <w:r>
        <w:rPr>
          <w:rFonts w:ascii="黑体" w:eastAsia="黑体" w:cs="黑体"/>
          <w:sz w:val="21"/>
          <w:szCs w:val="21"/>
        </w:rPr>
        <w:t>7.1.2.5</w:t>
      </w:r>
      <w:r>
        <w:rPr>
          <w:rFonts w:hint="eastAsia" w:ascii="黑体" w:eastAsia="黑体" w:cs="黑体"/>
          <w:sz w:val="21"/>
          <w:szCs w:val="21"/>
        </w:rPr>
        <w:t>　</w:t>
      </w:r>
      <w:r>
        <w:rPr>
          <w:rFonts w:ascii="黑体" w:eastAsia="黑体" w:cs="黑体"/>
          <w:sz w:val="21"/>
          <w:szCs w:val="21"/>
        </w:rPr>
        <w:t>纪检</w:t>
      </w:r>
      <w:r>
        <w:rPr>
          <w:rFonts w:hint="eastAsia" w:ascii="黑体" w:eastAsia="黑体" w:cs="黑体"/>
          <w:sz w:val="21"/>
          <w:szCs w:val="21"/>
        </w:rPr>
        <w:t>监督</w:t>
      </w:r>
    </w:p>
    <w:p>
      <w:pPr>
        <w:pStyle w:val="54"/>
        <w:numPr>
          <w:ilvl w:val="0"/>
          <w:numId w:val="0"/>
        </w:numPr>
        <w:spacing w:beforeLines="0" w:afterLines="0" w:line="360" w:lineRule="exact"/>
        <w:ind w:firstLine="420" w:firstLineChars="200"/>
        <w:outlineLvl w:val="9"/>
        <w:rPr>
          <w:rFonts w:ascii="宋体" w:eastAsia="宋体" w:cs="宋体"/>
        </w:rPr>
      </w:pPr>
      <w:r>
        <w:rPr>
          <w:rFonts w:hint="eastAsia" w:ascii="宋体" w:eastAsia="宋体" w:cs="宋体"/>
        </w:rPr>
        <w:t>纪委（监督）部落实党风廉政建设监督责任。对党的纪律执行情况，党风廉政建设任务落实情况，党员、干部作风建设情况，选人用人情况和领导人员廉洁从业情况进行监督；做好信访举报、案件检查、案件管理、案件审理工作，按照两个为主要求，落实线索部置和案件查办的请示报告制度。协助党委加强对各单位落实党风廉政建设责任制情况的监督检查。具体执行《纪委落实党风廉政建设监督责任的实施细则》《党风廉政建设责任制与责任追究实施细则》《业务公开管理办法》《纪检监察信访处理办法》《党风廉政建设约谈管理办法》《领导人员廉洁谈话实施办法》《党委落实党风廉政建设主体责任的实施细则》《反腐败协调小组工作细则》《领导人员操办婚丧喜庆管理办法》《纪委监察办公业务管理办法》《中国石化职工处分规定补充规定》。</w:t>
      </w:r>
    </w:p>
    <w:bookmarkEnd w:id="342"/>
    <w:bookmarkEnd w:id="343"/>
    <w:p>
      <w:pPr>
        <w:pStyle w:val="54"/>
        <w:numPr>
          <w:ilvl w:val="0"/>
          <w:numId w:val="0"/>
        </w:numPr>
        <w:spacing w:beforeLines="0" w:afterLines="0" w:line="360" w:lineRule="exact"/>
        <w:outlineLvl w:val="9"/>
      </w:pPr>
      <w:bookmarkStart w:id="344" w:name="_Toc502125995"/>
      <w:bookmarkStart w:id="345" w:name="_Toc485737369"/>
      <w:r>
        <w:t>7.1.2.6</w:t>
      </w:r>
      <w:r>
        <w:rPr>
          <w:rFonts w:hint="eastAsia"/>
        </w:rPr>
        <w:t>　</w:t>
      </w:r>
      <w:r>
        <w:t>人民武装</w:t>
      </w:r>
      <w:bookmarkEnd w:id="344"/>
    </w:p>
    <w:p>
      <w:pPr>
        <w:pStyle w:val="32"/>
        <w:spacing w:line="360" w:lineRule="exact"/>
        <w:rPr>
          <w:rFonts w:ascii="Times New Roman" w:cs="Times New Roman"/>
        </w:rPr>
      </w:pPr>
      <w:r>
        <w:rPr>
          <w:rFonts w:hint="eastAsia" w:ascii="Times New Roman" w:hAnsi="宋体" w:cs="Times New Roman"/>
        </w:rPr>
        <w:t>行政事务中心负责</w:t>
      </w:r>
      <w:r>
        <w:rPr>
          <w:rFonts w:ascii="Times New Roman" w:hAnsi="宋体" w:cs="Times New Roman"/>
        </w:rPr>
        <w:t>兵役与动员、国防教育、拥军优属、等工作</w:t>
      </w:r>
      <w:r>
        <w:rPr>
          <w:rFonts w:hint="eastAsia" w:ascii="Times New Roman" w:hAnsi="宋体" w:cs="Times New Roman"/>
        </w:rPr>
        <w:t>，并</w:t>
      </w:r>
      <w:r>
        <w:rPr>
          <w:rFonts w:ascii="Times New Roman" w:hAnsi="宋体" w:cs="Times New Roman"/>
        </w:rPr>
        <w:t>履行以下职责：</w:t>
      </w:r>
    </w:p>
    <w:p>
      <w:pPr>
        <w:pStyle w:val="32"/>
        <w:spacing w:line="360" w:lineRule="exact"/>
      </w:pPr>
      <w:r>
        <w:rPr>
          <w:rFonts w:hint="eastAsia"/>
        </w:rPr>
        <w:t>——开展国防教育、拥军拥属管理工作；</w:t>
      </w:r>
    </w:p>
    <w:p>
      <w:pPr>
        <w:pStyle w:val="32"/>
        <w:spacing w:line="360" w:lineRule="exact"/>
      </w:pPr>
      <w:r>
        <w:rPr>
          <w:rFonts w:hint="eastAsia"/>
        </w:rPr>
        <w:t>——组织和发动相关人员完成急难险重任务；</w:t>
      </w:r>
    </w:p>
    <w:p>
      <w:pPr>
        <w:pStyle w:val="32"/>
        <w:spacing w:line="360" w:lineRule="exact"/>
        <w:rPr>
          <w:rFonts w:ascii="Times New Roman" w:cs="Times New Roman"/>
        </w:rPr>
      </w:pPr>
      <w:r>
        <w:rPr>
          <w:rFonts w:hint="eastAsia"/>
        </w:rPr>
        <w:t>——依据国家有关规定，落实有关拥军优属慰问工作。</w:t>
      </w:r>
    </w:p>
    <w:bookmarkEnd w:id="345"/>
    <w:p>
      <w:pPr>
        <w:pStyle w:val="54"/>
        <w:numPr>
          <w:ilvl w:val="0"/>
          <w:numId w:val="0"/>
        </w:numPr>
        <w:spacing w:beforeLines="0" w:afterLines="0" w:line="360" w:lineRule="exact"/>
        <w:outlineLvl w:val="9"/>
      </w:pPr>
      <w:bookmarkStart w:id="346" w:name="_Toc502125996"/>
      <w:bookmarkStart w:id="347" w:name="_Toc485737370"/>
      <w:r>
        <w:t>7.1.2.7</w:t>
      </w:r>
      <w:r>
        <w:rPr>
          <w:rFonts w:hint="eastAsia"/>
        </w:rPr>
        <w:t>　</w:t>
      </w:r>
      <w:r>
        <w:t>统战</w:t>
      </w:r>
      <w:r>
        <w:rPr>
          <w:rFonts w:hint="eastAsia"/>
        </w:rPr>
        <w:t>工作</w:t>
      </w:r>
      <w:bookmarkEnd w:id="346"/>
    </w:p>
    <w:p>
      <w:pPr>
        <w:pStyle w:val="32"/>
        <w:spacing w:line="360" w:lineRule="exact"/>
        <w:rPr>
          <w:rFonts w:ascii="Times New Roman" w:cs="Times New Roman"/>
        </w:rPr>
      </w:pPr>
      <w:r>
        <w:rPr>
          <w:rFonts w:hint="eastAsia" w:ascii="Times New Roman" w:hAnsi="宋体" w:cs="Times New Roman"/>
        </w:rPr>
        <w:t>党群文化部</w:t>
      </w:r>
      <w:r>
        <w:rPr>
          <w:rFonts w:ascii="Times New Roman" w:hAnsi="宋体" w:cs="Times New Roman"/>
        </w:rPr>
        <w:t>履行以下职责：</w:t>
      </w:r>
    </w:p>
    <w:p>
      <w:pPr>
        <w:pStyle w:val="32"/>
        <w:spacing w:line="360" w:lineRule="exact"/>
        <w:rPr>
          <w:rFonts w:ascii="Times New Roman" w:cs="Times New Roman"/>
        </w:rPr>
      </w:pPr>
      <w:r>
        <w:rPr>
          <w:rFonts w:hint="eastAsia"/>
        </w:rPr>
        <w:t>——</w:t>
      </w:r>
      <w:r>
        <w:rPr>
          <w:rFonts w:ascii="Times New Roman" w:hAnsi="宋体" w:cs="Times New Roman"/>
        </w:rPr>
        <w:t>团结和引导各方面人士，为公司生产经营活动做出贡献；</w:t>
      </w:r>
    </w:p>
    <w:p>
      <w:pPr>
        <w:pStyle w:val="32"/>
        <w:spacing w:line="360" w:lineRule="exact"/>
        <w:rPr>
          <w:rFonts w:ascii="Times New Roman" w:cs="Times New Roman"/>
        </w:rPr>
      </w:pPr>
      <w:r>
        <w:rPr>
          <w:rFonts w:hint="eastAsia"/>
        </w:rPr>
        <w:t>——</w:t>
      </w:r>
      <w:r>
        <w:rPr>
          <w:rFonts w:ascii="Times New Roman" w:hAnsi="宋体" w:cs="Times New Roman"/>
        </w:rPr>
        <w:t>培养、教育、考察和举荐党外人士</w:t>
      </w:r>
      <w:r>
        <w:rPr>
          <w:rFonts w:hint="eastAsia" w:ascii="Times New Roman" w:hAnsi="宋体" w:cs="Times New Roman"/>
        </w:rPr>
        <w:t>，并做好</w:t>
      </w:r>
      <w:r>
        <w:rPr>
          <w:rFonts w:ascii="Times New Roman" w:hAnsi="宋体" w:cs="Times New Roman"/>
        </w:rPr>
        <w:t>民主党派、党外知识分子、无党派人士、民族宗教、港澳台侨</w:t>
      </w:r>
      <w:r>
        <w:rPr>
          <w:rFonts w:hint="eastAsia" w:ascii="Times New Roman" w:hAnsi="宋体" w:cs="Times New Roman"/>
        </w:rPr>
        <w:t>的统战</w:t>
      </w:r>
      <w:r>
        <w:rPr>
          <w:rFonts w:ascii="Times New Roman" w:hAnsi="宋体" w:cs="Times New Roman"/>
        </w:rPr>
        <w:t>工作。</w:t>
      </w:r>
    </w:p>
    <w:p>
      <w:pPr>
        <w:pStyle w:val="54"/>
        <w:numPr>
          <w:ilvl w:val="0"/>
          <w:numId w:val="0"/>
        </w:numPr>
        <w:spacing w:beforeLines="0" w:afterLines="0" w:line="360" w:lineRule="exact"/>
        <w:outlineLvl w:val="9"/>
      </w:pPr>
      <w:bookmarkStart w:id="348" w:name="_Toc502125997"/>
      <w:r>
        <w:t>7.1.2.8</w:t>
      </w:r>
      <w:r>
        <w:rPr>
          <w:rFonts w:hint="eastAsia"/>
        </w:rPr>
        <w:t>　</w:t>
      </w:r>
      <w:r>
        <w:t>信访稳定</w:t>
      </w:r>
      <w:bookmarkEnd w:id="347"/>
      <w:bookmarkEnd w:id="348"/>
    </w:p>
    <w:p>
      <w:pPr>
        <w:pStyle w:val="32"/>
        <w:spacing w:line="360" w:lineRule="exact"/>
        <w:rPr>
          <w:rFonts w:ascii="Times New Roman" w:cs="Times New Roman"/>
        </w:rPr>
      </w:pPr>
      <w:bookmarkStart w:id="349" w:name="_Toc485737371"/>
      <w:r>
        <w:rPr>
          <w:rFonts w:ascii="Times New Roman" w:hAnsi="宋体" w:cs="Times New Roman"/>
        </w:rPr>
        <w:t>公司建立健全信访稳定工作机制，抓好源头预防，开展矛盾纠纷排查化解，对重大事项组织进行稳定风险评估，做好日常信访工作，及时协调处理信访问题，对重要信访问题，组织领导接访和下访，对重点矛盾、重点群体，落实责任制和包案管理措施，特殊敏感时期，强化应急管理，防止突发问题。信访</w:t>
      </w:r>
      <w:r>
        <w:rPr>
          <w:rFonts w:hint="eastAsia" w:ascii="Times New Roman" w:hAnsi="宋体" w:cs="Times New Roman"/>
        </w:rPr>
        <w:t>维稳</w:t>
      </w:r>
      <w:r>
        <w:rPr>
          <w:rFonts w:ascii="Times New Roman" w:hAnsi="宋体" w:cs="Times New Roman"/>
        </w:rPr>
        <w:t>办公室履行以下职责：</w:t>
      </w:r>
    </w:p>
    <w:p>
      <w:pPr>
        <w:pStyle w:val="32"/>
        <w:spacing w:line="360" w:lineRule="exact"/>
        <w:rPr>
          <w:rFonts w:ascii="Times New Roman" w:cs="Times New Roman"/>
        </w:rPr>
      </w:pPr>
      <w:r>
        <w:rPr>
          <w:rFonts w:hint="eastAsia"/>
        </w:rPr>
        <w:t>——</w:t>
      </w:r>
      <w:r>
        <w:rPr>
          <w:rFonts w:ascii="Times New Roman" w:hAnsi="宋体" w:cs="Times New Roman"/>
        </w:rPr>
        <w:t>受理、接待并处理群众来信、来访、来电工作；</w:t>
      </w:r>
    </w:p>
    <w:p>
      <w:pPr>
        <w:pStyle w:val="32"/>
        <w:spacing w:line="360" w:lineRule="exact"/>
        <w:rPr>
          <w:rFonts w:ascii="Times New Roman" w:cs="Times New Roman"/>
        </w:rPr>
      </w:pPr>
      <w:r>
        <w:rPr>
          <w:rFonts w:hint="eastAsia"/>
        </w:rPr>
        <w:t>——</w:t>
      </w:r>
      <w:r>
        <w:rPr>
          <w:rFonts w:ascii="Times New Roman" w:hAnsi="宋体" w:cs="Times New Roman"/>
        </w:rPr>
        <w:t>做好上级及地方政府部门转送的</w:t>
      </w:r>
      <w:r>
        <w:rPr>
          <w:rFonts w:hint="eastAsia" w:ascii="Times New Roman" w:cs="Times New Roman"/>
        </w:rPr>
        <w:t>“</w:t>
      </w:r>
      <w:r>
        <w:rPr>
          <w:rFonts w:ascii="Times New Roman" w:hAnsi="宋体" w:cs="Times New Roman"/>
        </w:rPr>
        <w:t>来访事项转送单</w:t>
      </w:r>
      <w:r>
        <w:rPr>
          <w:rFonts w:hint="eastAsia" w:ascii="Times New Roman" w:cs="Times New Roman"/>
        </w:rPr>
        <w:t>”</w:t>
      </w:r>
      <w:r>
        <w:rPr>
          <w:rFonts w:ascii="Times New Roman" w:hAnsi="宋体" w:cs="Times New Roman"/>
        </w:rPr>
        <w:t>、重要信访事项的接收和处理反馈工作；</w:t>
      </w:r>
    </w:p>
    <w:p>
      <w:pPr>
        <w:pStyle w:val="32"/>
        <w:spacing w:line="360" w:lineRule="exact"/>
        <w:rPr>
          <w:rFonts w:ascii="Times New Roman" w:cs="Times New Roman"/>
        </w:rPr>
      </w:pPr>
      <w:r>
        <w:rPr>
          <w:rFonts w:hint="eastAsia"/>
        </w:rPr>
        <w:t>——</w:t>
      </w:r>
      <w:r>
        <w:rPr>
          <w:rFonts w:ascii="Times New Roman" w:hAnsi="宋体" w:cs="Times New Roman"/>
        </w:rPr>
        <w:t>协调处理信访突出问题及群体性事件；</w:t>
      </w:r>
    </w:p>
    <w:p>
      <w:pPr>
        <w:pStyle w:val="32"/>
        <w:spacing w:line="360" w:lineRule="exact"/>
        <w:rPr>
          <w:rFonts w:ascii="Times New Roman" w:cs="Times New Roman"/>
        </w:rPr>
      </w:pPr>
      <w:r>
        <w:rPr>
          <w:rFonts w:ascii="Times New Roman" w:hAnsi="宋体" w:cs="Times New Roman"/>
        </w:rPr>
        <w:t>具体执行《</w:t>
      </w:r>
      <w:r>
        <w:rPr>
          <w:rFonts w:hint="eastAsia" w:ascii="Times New Roman" w:hAnsi="宋体" w:cs="Times New Roman"/>
        </w:rPr>
        <w:t>信访工作管理办法</w:t>
      </w:r>
      <w:r>
        <w:rPr>
          <w:rFonts w:ascii="Times New Roman" w:hAnsi="宋体" w:cs="Times New Roman"/>
        </w:rPr>
        <w:t>》。</w:t>
      </w:r>
    </w:p>
    <w:bookmarkEnd w:id="349"/>
    <w:p>
      <w:pPr>
        <w:pStyle w:val="54"/>
        <w:numPr>
          <w:ilvl w:val="0"/>
          <w:numId w:val="0"/>
        </w:numPr>
        <w:spacing w:beforeLines="0" w:afterLines="0" w:line="360" w:lineRule="exact"/>
        <w:outlineLvl w:val="2"/>
      </w:pPr>
      <w:bookmarkStart w:id="350" w:name="_Toc502148787"/>
      <w:bookmarkStart w:id="351" w:name="_Toc89333475"/>
      <w:bookmarkStart w:id="352" w:name="_Toc502125998"/>
      <w:bookmarkStart w:id="353" w:name="_Toc485737374"/>
      <w:r>
        <w:t>7.1.3</w:t>
      </w:r>
      <w:r>
        <w:rPr>
          <w:rFonts w:hint="eastAsia"/>
        </w:rPr>
        <w:t>　</w:t>
      </w:r>
      <w:r>
        <w:t>人力资源</w:t>
      </w:r>
      <w:bookmarkEnd w:id="350"/>
      <w:bookmarkEnd w:id="351"/>
      <w:bookmarkEnd w:id="352"/>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cs="宋体"/>
          <w:sz w:val="21"/>
          <w:szCs w:val="21"/>
          <w:highlight w:val="yellow"/>
        </w:rPr>
        <w:t>党委组织部（资源管理部）</w:t>
      </w:r>
      <w:r>
        <w:rPr>
          <w:rFonts w:hint="eastAsia" w:ascii="宋体" w:cs="宋体"/>
          <w:sz w:val="21"/>
          <w:szCs w:val="21"/>
          <w:highlight w:val="yellow"/>
        </w:rPr>
        <w:t>负责人力资源工作的</w:t>
      </w:r>
      <w:r>
        <w:rPr>
          <w:rFonts w:hint="eastAsia" w:ascii="宋体" w:cs="宋体"/>
          <w:b/>
          <w:color w:val="0000FF"/>
          <w:sz w:val="21"/>
          <w:szCs w:val="21"/>
          <w:highlight w:val="yellow"/>
          <w:u w:val="single"/>
        </w:rPr>
        <w:t>业务主责部门</w:t>
      </w:r>
      <w:r>
        <w:rPr>
          <w:rFonts w:hint="eastAsia" w:ascii="宋体" w:cs="宋体"/>
          <w:b/>
          <w:color w:val="0000FF"/>
          <w:sz w:val="21"/>
          <w:szCs w:val="21"/>
          <w:u w:val="single"/>
        </w:rPr>
        <w:t>，</w:t>
      </w:r>
      <w:r>
        <w:rPr>
          <w:rFonts w:hint="eastAsia" w:ascii="宋体" w:cs="宋体"/>
          <w:sz w:val="21"/>
          <w:szCs w:val="21"/>
        </w:rPr>
        <w:t>公司根据战略规划和目标，对人力资源进行有效开发、合理配置、充分利用和科学管理。通过人力资源规划、招聘与配置、培训与开发、全员绩效管理、薪酬福利管理、劳动关系管理等环节，发挥和调动员工的潜能，营造充分发挥员工能力的良好氛围，保证公司获得</w:t>
      </w:r>
      <w:r>
        <w:rPr>
          <w:rFonts w:hint="eastAsia" w:ascii="宋体" w:cs="宋体"/>
          <w:sz w:val="21"/>
          <w:szCs w:val="21"/>
          <w:lang w:eastAsia="zh-CN"/>
        </w:rPr>
        <w:t>竞争合作优势</w:t>
      </w:r>
      <w:r>
        <w:rPr>
          <w:rFonts w:hint="eastAsia" w:ascii="宋体" w:cs="宋体"/>
          <w:sz w:val="21"/>
          <w:szCs w:val="21"/>
        </w:rPr>
        <w:t>实现最佳绩效。</w:t>
      </w:r>
    </w:p>
    <w:p>
      <w:pPr>
        <w:spacing w:line="360" w:lineRule="exact"/>
        <w:rPr>
          <w:rFonts w:ascii="黑体" w:eastAsia="黑体"/>
          <w:b/>
          <w:sz w:val="21"/>
          <w:szCs w:val="21"/>
        </w:rPr>
      </w:pPr>
      <w:bookmarkStart w:id="354" w:name="_Toc488070231"/>
      <w:bookmarkStart w:id="355" w:name="_Toc488072158"/>
      <w:bookmarkStart w:id="356" w:name="_Toc502125999"/>
      <w:bookmarkStart w:id="357" w:name="_Toc485737372"/>
      <w:r>
        <w:rPr>
          <w:rFonts w:ascii="黑体" w:eastAsia="黑体"/>
          <w:sz w:val="21"/>
          <w:szCs w:val="21"/>
        </w:rPr>
        <w:t>7.1.3.1</w:t>
      </w:r>
      <w:r>
        <w:rPr>
          <w:rFonts w:hint="eastAsia" w:ascii="黑体" w:eastAsia="黑体"/>
          <w:sz w:val="21"/>
          <w:szCs w:val="21"/>
        </w:rPr>
        <w:t>　定编定岗定员</w:t>
      </w:r>
      <w:bookmarkEnd w:id="354"/>
      <w:bookmarkEnd w:id="355"/>
      <w:bookmarkEnd w:id="356"/>
      <w:r>
        <w:rPr>
          <w:rFonts w:hint="eastAsia" w:ascii="黑体" w:eastAsia="黑体"/>
          <w:sz w:val="21"/>
          <w:szCs w:val="21"/>
        </w:rPr>
        <w:t xml:space="preserve"> </w:t>
      </w:r>
      <w:r>
        <w:rPr>
          <w:rFonts w:hint="eastAsia" w:ascii="黑体" w:eastAsia="黑体"/>
          <w:b/>
          <w:sz w:val="21"/>
          <w:szCs w:val="21"/>
        </w:rPr>
        <w:t xml:space="preserve"> </w:t>
      </w:r>
    </w:p>
    <w:p>
      <w:pPr>
        <w:spacing w:line="360" w:lineRule="exact"/>
        <w:ind w:firstLine="420" w:firstLineChars="200"/>
        <w:rPr>
          <w:rFonts w:ascii="宋体" w:cs="宋体"/>
          <w:sz w:val="21"/>
          <w:szCs w:val="21"/>
        </w:rPr>
      </w:pPr>
      <w:r>
        <w:rPr>
          <w:rFonts w:hAnsi="宋体"/>
          <w:sz w:val="21"/>
          <w:szCs w:val="21"/>
        </w:rPr>
        <w:t>党委组织部（资源管理部）</w:t>
      </w:r>
      <w:r>
        <w:rPr>
          <w:rFonts w:hint="eastAsia" w:ascii="宋体" w:cs="宋体"/>
          <w:sz w:val="21"/>
          <w:szCs w:val="21"/>
        </w:rPr>
        <w:t>负责建立健全《人力资源规划》和定岗定编等制度，必要时以</w:t>
      </w:r>
      <w:r>
        <w:rPr>
          <w:rFonts w:hint="eastAsia" w:ascii="宋体" w:cs="宋体"/>
          <w:sz w:val="21"/>
          <w:szCs w:val="21"/>
          <w:lang w:eastAsia="zh-CN"/>
        </w:rPr>
        <w:t>企业管理部（法律事务部）</w:t>
      </w:r>
      <w:r>
        <w:rPr>
          <w:rFonts w:hint="eastAsia" w:ascii="宋体" w:cs="宋体"/>
          <w:sz w:val="21"/>
          <w:szCs w:val="21"/>
        </w:rPr>
        <w:t>的总体规划为依据，设置岗位，确定人员数量，配备合格人员。</w:t>
      </w:r>
    </w:p>
    <w:p>
      <w:pPr>
        <w:spacing w:line="360" w:lineRule="exact"/>
        <w:rPr>
          <w:rFonts w:ascii="黑体" w:eastAsia="黑体"/>
          <w:b/>
          <w:sz w:val="21"/>
          <w:szCs w:val="21"/>
        </w:rPr>
      </w:pPr>
      <w:bookmarkStart w:id="358" w:name="_Toc502126000"/>
      <w:r>
        <w:rPr>
          <w:rFonts w:ascii="黑体" w:eastAsia="黑体"/>
          <w:sz w:val="21"/>
          <w:szCs w:val="21"/>
        </w:rPr>
        <w:t>7.1.3.</w:t>
      </w:r>
      <w:r>
        <w:rPr>
          <w:rFonts w:hint="eastAsia" w:ascii="黑体" w:eastAsia="黑体"/>
          <w:sz w:val="21"/>
          <w:szCs w:val="21"/>
        </w:rPr>
        <w:t>2　</w:t>
      </w:r>
      <w:r>
        <w:rPr>
          <w:rFonts w:ascii="黑体" w:eastAsia="黑体"/>
          <w:sz w:val="21"/>
          <w:szCs w:val="21"/>
        </w:rPr>
        <w:t>岗位职责</w:t>
      </w:r>
      <w:bookmarkEnd w:id="357"/>
      <w:bookmarkEnd w:id="358"/>
    </w:p>
    <w:p>
      <w:pPr>
        <w:spacing w:line="360" w:lineRule="exact"/>
        <w:ind w:firstLine="420" w:firstLineChars="200"/>
        <w:rPr>
          <w:rFonts w:ascii="宋体" w:cs="宋体"/>
          <w:sz w:val="21"/>
          <w:szCs w:val="21"/>
        </w:rPr>
      </w:pPr>
      <w:r>
        <w:rPr>
          <w:rFonts w:hint="eastAsia" w:hAnsi="宋体" w:cs="宋体"/>
          <w:sz w:val="21"/>
          <w:szCs w:val="21"/>
        </w:rPr>
        <w:t>党委组织部（资源管理部）</w:t>
      </w:r>
      <w:r>
        <w:rPr>
          <w:rFonts w:hint="eastAsia" w:ascii="宋体" w:hAnsi="宋体" w:cs="宋体"/>
          <w:sz w:val="21"/>
          <w:szCs w:val="21"/>
        </w:rPr>
        <w:t>负责建立健全</w:t>
      </w:r>
      <w:r>
        <w:rPr>
          <w:rFonts w:hint="eastAsia" w:ascii="宋体" w:hAnsi="宋体" w:cs="宋体"/>
          <w:sz w:val="21"/>
          <w:szCs w:val="21"/>
          <w:highlight w:val="yellow"/>
        </w:rPr>
        <w:t>《岗位说明书》</w:t>
      </w:r>
      <w:r>
        <w:rPr>
          <w:rFonts w:hint="eastAsia" w:ascii="宋体" w:hAnsi="宋体" w:cs="宋体"/>
          <w:sz w:val="21"/>
          <w:szCs w:val="21"/>
        </w:rPr>
        <w:t>，明确岗位职责及权限、工作关系、任职资格、考核标准等内容。</w:t>
      </w:r>
    </w:p>
    <w:p>
      <w:pPr>
        <w:spacing w:line="360" w:lineRule="exact"/>
        <w:rPr>
          <w:rFonts w:ascii="黑体" w:hAnsi="黑体" w:eastAsia="黑体"/>
          <w:sz w:val="21"/>
          <w:szCs w:val="21"/>
        </w:rPr>
      </w:pPr>
      <w:bookmarkStart w:id="359" w:name="_Toc488072160"/>
      <w:bookmarkStart w:id="360" w:name="_Toc488070233"/>
      <w:bookmarkStart w:id="361" w:name="_Toc502126001"/>
      <w:bookmarkStart w:id="362" w:name="_Toc488072161"/>
      <w:bookmarkStart w:id="363" w:name="_Toc488070234"/>
      <w:bookmarkStart w:id="364" w:name="_Toc488070235"/>
      <w:bookmarkStart w:id="365" w:name="_Toc488072162"/>
      <w:r>
        <w:rPr>
          <w:rFonts w:ascii="黑体" w:hAnsi="黑体" w:eastAsia="黑体"/>
          <w:sz w:val="21"/>
          <w:szCs w:val="21"/>
        </w:rPr>
        <w:t>7.1.3.3</w:t>
      </w:r>
      <w:r>
        <w:rPr>
          <w:rFonts w:hint="eastAsia" w:ascii="黑体" w:hAnsi="黑体" w:eastAsia="黑体"/>
          <w:sz w:val="21"/>
          <w:szCs w:val="21"/>
        </w:rPr>
        <w:t>　人员配置，入职，离职，派遣制员工</w:t>
      </w:r>
      <w:bookmarkEnd w:id="359"/>
      <w:bookmarkEnd w:id="360"/>
      <w:bookmarkEnd w:id="361"/>
    </w:p>
    <w:p>
      <w:pPr>
        <w:spacing w:line="360" w:lineRule="exact"/>
        <w:ind w:firstLine="420" w:firstLineChars="200"/>
        <w:rPr>
          <w:rFonts w:ascii="宋体" w:cs="宋体"/>
          <w:sz w:val="21"/>
          <w:szCs w:val="21"/>
        </w:rPr>
      </w:pPr>
      <w:r>
        <w:rPr>
          <w:rFonts w:hAnsi="宋体" w:cs="宋体"/>
          <w:sz w:val="21"/>
          <w:szCs w:val="21"/>
        </w:rPr>
        <w:t>党委组织部（资源管理部）</w:t>
      </w:r>
      <w:r>
        <w:rPr>
          <w:rFonts w:hint="eastAsia" w:ascii="宋体" w:cs="宋体"/>
          <w:sz w:val="21"/>
          <w:szCs w:val="21"/>
        </w:rPr>
        <w:t>负责建立健全《员工流动管理办法》等制度,优化人力资源配置，根据岗位职责、岗位说明书要求和人力资源需求，选择、招聘合适人员满足公司岗位用人需要，具体执行</w:t>
      </w:r>
      <w:r>
        <w:rPr>
          <w:rFonts w:hint="eastAsia" w:hAnsi="宋体"/>
          <w:spacing w:val="-4"/>
          <w:sz w:val="21"/>
          <w:szCs w:val="21"/>
        </w:rPr>
        <w:t>《用工招录管理办法》</w:t>
      </w:r>
      <w:r>
        <w:rPr>
          <w:rFonts w:hint="eastAsia" w:ascii="宋体" w:cs="宋体"/>
          <w:sz w:val="21"/>
          <w:szCs w:val="21"/>
        </w:rPr>
        <w:t>《劳务用工管理办法》</w:t>
      </w:r>
      <w:r>
        <w:rPr>
          <w:rFonts w:hint="eastAsia" w:hAnsi="宋体"/>
          <w:sz w:val="21"/>
          <w:szCs w:val="21"/>
        </w:rPr>
        <w:t>。</w:t>
      </w:r>
    </w:p>
    <w:p>
      <w:pPr>
        <w:spacing w:line="360" w:lineRule="exact"/>
        <w:ind w:firstLine="420" w:firstLineChars="200"/>
        <w:rPr>
          <w:rFonts w:ascii="宋体" w:cs="宋体"/>
          <w:b/>
          <w:sz w:val="21"/>
          <w:szCs w:val="21"/>
        </w:rPr>
      </w:pPr>
      <w:r>
        <w:rPr>
          <w:rFonts w:hAnsi="宋体" w:cs="宋体"/>
          <w:sz w:val="21"/>
          <w:szCs w:val="21"/>
        </w:rPr>
        <w:t>党委组织部（资源管理部）</w:t>
      </w:r>
      <w:r>
        <w:rPr>
          <w:rFonts w:hint="eastAsia" w:ascii="宋体" w:cs="宋体"/>
          <w:sz w:val="21"/>
          <w:szCs w:val="21"/>
        </w:rPr>
        <w:t>根据法律法规和制度要求，规范劳动合同管理。对新入职员工，应签订《劳动合同》；对离职员工，应及时办理相应的解除劳动合同相关手续；对派遣制员工，应与劳务派遣公司签订《劳务派遣合同》。</w:t>
      </w:r>
    </w:p>
    <w:p>
      <w:pPr>
        <w:spacing w:line="360" w:lineRule="exact"/>
        <w:rPr>
          <w:rFonts w:ascii="黑体" w:hAnsi="黑体" w:eastAsia="黑体"/>
          <w:sz w:val="21"/>
          <w:szCs w:val="21"/>
        </w:rPr>
      </w:pPr>
      <w:bookmarkStart w:id="366" w:name="_Toc502126002"/>
      <w:r>
        <w:rPr>
          <w:rFonts w:ascii="黑体" w:hAnsi="黑体" w:eastAsia="黑体"/>
          <w:sz w:val="21"/>
          <w:szCs w:val="21"/>
        </w:rPr>
        <w:t>7.1.3.4</w:t>
      </w:r>
      <w:r>
        <w:rPr>
          <w:rFonts w:hint="eastAsia" w:ascii="黑体" w:hAnsi="黑体" w:eastAsia="黑体"/>
          <w:sz w:val="21"/>
          <w:szCs w:val="21"/>
        </w:rPr>
        <w:t>　三支队伍建设</w:t>
      </w:r>
      <w:bookmarkEnd w:id="362"/>
      <w:bookmarkEnd w:id="363"/>
      <w:bookmarkEnd w:id="366"/>
    </w:p>
    <w:p>
      <w:pPr>
        <w:spacing w:line="360" w:lineRule="exact"/>
        <w:ind w:firstLine="420" w:firstLineChars="200"/>
        <w:rPr>
          <w:rFonts w:hAnsi="宋体"/>
          <w:sz w:val="21"/>
          <w:szCs w:val="21"/>
        </w:rPr>
      </w:pPr>
      <w:bookmarkStart w:id="367" w:name="_Toc502126003"/>
      <w:r>
        <w:rPr>
          <w:rFonts w:hint="eastAsia" w:hAnsi="宋体"/>
          <w:sz w:val="21"/>
          <w:szCs w:val="21"/>
        </w:rPr>
        <w:t>党委组织部（资源管理部）负责建立健全三支队伍建设的相关制度，完善人才成长通道体系，构建以岗位为基础，以业绩贡献为依据，体现三支人才队伍不同特点的成长通道职位体系，适度调整队伍序列划分，合理确定层级关系，配套完善管理运行机制，形成纵向畅通，横向贯通的成长通道体系。</w:t>
      </w:r>
      <w:bookmarkEnd w:id="367"/>
    </w:p>
    <w:p>
      <w:pPr>
        <w:spacing w:line="360" w:lineRule="exact"/>
        <w:rPr>
          <w:rFonts w:ascii="黑体" w:hAnsi="黑体" w:eastAsia="黑体"/>
          <w:sz w:val="21"/>
          <w:szCs w:val="21"/>
        </w:rPr>
      </w:pPr>
      <w:bookmarkStart w:id="368" w:name="_Toc502126004"/>
      <w:r>
        <w:rPr>
          <w:rFonts w:ascii="黑体" w:hAnsi="黑体" w:eastAsia="黑体"/>
          <w:sz w:val="21"/>
          <w:szCs w:val="21"/>
        </w:rPr>
        <w:t>7.1.3.5</w:t>
      </w:r>
      <w:r>
        <w:rPr>
          <w:rFonts w:hint="eastAsia" w:ascii="黑体" w:hAnsi="黑体" w:eastAsia="黑体"/>
          <w:sz w:val="21"/>
          <w:szCs w:val="21"/>
        </w:rPr>
        <w:t>　薪酬保障，福利待遇</w:t>
      </w:r>
      <w:bookmarkEnd w:id="364"/>
      <w:bookmarkEnd w:id="365"/>
      <w:bookmarkEnd w:id="368"/>
    </w:p>
    <w:p>
      <w:pPr>
        <w:spacing w:line="360" w:lineRule="exact"/>
        <w:ind w:firstLine="420" w:firstLineChars="200"/>
        <w:rPr>
          <w:rFonts w:ascii="宋体" w:cs="宋体"/>
          <w:sz w:val="21"/>
          <w:szCs w:val="21"/>
        </w:rPr>
      </w:pPr>
      <w:r>
        <w:rPr>
          <w:rFonts w:hint="eastAsia" w:ascii="宋体" w:cs="宋体"/>
          <w:sz w:val="21"/>
          <w:szCs w:val="21"/>
        </w:rPr>
        <w:t>党委组织部（资源管理部）负责建立健全《完善薪酬分配制度实施方案》《人工成本管理办法》等制度，建立适应人才队伍建设需要的市场化薪酬分配机制，优化薪酬收入结构、健全薪酬正常增长机制，增强薪酬分配的激励约束作用。规范激励性年金的发放范围，有效激励做出突出贡献的优秀人才、业务骨干，发挥企业年金的激励约束作用。规范执行总部及地方政府各项社会保险政策和相关福利制度。</w:t>
      </w:r>
    </w:p>
    <w:p>
      <w:pPr>
        <w:spacing w:line="360" w:lineRule="exact"/>
        <w:rPr>
          <w:rFonts w:ascii="黑体" w:hAnsi="黑体" w:eastAsia="黑体"/>
          <w:sz w:val="21"/>
          <w:szCs w:val="21"/>
        </w:rPr>
      </w:pPr>
      <w:bookmarkStart w:id="369" w:name="_Toc488072163"/>
      <w:bookmarkStart w:id="370" w:name="_Toc488070236"/>
      <w:bookmarkStart w:id="371" w:name="_Toc502126005"/>
      <w:r>
        <w:rPr>
          <w:rFonts w:ascii="黑体" w:hAnsi="黑体" w:eastAsia="黑体"/>
          <w:sz w:val="21"/>
          <w:szCs w:val="21"/>
        </w:rPr>
        <w:t>7.1.3.6</w:t>
      </w:r>
      <w:r>
        <w:rPr>
          <w:rFonts w:hint="eastAsia" w:ascii="黑体" w:hAnsi="黑体" w:eastAsia="黑体"/>
          <w:sz w:val="21"/>
          <w:szCs w:val="21"/>
        </w:rPr>
        <w:t>　能力评价</w:t>
      </w:r>
      <w:bookmarkEnd w:id="369"/>
      <w:bookmarkEnd w:id="370"/>
      <w:bookmarkEnd w:id="371"/>
    </w:p>
    <w:p>
      <w:pPr>
        <w:spacing w:line="360" w:lineRule="exact"/>
        <w:ind w:firstLine="420" w:firstLineChars="200"/>
        <w:rPr>
          <w:sz w:val="21"/>
          <w:szCs w:val="21"/>
        </w:rPr>
      </w:pPr>
      <w:bookmarkStart w:id="372" w:name="_Toc502126006"/>
      <w:r>
        <w:rPr>
          <w:sz w:val="21"/>
          <w:szCs w:val="21"/>
        </w:rPr>
        <w:t>具体执行手册条款7.2要求。</w:t>
      </w:r>
      <w:bookmarkEnd w:id="372"/>
    </w:p>
    <w:p>
      <w:pPr>
        <w:spacing w:line="360" w:lineRule="exact"/>
        <w:rPr>
          <w:rFonts w:ascii="黑体" w:eastAsia="黑体"/>
          <w:sz w:val="21"/>
          <w:szCs w:val="21"/>
        </w:rPr>
      </w:pPr>
      <w:bookmarkStart w:id="373" w:name="_Toc502126007"/>
      <w:bookmarkStart w:id="374" w:name="_Toc488070237"/>
      <w:bookmarkStart w:id="375" w:name="_Toc488072164"/>
      <w:r>
        <w:rPr>
          <w:rFonts w:ascii="黑体" w:eastAsia="黑体"/>
          <w:sz w:val="21"/>
          <w:szCs w:val="21"/>
        </w:rPr>
        <w:t>7.1.3.7</w:t>
      </w:r>
      <w:r>
        <w:rPr>
          <w:rFonts w:hint="eastAsia" w:ascii="黑体" w:eastAsia="黑体"/>
          <w:sz w:val="21"/>
          <w:szCs w:val="21"/>
        </w:rPr>
        <w:t>　培训</w:t>
      </w:r>
      <w:bookmarkEnd w:id="373"/>
      <w:bookmarkEnd w:id="374"/>
      <w:bookmarkEnd w:id="375"/>
    </w:p>
    <w:p>
      <w:pPr>
        <w:spacing w:line="360" w:lineRule="exact"/>
        <w:ind w:firstLine="420" w:firstLineChars="200"/>
        <w:rPr>
          <w:rFonts w:ascii="宋体" w:cs="宋体"/>
          <w:sz w:val="21"/>
          <w:szCs w:val="21"/>
        </w:rPr>
      </w:pPr>
      <w:r>
        <w:rPr>
          <w:rFonts w:hint="eastAsia" w:ascii="宋体" w:cs="宋体"/>
          <w:sz w:val="21"/>
          <w:szCs w:val="21"/>
        </w:rPr>
        <w:t>具体执行手册条款7.4要求。</w:t>
      </w:r>
    </w:p>
    <w:p>
      <w:pPr>
        <w:spacing w:line="360" w:lineRule="exact"/>
        <w:rPr>
          <w:rFonts w:ascii="黑体" w:eastAsia="黑体"/>
          <w:b/>
          <w:sz w:val="21"/>
          <w:szCs w:val="21"/>
        </w:rPr>
      </w:pPr>
      <w:bookmarkStart w:id="376" w:name="_Toc485737373"/>
      <w:bookmarkStart w:id="377" w:name="_Toc502126008"/>
      <w:r>
        <w:rPr>
          <w:rFonts w:ascii="黑体" w:eastAsia="黑体"/>
          <w:sz w:val="21"/>
          <w:szCs w:val="21"/>
        </w:rPr>
        <w:t>7.1.3.</w:t>
      </w:r>
      <w:r>
        <w:rPr>
          <w:rFonts w:hint="eastAsia" w:ascii="黑体" w:eastAsia="黑体"/>
          <w:sz w:val="21"/>
          <w:szCs w:val="21"/>
        </w:rPr>
        <w:t>8</w:t>
      </w:r>
      <w:bookmarkEnd w:id="376"/>
      <w:r>
        <w:rPr>
          <w:rFonts w:hint="eastAsia" w:ascii="黑体" w:eastAsia="黑体"/>
          <w:sz w:val="21"/>
          <w:szCs w:val="21"/>
        </w:rPr>
        <w:t>　</w:t>
      </w:r>
      <w:r>
        <w:rPr>
          <w:rFonts w:hint="eastAsia" w:ascii="黑体" w:hAnsi="黑体" w:eastAsia="黑体" w:cs="黑体"/>
          <w:sz w:val="21"/>
          <w:szCs w:val="21"/>
        </w:rPr>
        <w:t>全员绩效</w:t>
      </w:r>
      <w:bookmarkEnd w:id="377"/>
    </w:p>
    <w:p>
      <w:pPr>
        <w:spacing w:line="360" w:lineRule="exact"/>
        <w:ind w:firstLine="420" w:firstLineChars="200"/>
        <w:rPr>
          <w:rFonts w:ascii="宋体" w:cs="宋体"/>
          <w:sz w:val="21"/>
          <w:szCs w:val="21"/>
        </w:rPr>
      </w:pPr>
      <w:r>
        <w:rPr>
          <w:rFonts w:hint="eastAsia" w:hAnsi="宋体" w:cs="宋体"/>
          <w:sz w:val="21"/>
          <w:szCs w:val="21"/>
        </w:rPr>
        <w:t>党委组织部（资源管理部）</w:t>
      </w:r>
      <w:r>
        <w:rPr>
          <w:rFonts w:hint="eastAsia" w:ascii="宋体" w:cs="宋体"/>
          <w:sz w:val="21"/>
          <w:szCs w:val="21"/>
        </w:rPr>
        <w:t>负责依据公司文件《关于印发&lt;全员绩效考核管理办法&gt;的通知》，加强和规范员工绩效考核管理工作，指导</w:t>
      </w:r>
      <w:r>
        <w:rPr>
          <w:rFonts w:ascii="宋体" w:cs="宋体"/>
          <w:sz w:val="21"/>
          <w:szCs w:val="21"/>
        </w:rPr>
        <w:t>各单位</w:t>
      </w:r>
      <w:r>
        <w:rPr>
          <w:rFonts w:hint="eastAsia" w:ascii="宋体" w:cs="宋体"/>
          <w:sz w:val="21"/>
          <w:szCs w:val="21"/>
        </w:rPr>
        <w:t>根据员工所在岗位的工作内容、性质及职责要求等因素，合理确定考核内容，科学设定考核标准，准确评价绩效贡献，提升员工个人和企业整体绩效。</w:t>
      </w:r>
    </w:p>
    <w:p>
      <w:pPr>
        <w:spacing w:line="360" w:lineRule="exact"/>
        <w:ind w:firstLine="420" w:firstLineChars="200"/>
        <w:rPr>
          <w:rFonts w:ascii="宋体" w:cs="宋体"/>
          <w:sz w:val="21"/>
          <w:szCs w:val="21"/>
        </w:rPr>
      </w:pPr>
      <w:r>
        <w:rPr>
          <w:rFonts w:hint="eastAsia" w:ascii="宋体" w:cs="宋体"/>
          <w:sz w:val="21"/>
          <w:szCs w:val="21"/>
        </w:rPr>
        <w:t>党委组织部（资源管理部）编写《中层领导班子及中层单位领导班子正副职领导人员考核评价办法》，</w:t>
      </w:r>
      <w:r>
        <w:rPr>
          <w:rFonts w:ascii="宋体" w:cs="宋体"/>
          <w:sz w:val="21"/>
          <w:szCs w:val="21"/>
        </w:rPr>
        <w:t>重点考核</w:t>
      </w:r>
      <w:r>
        <w:rPr>
          <w:rFonts w:hint="eastAsia" w:ascii="宋体" w:cs="宋体"/>
          <w:sz w:val="21"/>
          <w:szCs w:val="21"/>
        </w:rPr>
        <w:t>中层</w:t>
      </w:r>
      <w:r>
        <w:rPr>
          <w:rFonts w:ascii="宋体" w:cs="宋体"/>
          <w:sz w:val="21"/>
          <w:szCs w:val="21"/>
        </w:rPr>
        <w:t>管理人员完成年度工作目标和履行岗位职责等情况</w:t>
      </w:r>
      <w:r>
        <w:rPr>
          <w:rFonts w:hint="eastAsia" w:ascii="宋体" w:cs="宋体"/>
          <w:sz w:val="21"/>
          <w:szCs w:val="21"/>
        </w:rPr>
        <w:t>，</w:t>
      </w:r>
      <w:r>
        <w:rPr>
          <w:rFonts w:ascii="宋体" w:cs="宋体"/>
          <w:sz w:val="21"/>
          <w:szCs w:val="21"/>
        </w:rPr>
        <w:t>采取上级</w:t>
      </w:r>
      <w:r>
        <w:rPr>
          <w:rFonts w:hint="eastAsia" w:ascii="宋体" w:cs="宋体"/>
          <w:sz w:val="21"/>
          <w:szCs w:val="21"/>
        </w:rPr>
        <w:t>（公司领导）</w:t>
      </w:r>
      <w:r>
        <w:rPr>
          <w:rFonts w:ascii="宋体" w:cs="宋体"/>
          <w:sz w:val="21"/>
          <w:szCs w:val="21"/>
        </w:rPr>
        <w:t>、下级</w:t>
      </w:r>
      <w:r>
        <w:rPr>
          <w:rFonts w:hint="eastAsia" w:ascii="宋体" w:cs="宋体"/>
          <w:sz w:val="21"/>
          <w:szCs w:val="21"/>
        </w:rPr>
        <w:t>（基层职工）二</w:t>
      </w:r>
      <w:r>
        <w:rPr>
          <w:rFonts w:ascii="宋体" w:cs="宋体"/>
          <w:sz w:val="21"/>
          <w:szCs w:val="21"/>
        </w:rPr>
        <w:t>个维度评价</w:t>
      </w:r>
      <w:r>
        <w:rPr>
          <w:rFonts w:hint="eastAsia" w:ascii="宋体" w:cs="宋体"/>
          <w:sz w:val="21"/>
          <w:szCs w:val="21"/>
        </w:rPr>
        <w:t>并和单位绩效</w:t>
      </w:r>
      <w:r>
        <w:rPr>
          <w:rFonts w:ascii="宋体" w:cs="宋体"/>
          <w:sz w:val="21"/>
          <w:szCs w:val="21"/>
        </w:rPr>
        <w:t>相结合的办法进行，</w:t>
      </w:r>
      <w:r>
        <w:rPr>
          <w:rFonts w:hint="eastAsia" w:ascii="宋体" w:cs="宋体"/>
          <w:sz w:val="21"/>
          <w:szCs w:val="21"/>
        </w:rPr>
        <w:t>其</w:t>
      </w:r>
      <w:r>
        <w:rPr>
          <w:rFonts w:ascii="宋体" w:cs="宋体"/>
          <w:sz w:val="21"/>
          <w:szCs w:val="21"/>
        </w:rPr>
        <w:t>年度考核结果将作为晋升、奖惩、培训、调整、交流和竞聘上岗的重要依据</w:t>
      </w:r>
      <w:r>
        <w:rPr>
          <w:rFonts w:hint="eastAsia" w:ascii="宋体" w:cs="宋体"/>
          <w:sz w:val="21"/>
          <w:szCs w:val="21"/>
        </w:rPr>
        <w:t>，并与年终奖分配结合，以实现对中层干部的激励。</w:t>
      </w:r>
    </w:p>
    <w:p>
      <w:pPr>
        <w:spacing w:line="360" w:lineRule="exact"/>
        <w:rPr>
          <w:rFonts w:ascii="黑体" w:eastAsia="黑体"/>
          <w:sz w:val="21"/>
          <w:szCs w:val="21"/>
        </w:rPr>
      </w:pPr>
      <w:r>
        <w:rPr>
          <w:rFonts w:hint="eastAsia" w:ascii="黑体" w:eastAsia="黑体"/>
          <w:sz w:val="21"/>
          <w:szCs w:val="21"/>
        </w:rPr>
        <w:t>7.1.3.9 员工约束</w:t>
      </w:r>
    </w:p>
    <w:p>
      <w:pPr>
        <w:spacing w:line="360" w:lineRule="exact"/>
        <w:ind w:firstLine="420" w:firstLineChars="200"/>
        <w:rPr>
          <w:rFonts w:ascii="宋体" w:cs="宋体"/>
          <w:sz w:val="21"/>
          <w:szCs w:val="21"/>
        </w:rPr>
      </w:pPr>
      <w:r>
        <w:rPr>
          <w:rFonts w:hint="eastAsia" w:ascii="宋体" w:cs="宋体"/>
          <w:sz w:val="21"/>
          <w:szCs w:val="21"/>
        </w:rPr>
        <w:t>党委组织部（资源管理部）编写《劳动纪律管理办法》《员工考勤休假管理办法》等制度，明确对员工的约束行为。</w:t>
      </w:r>
    </w:p>
    <w:p>
      <w:pPr>
        <w:spacing w:line="360" w:lineRule="exact"/>
        <w:rPr>
          <w:rFonts w:ascii="黑体" w:eastAsia="黑体"/>
          <w:sz w:val="21"/>
          <w:szCs w:val="21"/>
        </w:rPr>
      </w:pPr>
      <w:bookmarkStart w:id="378" w:name="_Toc502126009"/>
      <w:r>
        <w:rPr>
          <w:rFonts w:ascii="黑体" w:eastAsia="黑体"/>
          <w:sz w:val="21"/>
          <w:szCs w:val="21"/>
        </w:rPr>
        <w:t>7.1.3.</w:t>
      </w:r>
      <w:r>
        <w:rPr>
          <w:rFonts w:hint="eastAsia" w:ascii="黑体" w:eastAsia="黑体"/>
          <w:sz w:val="21"/>
          <w:szCs w:val="21"/>
        </w:rPr>
        <w:t>10　</w:t>
      </w:r>
      <w:r>
        <w:rPr>
          <w:rFonts w:ascii="黑体" w:eastAsia="黑体"/>
          <w:sz w:val="21"/>
          <w:szCs w:val="21"/>
        </w:rPr>
        <w:t>员工的权益和满意度</w:t>
      </w:r>
      <w:bookmarkEnd w:id="353"/>
      <w:bookmarkEnd w:id="378"/>
    </w:p>
    <w:p>
      <w:pPr>
        <w:spacing w:line="360" w:lineRule="exact"/>
        <w:ind w:firstLine="420" w:firstLineChars="200"/>
        <w:rPr>
          <w:sz w:val="21"/>
          <w:szCs w:val="21"/>
        </w:rPr>
      </w:pPr>
      <w:r>
        <w:rPr>
          <w:rFonts w:hAnsi="宋体"/>
          <w:sz w:val="21"/>
          <w:szCs w:val="21"/>
        </w:rPr>
        <w:t>公司为保持良好的工作环境和员工参与的氛围，切实维护全体员工的权益，使全体员工满意，充分调动全体员</w:t>
      </w:r>
      <w:r>
        <w:rPr>
          <w:rFonts w:hint="eastAsia" w:hAnsi="宋体"/>
          <w:sz w:val="21"/>
          <w:szCs w:val="21"/>
        </w:rPr>
        <w:t>工</w:t>
      </w:r>
      <w:r>
        <w:rPr>
          <w:rFonts w:hAnsi="宋体"/>
          <w:sz w:val="21"/>
          <w:szCs w:val="21"/>
        </w:rPr>
        <w:t>的积极性。主要从以下两方面开展工作：</w:t>
      </w:r>
    </w:p>
    <w:p>
      <w:pPr>
        <w:spacing w:line="360" w:lineRule="exact"/>
        <w:ind w:firstLine="420" w:firstLineChars="200"/>
        <w:rPr>
          <w:rFonts w:hAnsi="宋体" w:cs="宋体"/>
          <w:sz w:val="21"/>
          <w:szCs w:val="21"/>
        </w:rPr>
      </w:pPr>
      <w:bookmarkStart w:id="379" w:name="_Toc502126010"/>
      <w:r>
        <w:rPr>
          <w:rFonts w:hAnsi="宋体" w:cs="宋体"/>
          <w:sz w:val="21"/>
          <w:szCs w:val="21"/>
        </w:rPr>
        <w:t>（1）持续改善工作环境</w:t>
      </w:r>
      <w:bookmarkEnd w:id="379"/>
    </w:p>
    <w:p>
      <w:pPr>
        <w:spacing w:line="360" w:lineRule="exact"/>
        <w:ind w:firstLine="420" w:firstLineChars="200"/>
        <w:rPr>
          <w:rFonts w:hAnsi="宋体"/>
          <w:sz w:val="21"/>
          <w:szCs w:val="21"/>
        </w:rPr>
      </w:pPr>
      <w:r>
        <w:rPr>
          <w:rFonts w:hint="eastAsia" w:hAnsi="宋体"/>
          <w:sz w:val="21"/>
          <w:szCs w:val="21"/>
        </w:rPr>
        <w:t>安全环保部牵头负责，</w:t>
      </w:r>
      <w:r>
        <w:rPr>
          <w:rFonts w:hAnsi="宋体"/>
          <w:sz w:val="21"/>
          <w:szCs w:val="21"/>
        </w:rPr>
        <w:t>不断改善工作环境中的职业健康与安全等条件，如现场布局、清洁卫生、人体工效等。同时应规定每个关键场所工作环境的测量评分项和指标，如工作场所的粉尘、噪声、有害气体等。确保对工作场所可能发生的紧急状态和危险情况做好应急准备，如火灾、洪水、台风、断电等。为保障员工和顾客的利益，组织应当采取应急措施，确保经营的连续性，如配备备用发电机和消防设备、选择备用供方等。</w:t>
      </w:r>
    </w:p>
    <w:p>
      <w:pPr>
        <w:spacing w:line="360" w:lineRule="exact"/>
        <w:ind w:firstLine="420" w:firstLineChars="200"/>
        <w:rPr>
          <w:rFonts w:hAnsi="宋体" w:cs="宋体"/>
          <w:sz w:val="21"/>
          <w:szCs w:val="21"/>
        </w:rPr>
      </w:pPr>
      <w:bookmarkStart w:id="380" w:name="_Toc502126011"/>
      <w:r>
        <w:rPr>
          <w:rFonts w:hAnsi="宋体" w:cs="宋体"/>
          <w:sz w:val="21"/>
          <w:szCs w:val="21"/>
        </w:rPr>
        <w:t>（2）不断提升员工的满意度</w:t>
      </w:r>
      <w:bookmarkEnd w:id="380"/>
    </w:p>
    <w:p>
      <w:pPr>
        <w:spacing w:line="360" w:lineRule="exact"/>
        <w:ind w:firstLine="420" w:firstLineChars="200"/>
        <w:rPr>
          <w:rFonts w:hAnsi="宋体"/>
          <w:sz w:val="21"/>
          <w:szCs w:val="21"/>
        </w:rPr>
      </w:pPr>
      <w:bookmarkStart w:id="381" w:name="_Toc502126012"/>
      <w:r>
        <w:rPr>
          <w:rFonts w:hint="eastAsia" w:hAnsi="宋体"/>
          <w:sz w:val="21"/>
          <w:szCs w:val="21"/>
        </w:rPr>
        <w:t>党群文化部（党委宣传部、工会、团委）负责，定期调查员工思想状态，了解员工意见和建议，制定改进措施，提高员工满意度。</w:t>
      </w:r>
      <w:bookmarkEnd w:id="381"/>
    </w:p>
    <w:p>
      <w:pPr>
        <w:spacing w:line="360" w:lineRule="exact"/>
        <w:rPr>
          <w:rFonts w:ascii="黑体" w:hAnsi="黑体" w:eastAsia="黑体"/>
          <w:sz w:val="21"/>
          <w:szCs w:val="21"/>
        </w:rPr>
      </w:pPr>
      <w:bookmarkStart w:id="382" w:name="_Toc485737375"/>
      <w:bookmarkStart w:id="383" w:name="_Toc502126013"/>
      <w:r>
        <w:rPr>
          <w:rFonts w:ascii="黑体" w:hAnsi="黑体" w:eastAsia="黑体"/>
          <w:sz w:val="21"/>
          <w:szCs w:val="21"/>
        </w:rPr>
        <w:t>7.1.3.</w:t>
      </w:r>
      <w:r>
        <w:rPr>
          <w:rFonts w:hint="eastAsia" w:ascii="黑体" w:hAnsi="黑体" w:eastAsia="黑体"/>
          <w:sz w:val="21"/>
          <w:szCs w:val="21"/>
        </w:rPr>
        <w:t>11　</w:t>
      </w:r>
      <w:r>
        <w:rPr>
          <w:rFonts w:ascii="黑体" w:hAnsi="黑体" w:eastAsia="黑体"/>
          <w:sz w:val="21"/>
          <w:szCs w:val="21"/>
        </w:rPr>
        <w:t>员工关怀</w:t>
      </w:r>
      <w:bookmarkEnd w:id="382"/>
      <w:bookmarkEnd w:id="383"/>
    </w:p>
    <w:p>
      <w:pPr>
        <w:spacing w:line="360" w:lineRule="exact"/>
        <w:ind w:firstLine="420" w:firstLineChars="200"/>
        <w:rPr>
          <w:sz w:val="21"/>
          <w:szCs w:val="21"/>
        </w:rPr>
      </w:pPr>
      <w:r>
        <w:rPr>
          <w:rFonts w:hint="eastAsia"/>
          <w:sz w:val="21"/>
          <w:szCs w:val="21"/>
        </w:rPr>
        <w:t>全面贯彻落实《中国石化帮扶救助工作管理规定》，制定公司《帮扶救助实施细则》，做到日常情况重点帮、突发情况及时帮、重大节日集中帮、重要结点特殊帮、脱困无望从根里帮，及时把组织的温暖送到困难人员心坎上。做好送温暖、献爱心工作，坚持领导关怀和定期走访慰问，充分发挥基层分会的作用，做到日常基层做，重大节日、重要时期工会集中组织慰问的格局。</w:t>
      </w:r>
    </w:p>
    <w:p>
      <w:pPr>
        <w:spacing w:line="360" w:lineRule="exact"/>
        <w:rPr>
          <w:rFonts w:ascii="黑体" w:eastAsia="黑体"/>
          <w:sz w:val="21"/>
          <w:szCs w:val="21"/>
        </w:rPr>
      </w:pPr>
      <w:r>
        <w:rPr>
          <w:rFonts w:ascii="黑体" w:eastAsia="黑体"/>
          <w:sz w:val="21"/>
          <w:szCs w:val="21"/>
        </w:rPr>
        <w:t>7.1.3.</w:t>
      </w:r>
      <w:r>
        <w:rPr>
          <w:rFonts w:hint="eastAsia" w:ascii="黑体" w:eastAsia="黑体"/>
          <w:sz w:val="21"/>
          <w:szCs w:val="21"/>
        </w:rPr>
        <w:t>12  员工的参与和激励</w:t>
      </w:r>
    </w:p>
    <w:p>
      <w:pPr>
        <w:spacing w:line="360" w:lineRule="exact"/>
        <w:ind w:firstLine="420" w:firstLineChars="200"/>
        <w:rPr>
          <w:sz w:val="21"/>
          <w:szCs w:val="21"/>
        </w:rPr>
      </w:pPr>
      <w:r>
        <w:rPr>
          <w:sz w:val="21"/>
          <w:szCs w:val="21"/>
        </w:rPr>
        <w:t>（1）员工的参与</w:t>
      </w:r>
    </w:p>
    <w:p>
      <w:pPr>
        <w:spacing w:line="360" w:lineRule="exact"/>
        <w:ind w:firstLine="420" w:firstLineChars="200"/>
        <w:rPr>
          <w:sz w:val="21"/>
          <w:szCs w:val="21"/>
        </w:rPr>
      </w:pPr>
      <w:r>
        <w:rPr>
          <w:sz w:val="21"/>
          <w:szCs w:val="21"/>
        </w:rPr>
        <w:t>本公司通过《员工守则》岗位职责、环境文化建设、安全文化建设等方式让员工理解其活动对公司的重要性及意义；通过将目标指标、战略转化为员工的个人目标和指标来提高员工的参与程度；通过改善经营管理建议、QC活动、职代会提案、总经理信箱等机制和渠道，收集员工的改进建议，充分提高员工参与的程度。</w:t>
      </w:r>
    </w:p>
    <w:p>
      <w:pPr>
        <w:spacing w:line="360" w:lineRule="exact"/>
        <w:ind w:firstLine="420" w:firstLineChars="200"/>
        <w:rPr>
          <w:sz w:val="21"/>
          <w:szCs w:val="21"/>
        </w:rPr>
      </w:pPr>
      <w:r>
        <w:rPr>
          <w:sz w:val="21"/>
          <w:szCs w:val="21"/>
        </w:rPr>
        <w:t>相关文件：《岗位职责》《改善经营管理建议管理办法》《QC小组活动管理办法》</w:t>
      </w:r>
      <w:r>
        <w:rPr>
          <w:rFonts w:hint="eastAsia"/>
          <w:sz w:val="21"/>
          <w:szCs w:val="21"/>
        </w:rPr>
        <w:t>。</w:t>
      </w:r>
    </w:p>
    <w:p>
      <w:pPr>
        <w:spacing w:line="360" w:lineRule="exact"/>
        <w:ind w:firstLine="420" w:firstLineChars="200"/>
        <w:rPr>
          <w:sz w:val="21"/>
          <w:szCs w:val="21"/>
        </w:rPr>
      </w:pPr>
      <w:r>
        <w:rPr>
          <w:sz w:val="21"/>
          <w:szCs w:val="21"/>
        </w:rPr>
        <w:t>（2）员工的激励</w:t>
      </w:r>
    </w:p>
    <w:p>
      <w:pPr>
        <w:spacing w:line="360" w:lineRule="exact"/>
        <w:ind w:firstLine="420" w:firstLineChars="200"/>
        <w:rPr>
          <w:rFonts w:ascii="宋体" w:hAnsi="宋体"/>
          <w:sz w:val="21"/>
          <w:szCs w:val="21"/>
        </w:rPr>
      </w:pPr>
      <w:r>
        <w:rPr>
          <w:bCs/>
          <w:sz w:val="21"/>
          <w:szCs w:val="21"/>
        </w:rPr>
        <w:t>党群文化部（党委宣传部、工会、团委）</w:t>
      </w:r>
      <w:r>
        <w:rPr>
          <w:sz w:val="21"/>
          <w:szCs w:val="21"/>
        </w:rPr>
        <w:t>编写了《评先工作实施细则》，建立对各种先进个人及集体的表彰、评价机制，</w:t>
      </w:r>
      <w:r>
        <w:rPr>
          <w:rFonts w:hint="eastAsia" w:ascii="宋体" w:hAnsi="宋体"/>
          <w:sz w:val="21"/>
          <w:szCs w:val="21"/>
        </w:rPr>
        <w:t xml:space="preserve">规范对榜样人物的激励管理，营造浓厚的积极向上氛围，激励广大干部职工为企业发展做出更大贡献； </w:t>
      </w:r>
    </w:p>
    <w:p>
      <w:pPr>
        <w:spacing w:line="360" w:lineRule="exact"/>
        <w:ind w:firstLine="420" w:firstLineChars="200"/>
        <w:rPr>
          <w:rFonts w:ascii="宋体" w:hAnsi="宋体"/>
          <w:sz w:val="21"/>
          <w:szCs w:val="21"/>
        </w:rPr>
      </w:pPr>
      <w:r>
        <w:rPr>
          <w:rFonts w:hint="eastAsia" w:ascii="宋体" w:hAnsi="宋体"/>
          <w:sz w:val="21"/>
          <w:szCs w:val="21"/>
        </w:rPr>
        <w:t>党委组织部（资源管理部）建立《职业技能鉴定管理办法》，为员工进行职业生涯规划，以促进员工的自我发展；建立《师带徒</w:t>
      </w:r>
      <w:r>
        <w:rPr>
          <w:rFonts w:ascii="宋体" w:hAnsi="宋体"/>
          <w:sz w:val="21"/>
          <w:szCs w:val="21"/>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196850</wp:posOffset>
                </wp:positionV>
                <wp:extent cx="1905" cy="7620"/>
                <wp:effectExtent l="4445" t="4445" r="6350" b="6985"/>
                <wp:wrapSquare wrapText="bothSides"/>
                <wp:docPr id="64" name="矩形 37"/>
                <wp:cNvGraphicFramePr/>
                <a:graphic xmlns:a="http://schemas.openxmlformats.org/drawingml/2006/main">
                  <a:graphicData uri="http://schemas.microsoft.com/office/word/2010/wordprocessingShape">
                    <wps:wsp>
                      <wps:cNvSpPr/>
                      <wps:spPr>
                        <a:xfrm>
                          <a:off x="0" y="0"/>
                          <a:ext cx="1905" cy="76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7" o:spid="_x0000_s1026" o:spt="1" style="position:absolute;left:0pt;margin-left:1.5pt;margin-top:15.5pt;height:0.6pt;width:0.15pt;mso-wrap-distance-bottom:0pt;mso-wrap-distance-left:9pt;mso-wrap-distance-right:9pt;mso-wrap-distance-top:0pt;z-index:251659264;mso-width-relative:page;mso-height-relative:page;" fillcolor="#FFFFFF" filled="t" stroked="t" coordsize="21600,21600" o:gfxdata="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tsv8tIAAAAFAQAADwAAAAAAAAABACAAAAAiAAAAZHJzL2Rvd25yZXYueG1sUEsB&#10;AhQAFAAAAAgAh07iQCWuW5H7AQAAGwQAAA4AAAAAAAAAAQAgAAAAIQEAAGRycy9lMm9Eb2MueG1s&#10;UEsFBgAAAAAGAAYAWQEAAI4FAAAAAA==&#10;">
                <v:fill on="t" focussize="0,0"/>
                <v:stroke color="#000000" joinstyle="miter"/>
                <v:imagedata o:title=""/>
                <o:lock v:ext="edit" aspectratio="f"/>
                <w10:wrap type="square"/>
              </v:rect>
            </w:pict>
          </mc:Fallback>
        </mc:AlternateContent>
      </w:r>
      <w:r>
        <w:rPr>
          <w:rFonts w:hint="eastAsia" w:ascii="宋体" w:hAnsi="宋体"/>
          <w:sz w:val="21"/>
          <w:szCs w:val="21"/>
        </w:rPr>
        <w:t>管理办法》，确定成为导师的条件、机会；建立《领导人员联系点制度》，了解职工呼声，协助解决实际问题；总经理办通过收集职工切身利益及相关要解决的问题等信息，搜集职工的需求，组织相关单位落实解决，以提高职工的满意度。</w:t>
      </w:r>
    </w:p>
    <w:p>
      <w:pPr>
        <w:spacing w:line="360" w:lineRule="exact"/>
        <w:rPr>
          <w:rFonts w:ascii="黑体" w:eastAsia="黑体"/>
          <w:sz w:val="21"/>
          <w:szCs w:val="21"/>
        </w:rPr>
      </w:pPr>
      <w:r>
        <w:rPr>
          <w:rFonts w:hint="eastAsia" w:ascii="黑体" w:eastAsia="黑体"/>
          <w:sz w:val="21"/>
          <w:szCs w:val="21"/>
        </w:rPr>
        <w:t>7.1.3.13 “三基”管理</w:t>
      </w:r>
    </w:p>
    <w:p>
      <w:pPr>
        <w:spacing w:line="360" w:lineRule="exact"/>
        <w:ind w:firstLine="420" w:firstLineChars="200"/>
        <w:rPr>
          <w:sz w:val="21"/>
          <w:szCs w:val="21"/>
        </w:rPr>
      </w:pPr>
      <w:r>
        <w:rPr>
          <w:rFonts w:hint="eastAsia"/>
          <w:sz w:val="21"/>
          <w:szCs w:val="21"/>
          <w:lang w:eastAsia="zh-CN"/>
        </w:rPr>
        <w:t>企业管理部（法律事务部）</w:t>
      </w:r>
      <w:r>
        <w:rPr>
          <w:sz w:val="21"/>
          <w:szCs w:val="21"/>
        </w:rPr>
        <w:t>识别《基层单位</w:t>
      </w:r>
      <w:r>
        <w:rPr>
          <w:rFonts w:hint="eastAsia"/>
          <w:sz w:val="21"/>
          <w:szCs w:val="21"/>
        </w:rPr>
        <w:t>“</w:t>
      </w:r>
      <w:r>
        <w:rPr>
          <w:sz w:val="21"/>
          <w:szCs w:val="21"/>
        </w:rPr>
        <w:t>三基</w:t>
      </w:r>
      <w:r>
        <w:rPr>
          <w:rFonts w:hint="eastAsia"/>
          <w:sz w:val="21"/>
          <w:szCs w:val="21"/>
        </w:rPr>
        <w:t>”</w:t>
      </w:r>
      <w:r>
        <w:rPr>
          <w:sz w:val="21"/>
          <w:szCs w:val="21"/>
        </w:rPr>
        <w:t>工作基本要求  第2部分：炼油化工企业》，控制要点：</w:t>
      </w:r>
    </w:p>
    <w:p>
      <w:pPr>
        <w:spacing w:line="360" w:lineRule="exact"/>
        <w:ind w:firstLine="420" w:firstLineChars="200"/>
        <w:rPr>
          <w:sz w:val="21"/>
          <w:szCs w:val="21"/>
        </w:rPr>
      </w:pPr>
      <w:r>
        <w:rPr>
          <w:rFonts w:hint="eastAsia"/>
          <w:sz w:val="21"/>
          <w:szCs w:val="21"/>
        </w:rPr>
        <w:t>（1）</w:t>
      </w:r>
      <w:r>
        <w:rPr>
          <w:rFonts w:hint="eastAsia"/>
          <w:sz w:val="21"/>
          <w:szCs w:val="21"/>
          <w:lang w:eastAsia="zh-CN"/>
        </w:rPr>
        <w:t>企业管理部（法律事务部）</w:t>
      </w:r>
      <w:r>
        <w:rPr>
          <w:sz w:val="21"/>
          <w:szCs w:val="21"/>
        </w:rPr>
        <w:t>是</w:t>
      </w:r>
      <w:r>
        <w:rPr>
          <w:rFonts w:hint="eastAsia"/>
          <w:sz w:val="21"/>
          <w:szCs w:val="21"/>
        </w:rPr>
        <w:t>“</w:t>
      </w:r>
      <w:r>
        <w:rPr>
          <w:sz w:val="21"/>
          <w:szCs w:val="21"/>
        </w:rPr>
        <w:t>三基</w:t>
      </w:r>
      <w:r>
        <w:rPr>
          <w:rFonts w:hint="eastAsia"/>
          <w:sz w:val="21"/>
          <w:szCs w:val="21"/>
        </w:rPr>
        <w:t>”</w:t>
      </w:r>
      <w:r>
        <w:rPr>
          <w:sz w:val="21"/>
          <w:szCs w:val="21"/>
        </w:rPr>
        <w:t>工作</w:t>
      </w:r>
      <w:r>
        <w:rPr>
          <w:rFonts w:hint="eastAsia" w:ascii="宋体" w:cs="宋体"/>
          <w:b/>
          <w:color w:val="0000FF"/>
          <w:sz w:val="21"/>
          <w:szCs w:val="21"/>
          <w:u w:val="single"/>
        </w:rPr>
        <w:t>业务主责部门</w:t>
      </w:r>
      <w:r>
        <w:rPr>
          <w:sz w:val="21"/>
          <w:szCs w:val="21"/>
        </w:rPr>
        <w:t>，负责依据</w:t>
      </w:r>
      <w:r>
        <w:rPr>
          <w:rFonts w:hint="eastAsia"/>
          <w:sz w:val="21"/>
          <w:szCs w:val="21"/>
        </w:rPr>
        <w:t>“</w:t>
      </w:r>
      <w:r>
        <w:rPr>
          <w:sz w:val="21"/>
          <w:szCs w:val="21"/>
        </w:rPr>
        <w:t>三基</w:t>
      </w:r>
      <w:r>
        <w:rPr>
          <w:rFonts w:hint="eastAsia"/>
          <w:sz w:val="21"/>
          <w:szCs w:val="21"/>
        </w:rPr>
        <w:t>”工作</w:t>
      </w:r>
      <w:r>
        <w:rPr>
          <w:sz w:val="21"/>
          <w:szCs w:val="21"/>
        </w:rPr>
        <w:t>手册的内容，划分职责，并组织各部室落实要求，查漏补缺。</w:t>
      </w:r>
    </w:p>
    <w:p>
      <w:pPr>
        <w:spacing w:line="360" w:lineRule="exact"/>
        <w:ind w:firstLine="420" w:firstLineChars="200"/>
        <w:rPr>
          <w:sz w:val="21"/>
          <w:szCs w:val="21"/>
        </w:rPr>
      </w:pPr>
      <w:r>
        <w:rPr>
          <w:rFonts w:hint="eastAsia"/>
          <w:sz w:val="21"/>
          <w:szCs w:val="21"/>
        </w:rPr>
        <w:t>（2）</w:t>
      </w:r>
      <w:r>
        <w:rPr>
          <w:sz w:val="21"/>
          <w:szCs w:val="21"/>
        </w:rPr>
        <w:t>基层建设方面：</w:t>
      </w:r>
      <w:r>
        <w:rPr>
          <w:rFonts w:hint="eastAsia"/>
          <w:sz w:val="21"/>
          <w:szCs w:val="21"/>
        </w:rPr>
        <w:t>党委组织部（资源管理部）</w:t>
      </w:r>
      <w:r>
        <w:rPr>
          <w:sz w:val="21"/>
          <w:szCs w:val="21"/>
        </w:rPr>
        <w:t>编制《中层党政领导班子联席会制度及议事规则》，以明确中层领导班子重要事项决策范围，规范中层领导班子决策程序，提高决策水平，防范决策风险；</w:t>
      </w:r>
      <w:r>
        <w:rPr>
          <w:rFonts w:hint="eastAsia"/>
          <w:sz w:val="21"/>
          <w:szCs w:val="21"/>
          <w:lang w:eastAsia="zh-CN"/>
        </w:rPr>
        <w:t>企业管理部（法律事务部）</w:t>
      </w:r>
      <w:r>
        <w:rPr>
          <w:sz w:val="21"/>
          <w:szCs w:val="21"/>
        </w:rPr>
        <w:t>编制《班组管理</w:t>
      </w:r>
      <w:r>
        <w:rPr>
          <w:rFonts w:hint="eastAsia"/>
          <w:sz w:val="21"/>
          <w:szCs w:val="21"/>
        </w:rPr>
        <w:t>办法</w:t>
      </w:r>
      <w:r>
        <w:rPr>
          <w:sz w:val="21"/>
          <w:szCs w:val="21"/>
        </w:rPr>
        <w:t>》，以加强班组建设、规范班组管理；</w:t>
      </w:r>
      <w:r>
        <w:rPr>
          <w:rFonts w:hint="eastAsia"/>
          <w:sz w:val="21"/>
          <w:szCs w:val="21"/>
        </w:rPr>
        <w:t>党群文化</w:t>
      </w:r>
      <w:r>
        <w:rPr>
          <w:sz w:val="21"/>
          <w:szCs w:val="21"/>
        </w:rPr>
        <w:t>部负责编制有关工会、团委工作的制度，负责基层工会、团委的组织建设。</w:t>
      </w:r>
    </w:p>
    <w:p>
      <w:pPr>
        <w:spacing w:line="360" w:lineRule="exact"/>
        <w:ind w:firstLine="420" w:firstLineChars="200"/>
        <w:rPr>
          <w:sz w:val="21"/>
          <w:szCs w:val="21"/>
        </w:rPr>
      </w:pPr>
      <w:r>
        <w:rPr>
          <w:rFonts w:hint="eastAsia"/>
          <w:sz w:val="21"/>
          <w:szCs w:val="21"/>
        </w:rPr>
        <w:t>（3）</w:t>
      </w:r>
      <w:r>
        <w:rPr>
          <w:sz w:val="21"/>
          <w:szCs w:val="21"/>
        </w:rPr>
        <w:t>基础工作方面：安全环保部、生产技术部、</w:t>
      </w:r>
      <w:r>
        <w:rPr>
          <w:rFonts w:hint="eastAsia"/>
          <w:sz w:val="21"/>
          <w:szCs w:val="21"/>
        </w:rPr>
        <w:t>设备工程部</w:t>
      </w:r>
      <w:r>
        <w:rPr>
          <w:sz w:val="21"/>
          <w:szCs w:val="21"/>
        </w:rPr>
        <w:t>、</w:t>
      </w:r>
      <w:r>
        <w:rPr>
          <w:rFonts w:hint="eastAsia"/>
          <w:sz w:val="21"/>
          <w:szCs w:val="21"/>
          <w:lang w:eastAsia="zh-CN"/>
        </w:rPr>
        <w:t>企业管理部（法律事务部）</w:t>
      </w:r>
      <w:r>
        <w:rPr>
          <w:sz w:val="21"/>
          <w:szCs w:val="21"/>
        </w:rPr>
        <w:t>等</w:t>
      </w:r>
      <w:r>
        <w:rPr>
          <w:rFonts w:hint="eastAsia"/>
          <w:sz w:val="21"/>
          <w:szCs w:val="21"/>
        </w:rPr>
        <w:t>部室</w:t>
      </w:r>
      <w:r>
        <w:rPr>
          <w:sz w:val="21"/>
          <w:szCs w:val="21"/>
        </w:rPr>
        <w:t>按照各自职责，识别落实基础工作要求，编制相关管理制度并检查执行情况。</w:t>
      </w:r>
    </w:p>
    <w:p>
      <w:pPr>
        <w:spacing w:line="360" w:lineRule="exact"/>
        <w:ind w:firstLine="420" w:firstLineChars="200"/>
        <w:rPr>
          <w:sz w:val="21"/>
          <w:szCs w:val="21"/>
        </w:rPr>
      </w:pPr>
      <w:r>
        <w:rPr>
          <w:rFonts w:hint="eastAsia"/>
          <w:sz w:val="21"/>
          <w:szCs w:val="21"/>
        </w:rPr>
        <w:t>（4）</w:t>
      </w:r>
      <w:r>
        <w:rPr>
          <w:sz w:val="21"/>
          <w:szCs w:val="21"/>
        </w:rPr>
        <w:t>基本功训练方面：党委组织部（资源管理部）负责编制《培训管理</w:t>
      </w:r>
      <w:r>
        <w:rPr>
          <w:rFonts w:hint="eastAsia"/>
          <w:sz w:val="21"/>
          <w:szCs w:val="21"/>
        </w:rPr>
        <w:t>办法</w:t>
      </w:r>
      <w:r>
        <w:rPr>
          <w:sz w:val="21"/>
          <w:szCs w:val="21"/>
        </w:rPr>
        <w:t>》，明确对领导干部、专业技术人员、技能操作人员的培训</w:t>
      </w:r>
      <w:r>
        <w:rPr>
          <w:rFonts w:hint="eastAsia"/>
          <w:sz w:val="21"/>
          <w:szCs w:val="21"/>
        </w:rPr>
        <w:t xml:space="preserve">职责和义务。        </w:t>
      </w:r>
    </w:p>
    <w:p>
      <w:pPr>
        <w:spacing w:line="360" w:lineRule="exact"/>
        <w:ind w:firstLine="420" w:firstLineChars="200"/>
        <w:rPr>
          <w:rFonts w:eastAsia="黑体"/>
          <w:sz w:val="21"/>
          <w:szCs w:val="21"/>
        </w:rPr>
      </w:pPr>
      <w:r>
        <w:rPr>
          <w:sz w:val="21"/>
          <w:szCs w:val="21"/>
        </w:rPr>
        <w:t>相关文件：《班组管理</w:t>
      </w:r>
      <w:r>
        <w:rPr>
          <w:rFonts w:hint="eastAsia"/>
          <w:sz w:val="21"/>
          <w:szCs w:val="21"/>
        </w:rPr>
        <w:t>办法</w:t>
      </w:r>
      <w:r>
        <w:rPr>
          <w:sz w:val="21"/>
          <w:szCs w:val="21"/>
        </w:rPr>
        <w:t>》《检查与监督</w:t>
      </w:r>
      <w:r>
        <w:rPr>
          <w:rFonts w:hint="eastAsia"/>
          <w:sz w:val="21"/>
          <w:szCs w:val="21"/>
        </w:rPr>
        <w:t>（含“事不过三”）</w:t>
      </w:r>
      <w:r>
        <w:rPr>
          <w:sz w:val="21"/>
          <w:szCs w:val="21"/>
        </w:rPr>
        <w:t>管理</w:t>
      </w:r>
      <w:r>
        <w:rPr>
          <w:rFonts w:hint="eastAsia"/>
          <w:sz w:val="21"/>
          <w:szCs w:val="21"/>
        </w:rPr>
        <w:t>办法</w:t>
      </w:r>
      <w:r>
        <w:rPr>
          <w:sz w:val="21"/>
          <w:szCs w:val="21"/>
        </w:rPr>
        <w:t>》《中层党政领导班子联席会制度及议事规则》</w:t>
      </w:r>
      <w:r>
        <w:rPr>
          <w:rFonts w:hint="eastAsia"/>
          <w:sz w:val="21"/>
          <w:szCs w:val="21"/>
        </w:rPr>
        <w:t>。</w:t>
      </w:r>
    </w:p>
    <w:p>
      <w:pPr>
        <w:spacing w:line="360" w:lineRule="exact"/>
        <w:rPr>
          <w:rFonts w:ascii="黑体" w:hAnsi="黑体" w:eastAsia="黑体"/>
          <w:sz w:val="21"/>
          <w:szCs w:val="21"/>
        </w:rPr>
      </w:pPr>
      <w:bookmarkStart w:id="384" w:name="_Toc485737376"/>
      <w:bookmarkStart w:id="385" w:name="_Toc502126014"/>
      <w:r>
        <w:rPr>
          <w:rFonts w:ascii="黑体" w:hAnsi="黑体" w:eastAsia="黑体"/>
          <w:sz w:val="21"/>
          <w:szCs w:val="21"/>
        </w:rPr>
        <w:t>7.1.3.</w:t>
      </w:r>
      <w:r>
        <w:rPr>
          <w:rFonts w:hint="eastAsia" w:ascii="黑体" w:hAnsi="黑体" w:eastAsia="黑体"/>
          <w:sz w:val="21"/>
          <w:szCs w:val="21"/>
        </w:rPr>
        <w:t>14　</w:t>
      </w:r>
      <w:r>
        <w:rPr>
          <w:rFonts w:ascii="黑体" w:hAnsi="黑体" w:eastAsia="黑体"/>
          <w:sz w:val="21"/>
          <w:szCs w:val="21"/>
        </w:rPr>
        <w:t>离退休人员服务</w:t>
      </w:r>
      <w:bookmarkEnd w:id="384"/>
      <w:bookmarkEnd w:id="385"/>
    </w:p>
    <w:p>
      <w:pPr>
        <w:spacing w:line="360" w:lineRule="exact"/>
        <w:ind w:firstLine="420" w:firstLineChars="200"/>
        <w:rPr>
          <w:sz w:val="21"/>
          <w:szCs w:val="21"/>
        </w:rPr>
      </w:pPr>
      <w:r>
        <w:rPr>
          <w:sz w:val="21"/>
          <w:szCs w:val="21"/>
        </w:rPr>
        <w:t>公司关心离退休人员生活，引导发挥离退休人员余热。</w:t>
      </w:r>
      <w:r>
        <w:rPr>
          <w:rFonts w:hint="eastAsia"/>
          <w:sz w:val="21"/>
          <w:szCs w:val="21"/>
        </w:rPr>
        <w:t>行政事务中心（离退休工作部、社区管理中心）制定《离退休干部情况通报管理办法》</w:t>
      </w:r>
      <w:r>
        <w:rPr>
          <w:sz w:val="21"/>
          <w:szCs w:val="21"/>
        </w:rPr>
        <w:t>负责离退休人员事务管理，履行以下职责：</w:t>
      </w:r>
    </w:p>
    <w:p>
      <w:pPr>
        <w:spacing w:line="360" w:lineRule="exact"/>
        <w:ind w:firstLine="420" w:firstLineChars="200"/>
        <w:rPr>
          <w:sz w:val="21"/>
          <w:szCs w:val="21"/>
        </w:rPr>
      </w:pPr>
      <w:r>
        <w:rPr>
          <w:rFonts w:hint="eastAsia" w:hAnsi="宋体"/>
          <w:sz w:val="21"/>
          <w:szCs w:val="21"/>
        </w:rPr>
        <w:t>——</w:t>
      </w:r>
      <w:r>
        <w:rPr>
          <w:rFonts w:hAnsi="宋体"/>
          <w:sz w:val="21"/>
          <w:szCs w:val="21"/>
        </w:rPr>
        <w:t>建立完善离退休人员管理机制；</w:t>
      </w:r>
    </w:p>
    <w:p>
      <w:pPr>
        <w:spacing w:line="360" w:lineRule="exact"/>
        <w:ind w:firstLine="420" w:firstLineChars="200"/>
        <w:rPr>
          <w:sz w:val="21"/>
          <w:szCs w:val="21"/>
        </w:rPr>
      </w:pPr>
      <w:r>
        <w:rPr>
          <w:rFonts w:hint="eastAsia" w:hAnsi="宋体"/>
          <w:sz w:val="21"/>
          <w:szCs w:val="21"/>
        </w:rPr>
        <w:t>——</w:t>
      </w:r>
      <w:r>
        <w:rPr>
          <w:rFonts w:hAnsi="宋体"/>
          <w:sz w:val="21"/>
          <w:szCs w:val="21"/>
        </w:rPr>
        <w:t>及时按政策落实离退休人员各种待遇；</w:t>
      </w:r>
    </w:p>
    <w:p>
      <w:pPr>
        <w:spacing w:line="360" w:lineRule="exact"/>
        <w:ind w:firstLine="420" w:firstLineChars="200"/>
        <w:rPr>
          <w:sz w:val="21"/>
          <w:szCs w:val="21"/>
        </w:rPr>
      </w:pPr>
      <w:r>
        <w:rPr>
          <w:rFonts w:hint="eastAsia" w:hAnsi="宋体"/>
          <w:sz w:val="21"/>
          <w:szCs w:val="21"/>
        </w:rPr>
        <w:t>——</w:t>
      </w:r>
      <w:r>
        <w:rPr>
          <w:rFonts w:hAnsi="宋体"/>
          <w:sz w:val="21"/>
          <w:szCs w:val="21"/>
        </w:rPr>
        <w:t>定期组织离退休人员政治理论学习、参加有关会议和文体活动；</w:t>
      </w:r>
    </w:p>
    <w:p>
      <w:pPr>
        <w:spacing w:line="360" w:lineRule="exact"/>
        <w:ind w:firstLine="420" w:firstLineChars="200"/>
        <w:rPr>
          <w:sz w:val="21"/>
          <w:szCs w:val="21"/>
        </w:rPr>
      </w:pPr>
      <w:r>
        <w:rPr>
          <w:rFonts w:hint="eastAsia" w:hAnsi="宋体"/>
          <w:sz w:val="21"/>
          <w:szCs w:val="21"/>
        </w:rPr>
        <w:t>——</w:t>
      </w:r>
      <w:r>
        <w:rPr>
          <w:rFonts w:hAnsi="宋体"/>
          <w:sz w:val="21"/>
          <w:szCs w:val="21"/>
        </w:rPr>
        <w:t>通报公司生产经营、改革发展有关情况，听取离退休人员对公司生产经营、改革发展的意见和建议；</w:t>
      </w:r>
    </w:p>
    <w:p>
      <w:pPr>
        <w:spacing w:line="360" w:lineRule="exact"/>
        <w:ind w:firstLine="420" w:firstLineChars="200"/>
        <w:rPr>
          <w:sz w:val="21"/>
          <w:szCs w:val="21"/>
        </w:rPr>
      </w:pPr>
      <w:r>
        <w:rPr>
          <w:rFonts w:hint="eastAsia" w:hAnsi="宋体"/>
          <w:sz w:val="21"/>
          <w:szCs w:val="21"/>
        </w:rPr>
        <w:t>——</w:t>
      </w:r>
      <w:r>
        <w:rPr>
          <w:rFonts w:hAnsi="宋体"/>
          <w:sz w:val="21"/>
          <w:szCs w:val="21"/>
        </w:rPr>
        <w:t>走访了解离退休人员思想、生活情况，及时为他们排忧解难。</w:t>
      </w:r>
    </w:p>
    <w:p>
      <w:pPr>
        <w:pStyle w:val="54"/>
        <w:numPr>
          <w:ilvl w:val="0"/>
          <w:numId w:val="0"/>
        </w:numPr>
        <w:spacing w:beforeLines="0" w:afterLines="0" w:line="360" w:lineRule="exact"/>
        <w:outlineLvl w:val="2"/>
      </w:pPr>
      <w:bookmarkStart w:id="386" w:name="_Toc502148788"/>
      <w:bookmarkStart w:id="387" w:name="_Toc502126015"/>
      <w:bookmarkStart w:id="388" w:name="_Toc485737377"/>
      <w:bookmarkStart w:id="389" w:name="_Toc89333476"/>
      <w:r>
        <w:t>7.1.4</w:t>
      </w:r>
      <w:r>
        <w:rPr>
          <w:rFonts w:hint="eastAsia"/>
        </w:rPr>
        <w:t>　</w:t>
      </w:r>
      <w:r>
        <w:t>基础设施</w:t>
      </w:r>
      <w:bookmarkEnd w:id="386"/>
      <w:bookmarkEnd w:id="387"/>
      <w:bookmarkEnd w:id="388"/>
      <w:bookmarkEnd w:id="389"/>
    </w:p>
    <w:p>
      <w:pPr>
        <w:pStyle w:val="54"/>
        <w:numPr>
          <w:ilvl w:val="0"/>
          <w:numId w:val="0"/>
        </w:numPr>
        <w:spacing w:beforeLines="0" w:afterLines="0" w:line="360" w:lineRule="exact"/>
        <w:outlineLvl w:val="9"/>
      </w:pPr>
      <w:bookmarkStart w:id="390" w:name="_Toc502126016"/>
      <w:r>
        <w:t>7.1.4.1</w:t>
      </w:r>
      <w:r>
        <w:rPr>
          <w:rFonts w:hint="eastAsia"/>
        </w:rPr>
        <w:t>　总则</w:t>
      </w:r>
      <w:bookmarkEnd w:id="390"/>
    </w:p>
    <w:p>
      <w:pPr>
        <w:pStyle w:val="32"/>
        <w:spacing w:line="360" w:lineRule="exact"/>
      </w:pPr>
      <w:r>
        <w:rPr>
          <w:rFonts w:hint="eastAsia"/>
        </w:rPr>
        <w:t>公司基础设施包括所有的建筑物、构筑物、设施、设备(包括硬件和软件）、运输（包括输转管道）、电气、仪表、通讯和信息系统、支持性服务、公用工程和工作环境等，是公司组织开展生产经营活动的基本条件。</w:t>
      </w:r>
    </w:p>
    <w:p>
      <w:pPr>
        <w:pStyle w:val="32"/>
        <w:spacing w:line="360" w:lineRule="exact"/>
      </w:pPr>
      <w:r>
        <w:rPr>
          <w:rFonts w:hint="eastAsia"/>
        </w:rPr>
        <w:t>公司策划、提供和管理基础设施，定期评价基础设施满足管理目标的适宜性，根据规划和年度工作计划制定并实施固定资产投资计划与技措技改，确保基础设施的能力满足发展、生产（服务）、质量、环境、职业健康安全、测量、能源、 两化融合、测量、“三基”要求、党建工作等方面的需要。</w:t>
      </w:r>
    </w:p>
    <w:p>
      <w:pPr>
        <w:pStyle w:val="32"/>
        <w:spacing w:line="360" w:lineRule="exact"/>
        <w:ind w:firstLine="0" w:firstLineChars="0"/>
        <w:rPr>
          <w:rFonts w:ascii="黑体" w:eastAsia="黑体" w:cs="Times New Roman"/>
        </w:rPr>
      </w:pPr>
      <w:r>
        <w:rPr>
          <w:rFonts w:hint="eastAsia" w:ascii="黑体" w:eastAsia="黑体" w:cs="Times New Roman"/>
        </w:rPr>
        <w:t>7.1.4.2 资本性投资管理</w:t>
      </w:r>
    </w:p>
    <w:p>
      <w:pPr>
        <w:snapToGrid w:val="0"/>
        <w:spacing w:line="360" w:lineRule="exact"/>
        <w:ind w:firstLine="420" w:firstLineChars="200"/>
        <w:rPr>
          <w:bCs/>
          <w:sz w:val="21"/>
          <w:szCs w:val="21"/>
          <w:lang w:val="en-GB"/>
        </w:rPr>
      </w:pPr>
      <w:r>
        <w:rPr>
          <w:sz w:val="21"/>
          <w:szCs w:val="21"/>
          <w:lang w:val="zh-CN"/>
        </w:rPr>
        <w:t>资本性投资，</w:t>
      </w:r>
      <w:r>
        <w:rPr>
          <w:sz w:val="21"/>
          <w:szCs w:val="21"/>
        </w:rPr>
        <w:t>包括：固定资产投资项目、</w:t>
      </w:r>
      <w:r>
        <w:rPr>
          <w:bCs/>
          <w:sz w:val="21"/>
          <w:szCs w:val="21"/>
          <w:lang w:val="en-GB"/>
        </w:rPr>
        <w:t>重组改制、吸收合并、分立、对外合资（合作）等重大经营事项。</w:t>
      </w:r>
      <w:r>
        <w:rPr>
          <w:sz w:val="21"/>
          <w:szCs w:val="21"/>
        </w:rPr>
        <w:t>固定资产投资项目包括重大投资项目、新建装置、现有装置的技术改造、现有装置的扩建项目。</w:t>
      </w:r>
      <w:r>
        <w:rPr>
          <w:rFonts w:hint="eastAsia"/>
          <w:sz w:val="21"/>
          <w:szCs w:val="21"/>
        </w:rPr>
        <w:t>具体执行</w:t>
      </w:r>
      <w:r>
        <w:rPr>
          <w:sz w:val="21"/>
          <w:szCs w:val="21"/>
        </w:rPr>
        <w:t>发展计划部《设计与建设管理办法》，控制要点为：</w:t>
      </w:r>
    </w:p>
    <w:p>
      <w:pPr>
        <w:snapToGrid w:val="0"/>
        <w:spacing w:line="360" w:lineRule="exact"/>
        <w:ind w:firstLine="420" w:firstLineChars="200"/>
        <w:rPr>
          <w:sz w:val="21"/>
          <w:szCs w:val="21"/>
        </w:rPr>
      </w:pPr>
      <w:r>
        <w:rPr>
          <w:sz w:val="21"/>
          <w:szCs w:val="21"/>
        </w:rPr>
        <w:t>（1）发展计划部负责编制并优化中长期业务发展规划，负责项目的前、后期管理，前期管理包括项目的申报、方案论证、可行性研究、选择设计承包商、组织设计评审等；后期管理包括组织项目竣工验收及项目后评价等；</w:t>
      </w:r>
    </w:p>
    <w:p>
      <w:pPr>
        <w:snapToGrid w:val="0"/>
        <w:spacing w:line="360" w:lineRule="exact"/>
        <w:ind w:firstLine="420" w:firstLineChars="200"/>
        <w:rPr>
          <w:sz w:val="21"/>
          <w:szCs w:val="21"/>
        </w:rPr>
      </w:pPr>
      <w:r>
        <w:rPr>
          <w:sz w:val="21"/>
          <w:szCs w:val="21"/>
        </w:rPr>
        <w:t>（2）设备工程部按照</w:t>
      </w:r>
      <w:r>
        <w:rPr>
          <w:rFonts w:hint="eastAsia"/>
          <w:sz w:val="21"/>
          <w:szCs w:val="21"/>
        </w:rPr>
        <w:t>“</w:t>
      </w:r>
      <w:r>
        <w:rPr>
          <w:sz w:val="21"/>
          <w:szCs w:val="21"/>
        </w:rPr>
        <w:t>8.6工程项目管理</w:t>
      </w:r>
      <w:r>
        <w:rPr>
          <w:rFonts w:hint="eastAsia"/>
          <w:sz w:val="21"/>
          <w:szCs w:val="21"/>
        </w:rPr>
        <w:t>”</w:t>
      </w:r>
      <w:r>
        <w:rPr>
          <w:sz w:val="21"/>
          <w:szCs w:val="21"/>
        </w:rPr>
        <w:t>、《固定资产投资项目实施管理办法》负责对新建装置、现有装置的技术改造等建设项目的施工过程进行管理，包括委托监理公司对项目监理并审核监理规划；组织编制总体统筹控制计划、年度实施计划，负责对项目实施的进度、投资、质量及安全进行控制，负责组织工程中交及形象进度工作，设备工程部负责设备更新项目的立项、实施、验收等工作；负责新增建设项目用地申请，具体执行《土地管理办法》。</w:t>
      </w:r>
    </w:p>
    <w:p>
      <w:pPr>
        <w:snapToGrid w:val="0"/>
        <w:spacing w:line="360" w:lineRule="exact"/>
        <w:ind w:firstLine="411" w:firstLineChars="196"/>
        <w:rPr>
          <w:sz w:val="21"/>
          <w:szCs w:val="21"/>
        </w:rPr>
      </w:pPr>
      <w:r>
        <w:rPr>
          <w:sz w:val="21"/>
          <w:szCs w:val="21"/>
        </w:rPr>
        <w:t>（3）安全环保部负责隐患项目的确定，关于职业健康安全、环保、消防等方面的内容，在设计和建设项目中措施的审查及评定、建设阶段“三同时”的实施管理及竣工验收阶段的设施验收等均按《</w:t>
      </w:r>
      <w:r>
        <w:rPr>
          <w:rFonts w:hint="eastAsia"/>
          <w:sz w:val="21"/>
          <w:szCs w:val="21"/>
        </w:rPr>
        <w:t>设计与建设</w:t>
      </w:r>
      <w:r>
        <w:rPr>
          <w:sz w:val="21"/>
          <w:szCs w:val="21"/>
        </w:rPr>
        <w:t>管理办法》《建设项目环境保护管理办法》《安全设施管理办法》执行；</w:t>
      </w:r>
    </w:p>
    <w:p>
      <w:pPr>
        <w:snapToGrid w:val="0"/>
        <w:spacing w:line="360" w:lineRule="exact"/>
        <w:ind w:firstLine="411" w:firstLineChars="196"/>
        <w:rPr>
          <w:sz w:val="21"/>
          <w:szCs w:val="21"/>
        </w:rPr>
      </w:pPr>
      <w:r>
        <w:rPr>
          <w:sz w:val="21"/>
          <w:szCs w:val="21"/>
        </w:rPr>
        <w:t>（4）信息中心负责信息项目建设，负责各项目中信息化建设的审查工作。负责编制年度信息化项目建议计划，负责组织对信息项目承接单位的资质审查；负责组织信息项目可行性研究报告、初步设计、详细设计的审查及上报审批。负责组织信息项目的阶段验收、竣工验收。</w:t>
      </w:r>
    </w:p>
    <w:p>
      <w:pPr>
        <w:snapToGrid w:val="0"/>
        <w:spacing w:line="360" w:lineRule="exact"/>
        <w:ind w:left="480"/>
        <w:rPr>
          <w:sz w:val="21"/>
          <w:szCs w:val="21"/>
        </w:rPr>
      </w:pPr>
      <w:r>
        <w:rPr>
          <w:rFonts w:hint="eastAsia"/>
          <w:sz w:val="21"/>
          <w:szCs w:val="21"/>
        </w:rPr>
        <w:t>（5）</w:t>
      </w:r>
      <w:r>
        <w:rPr>
          <w:sz w:val="21"/>
          <w:szCs w:val="21"/>
        </w:rPr>
        <w:t>物资采购中心负责建设所需物资的采购；</w:t>
      </w:r>
    </w:p>
    <w:p>
      <w:pPr>
        <w:snapToGrid w:val="0"/>
        <w:spacing w:line="360" w:lineRule="exact"/>
        <w:ind w:left="480"/>
        <w:rPr>
          <w:sz w:val="21"/>
          <w:szCs w:val="21"/>
        </w:rPr>
      </w:pPr>
      <w:r>
        <w:rPr>
          <w:rFonts w:hint="eastAsia"/>
          <w:sz w:val="21"/>
          <w:szCs w:val="21"/>
        </w:rPr>
        <w:t>（6）</w:t>
      </w:r>
      <w:r>
        <w:rPr>
          <w:sz w:val="21"/>
          <w:szCs w:val="21"/>
        </w:rPr>
        <w:t>生产技术部负责建设项目的生产准备、投料试车工作。</w:t>
      </w:r>
    </w:p>
    <w:p>
      <w:pPr>
        <w:snapToGrid w:val="0"/>
        <w:spacing w:line="360" w:lineRule="exact"/>
        <w:ind w:left="480"/>
        <w:rPr>
          <w:sz w:val="21"/>
          <w:szCs w:val="21"/>
        </w:rPr>
      </w:pPr>
      <w:r>
        <w:rPr>
          <w:rFonts w:hint="eastAsia"/>
          <w:sz w:val="21"/>
          <w:szCs w:val="21"/>
        </w:rPr>
        <w:t>（7）发展计划部</w:t>
      </w:r>
      <w:r>
        <w:rPr>
          <w:sz w:val="21"/>
          <w:szCs w:val="21"/>
        </w:rPr>
        <w:t>负责下达年度、月度投资计划及项目统计工作。</w:t>
      </w:r>
    </w:p>
    <w:p>
      <w:pPr>
        <w:snapToGrid w:val="0"/>
        <w:spacing w:line="360" w:lineRule="exact"/>
        <w:ind w:firstLine="420" w:firstLineChars="200"/>
        <w:rPr>
          <w:sz w:val="21"/>
          <w:szCs w:val="21"/>
        </w:rPr>
      </w:pPr>
      <w:r>
        <w:rPr>
          <w:sz w:val="21"/>
          <w:szCs w:val="21"/>
        </w:rPr>
        <w:t>相关文件：《设计与建设管理办法》《固定资产投资项目实施管理办法》《建设项目环境保护管理办法》《安全设施管理办法》《土地管理办法》</w:t>
      </w:r>
    </w:p>
    <w:p>
      <w:pPr>
        <w:pStyle w:val="54"/>
        <w:numPr>
          <w:ilvl w:val="0"/>
          <w:numId w:val="0"/>
        </w:numPr>
        <w:spacing w:beforeLines="0" w:afterLines="0" w:line="360" w:lineRule="exact"/>
        <w:outlineLvl w:val="9"/>
      </w:pPr>
      <w:bookmarkStart w:id="391" w:name="_Toc502126017"/>
      <w:bookmarkStart w:id="392" w:name="_Toc488070252"/>
      <w:bookmarkStart w:id="393" w:name="_Toc488072177"/>
      <w:r>
        <w:t>7.1.4.</w:t>
      </w:r>
      <w:r>
        <w:rPr>
          <w:rFonts w:hint="eastAsia"/>
        </w:rPr>
        <w:t>3　</w:t>
      </w:r>
      <w:r>
        <w:t>设备设施</w:t>
      </w:r>
      <w:bookmarkEnd w:id="391"/>
    </w:p>
    <w:p>
      <w:pPr>
        <w:pStyle w:val="32"/>
        <w:spacing w:line="360" w:lineRule="exact"/>
        <w:rPr>
          <w:rFonts w:ascii="Times New Roman" w:hAnsi="宋体" w:cs="Times New Roman"/>
        </w:rPr>
      </w:pPr>
      <w:r>
        <w:rPr>
          <w:rFonts w:ascii="Times New Roman" w:hAnsi="宋体" w:cs="Times New Roman"/>
        </w:rPr>
        <w:t>公司通过一系列的技术、经济、组织措施，需对设备的规划、设计、选型、购置、制造、安装、使用、维护、修理、改造、更新直至报废等全过程进行科学的管理。</w:t>
      </w:r>
    </w:p>
    <w:p>
      <w:pPr>
        <w:pStyle w:val="32"/>
        <w:spacing w:line="360" w:lineRule="exact"/>
        <w:ind w:firstLine="422"/>
        <w:rPr>
          <w:rFonts w:ascii="Times New Roman" w:cs="Times New Roman"/>
          <w:b/>
          <w:color w:val="0000FF"/>
          <w:u w:val="single"/>
        </w:rPr>
      </w:pPr>
      <w:r>
        <w:rPr>
          <w:rFonts w:hint="eastAsia" w:ascii="Times New Roman" w:cs="Times New Roman"/>
          <w:b/>
          <w:color w:val="0000FF"/>
        </w:rPr>
        <w:t>（</w:t>
      </w:r>
      <w:r>
        <w:rPr>
          <w:rFonts w:hint="eastAsia" w:ascii="Times New Roman" w:cs="Times New Roman"/>
          <w:b/>
          <w:color w:val="0000FF"/>
          <w:u w:val="single"/>
        </w:rPr>
        <w:t>1）设备工程部是公司设备完整性和可靠性的业务主责部门，负责组织实施设备全生命周期管理，建立健全设备设施设计、制造、安装、运行、维护保养、检修、更新、闲置、报废等环节管理制度；负责公司修理项目、更新项目及费用的管理。设备工程部负责将安全设施和环保设施纳入公司设备完整性和可靠性管理和维护，明确安全设施和环保设施维护的责任单位。安全环保部负责监督落实。</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（2）</w:t>
      </w:r>
      <w:r>
        <w:rPr>
          <w:rFonts w:ascii="Times New Roman" w:hAnsi="宋体" w:cs="Times New Roman"/>
          <w:b/>
          <w:color w:val="0000FF"/>
          <w:u w:val="single"/>
        </w:rPr>
        <w:t>公司设备设施的全生命周期管理，主要包括设备管理模式、设备前期管理、设备运行及维护管理、设备检修及</w:t>
      </w:r>
      <w:r>
        <w:rPr>
          <w:rFonts w:hint="eastAsia" w:ascii="Times New Roman" w:hAnsi="宋体" w:cs="Times New Roman"/>
          <w:b/>
          <w:color w:val="0000FF"/>
          <w:u w:val="single"/>
        </w:rPr>
        <w:t>设备</w:t>
      </w:r>
      <w:r>
        <w:rPr>
          <w:rFonts w:ascii="Times New Roman" w:hAnsi="宋体" w:cs="Times New Roman"/>
          <w:b/>
          <w:color w:val="0000FF"/>
          <w:u w:val="single"/>
        </w:rPr>
        <w:t>专业项目执行管理、资产报废管理、设备绩效考核管理及相关专业业务界面的划分等</w:t>
      </w:r>
      <w:r>
        <w:rPr>
          <w:rFonts w:hint="eastAsia" w:ascii="Times New Roman" w:hAnsi="宋体" w:cs="Times New Roman"/>
          <w:b/>
          <w:color w:val="0000FF"/>
          <w:u w:val="single"/>
        </w:rPr>
        <w:t>；</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（3）设备工程部静设备专业应组织建立和完善特种设备管理台账，依法开展人员认证和设备取证，编制特种设备检验计划，组织制定防腐蚀设计、施工与验收、腐蚀调查的管理办法，并组织实施。</w:t>
      </w:r>
    </w:p>
    <w:p>
      <w:pPr>
        <w:pStyle w:val="32"/>
        <w:spacing w:line="360" w:lineRule="exact"/>
        <w:ind w:firstLine="422"/>
        <w:rPr>
          <w:rFonts w:ascii="Times New Roman" w:cs="Times New Roman"/>
          <w:b/>
          <w:color w:val="0000FF"/>
          <w:u w:val="single"/>
        </w:rPr>
      </w:pPr>
      <w:r>
        <w:rPr>
          <w:rFonts w:hint="eastAsia" w:ascii="Times New Roman" w:hAnsi="宋体" w:cs="Times New Roman"/>
          <w:b/>
          <w:color w:val="0000FF"/>
          <w:u w:val="single"/>
        </w:rPr>
        <w:t>（4）设备工程部动设备专业组织大机组、机泵（含辅助设备、辅助系统）等操作规程的编制，各运行部操作人员须经培训合格后方可上岗操作，变更操作均须经过业务主责部门同意并办理相关手续。</w:t>
      </w:r>
    </w:p>
    <w:p>
      <w:pPr>
        <w:pStyle w:val="32"/>
        <w:spacing w:line="360" w:lineRule="exact"/>
        <w:rPr>
          <w:rFonts w:ascii="Times New Roman" w:cs="Times New Roman"/>
        </w:rPr>
      </w:pPr>
      <w:r>
        <w:rPr>
          <w:rFonts w:ascii="Times New Roman" w:hAnsi="宋体" w:cs="Times New Roman"/>
        </w:rPr>
        <w:t>（</w:t>
      </w:r>
      <w:r>
        <w:rPr>
          <w:rFonts w:hint="eastAsia" w:ascii="Times New Roman" w:cs="Times New Roman"/>
        </w:rPr>
        <w:t>3</w:t>
      </w:r>
      <w:r>
        <w:rPr>
          <w:rFonts w:ascii="Times New Roman" w:hAnsi="宋体" w:cs="Times New Roman"/>
        </w:rPr>
        <w:t>）公司为确保已有设备设施完好，明确各单位（部门）设备设施管理业务职责，制定相应的设备设施工作程序和管理制度，明确设备使用与维护等管理要求，确保基础设施得到及时有效维护，满足工艺、工程、测量和环境、职业健康安全、节能减排、两化融合等特定的要求。</w:t>
      </w:r>
    </w:p>
    <w:p>
      <w:pPr>
        <w:pStyle w:val="32"/>
        <w:spacing w:line="360" w:lineRule="exact"/>
        <w:rPr>
          <w:rFonts w:ascii="Times New Roman" w:cs="Times New Roman"/>
        </w:rPr>
      </w:pPr>
      <w:r>
        <w:rPr>
          <w:rFonts w:ascii="Times New Roman" w:hAnsi="宋体" w:cs="Times New Roman"/>
        </w:rPr>
        <w:t>（</w:t>
      </w:r>
      <w:r>
        <w:rPr>
          <w:rFonts w:hint="eastAsia" w:ascii="Times New Roman" w:cs="Times New Roman"/>
        </w:rPr>
        <w:t>4</w:t>
      </w:r>
      <w:r>
        <w:rPr>
          <w:rFonts w:ascii="Times New Roman" w:hAnsi="宋体" w:cs="Times New Roman"/>
        </w:rPr>
        <w:t>）为确保设备故障与维修、报废与更新以及设备备件的运行与维护规范合理、合法，公司编制相应的检修方案和应急预案，明确检修要求、质量标准，落实职责、加强培训、严格作业票证管理，认真监督检查，确保质量、进度、安全环保、能源管理、两化融合要求。</w:t>
      </w:r>
    </w:p>
    <w:p>
      <w:pPr>
        <w:spacing w:line="360" w:lineRule="exact"/>
        <w:ind w:firstLine="420" w:firstLineChars="200"/>
        <w:rPr>
          <w:rFonts w:hAnsi="宋体"/>
          <w:sz w:val="21"/>
          <w:szCs w:val="21"/>
        </w:rPr>
      </w:pPr>
      <w:r>
        <w:rPr>
          <w:rFonts w:hint="eastAsia" w:hAnsi="宋体"/>
          <w:sz w:val="21"/>
          <w:szCs w:val="21"/>
        </w:rPr>
        <w:t>具体执行</w:t>
      </w:r>
      <w:r>
        <w:rPr>
          <w:rFonts w:hAnsi="宋体"/>
          <w:sz w:val="21"/>
          <w:szCs w:val="21"/>
        </w:rPr>
        <w:t>《</w:t>
      </w:r>
      <w:r>
        <w:rPr>
          <w:rFonts w:hint="eastAsia" w:hAnsi="宋体"/>
          <w:sz w:val="21"/>
          <w:szCs w:val="21"/>
        </w:rPr>
        <w:t>维保管理办法</w:t>
      </w:r>
      <w:r>
        <w:rPr>
          <w:rFonts w:hAnsi="宋体"/>
          <w:sz w:val="21"/>
          <w:szCs w:val="21"/>
        </w:rPr>
        <w:t>》《设备过程质量管理办法》</w:t>
      </w:r>
      <w:r>
        <w:rPr>
          <w:rFonts w:hint="eastAsia" w:hAnsi="宋体"/>
          <w:sz w:val="21"/>
          <w:szCs w:val="21"/>
        </w:rPr>
        <w:t>《ERP系统EM模块运行管理办法》</w:t>
      </w:r>
      <w:r>
        <w:rPr>
          <w:rFonts w:hAnsi="宋体"/>
          <w:sz w:val="21"/>
          <w:szCs w:val="21"/>
        </w:rPr>
        <w:t>《设备润滑管理</w:t>
      </w:r>
      <w:r>
        <w:rPr>
          <w:rFonts w:hint="eastAsia" w:hAnsi="宋体"/>
          <w:sz w:val="21"/>
          <w:szCs w:val="21"/>
        </w:rPr>
        <w:t>办法</w:t>
      </w:r>
      <w:r>
        <w:rPr>
          <w:rFonts w:hAnsi="宋体"/>
          <w:sz w:val="21"/>
          <w:szCs w:val="21"/>
        </w:rPr>
        <w:t>》《</w:t>
      </w:r>
      <w:r>
        <w:rPr>
          <w:rFonts w:hint="eastAsia" w:hAnsi="宋体"/>
          <w:sz w:val="21"/>
          <w:szCs w:val="21"/>
        </w:rPr>
        <w:t>大型机组和特护管理办法</w:t>
      </w:r>
      <w:r>
        <w:rPr>
          <w:rFonts w:hAnsi="宋体"/>
          <w:sz w:val="21"/>
          <w:szCs w:val="21"/>
        </w:rPr>
        <w:t>》</w:t>
      </w:r>
      <w:r>
        <w:rPr>
          <w:rFonts w:hint="eastAsia" w:hAnsi="宋体"/>
          <w:sz w:val="21"/>
          <w:szCs w:val="21"/>
        </w:rPr>
        <w:t>《机泵管理办法》</w:t>
      </w:r>
      <w:r>
        <w:rPr>
          <w:rFonts w:hAnsi="宋体"/>
          <w:sz w:val="21"/>
          <w:szCs w:val="21"/>
        </w:rPr>
        <w:t>《设备状态监测管理</w:t>
      </w:r>
      <w:r>
        <w:rPr>
          <w:rFonts w:hint="eastAsia" w:hAnsi="宋体"/>
          <w:sz w:val="21"/>
          <w:szCs w:val="21"/>
        </w:rPr>
        <w:t>办法</w:t>
      </w:r>
      <w:r>
        <w:rPr>
          <w:rFonts w:hAnsi="宋体"/>
          <w:sz w:val="21"/>
          <w:szCs w:val="21"/>
        </w:rPr>
        <w:t>》《</w:t>
      </w:r>
      <w:r>
        <w:rPr>
          <w:rFonts w:hint="eastAsia" w:hAnsi="宋体"/>
          <w:sz w:val="21"/>
          <w:szCs w:val="21"/>
        </w:rPr>
        <w:t>设备检维修费用管理办法</w:t>
      </w:r>
      <w:r>
        <w:rPr>
          <w:rFonts w:hAnsi="宋体"/>
          <w:sz w:val="21"/>
          <w:szCs w:val="21"/>
        </w:rPr>
        <w:t>》</w:t>
      </w:r>
      <w:r>
        <w:rPr>
          <w:rFonts w:hint="eastAsia" w:hAnsi="宋体"/>
          <w:sz w:val="21"/>
          <w:szCs w:val="21"/>
        </w:rPr>
        <w:t>《检维修项目施工管理办法》</w:t>
      </w:r>
      <w:r>
        <w:rPr>
          <w:rFonts w:hAnsi="宋体"/>
          <w:sz w:val="21"/>
          <w:szCs w:val="21"/>
        </w:rPr>
        <w:t>《</w:t>
      </w:r>
      <w:r>
        <w:rPr>
          <w:rFonts w:hint="eastAsia" w:hAnsi="宋体"/>
          <w:sz w:val="21"/>
          <w:szCs w:val="21"/>
        </w:rPr>
        <w:t>机电类</w:t>
      </w:r>
      <w:r>
        <w:rPr>
          <w:rFonts w:hAnsi="宋体"/>
          <w:sz w:val="21"/>
          <w:szCs w:val="21"/>
        </w:rPr>
        <w:t>特种设备过程质量管理办法》《锅炉</w:t>
      </w:r>
      <w:r>
        <w:rPr>
          <w:rFonts w:hint="eastAsia" w:hAnsi="宋体"/>
          <w:sz w:val="21"/>
          <w:szCs w:val="21"/>
        </w:rPr>
        <w:t>和</w:t>
      </w:r>
      <w:r>
        <w:rPr>
          <w:rFonts w:hAnsi="宋体"/>
          <w:sz w:val="21"/>
          <w:szCs w:val="21"/>
        </w:rPr>
        <w:t>热工管理办法》《常压储罐</w:t>
      </w:r>
      <w:r>
        <w:rPr>
          <w:rFonts w:hint="eastAsia" w:hAnsi="宋体"/>
          <w:sz w:val="21"/>
          <w:szCs w:val="21"/>
        </w:rPr>
        <w:t>（气柜）</w:t>
      </w:r>
      <w:r>
        <w:rPr>
          <w:rFonts w:hAnsi="宋体"/>
          <w:sz w:val="21"/>
          <w:szCs w:val="21"/>
        </w:rPr>
        <w:t>管理</w:t>
      </w:r>
      <w:r>
        <w:rPr>
          <w:rFonts w:hint="eastAsia" w:hAnsi="宋体"/>
          <w:sz w:val="21"/>
          <w:szCs w:val="21"/>
        </w:rPr>
        <w:t>办法</w:t>
      </w:r>
      <w:r>
        <w:rPr>
          <w:rFonts w:hAnsi="宋体"/>
          <w:sz w:val="21"/>
          <w:szCs w:val="21"/>
        </w:rPr>
        <w:t>》《</w:t>
      </w:r>
      <w:r>
        <w:rPr>
          <w:rFonts w:hint="eastAsia" w:hAnsi="宋体"/>
          <w:sz w:val="21"/>
          <w:szCs w:val="21"/>
        </w:rPr>
        <w:t>生产装置</w:t>
      </w:r>
      <w:r>
        <w:rPr>
          <w:rFonts w:hAnsi="宋体"/>
          <w:sz w:val="21"/>
          <w:szCs w:val="21"/>
        </w:rPr>
        <w:t>管式加热炉管理</w:t>
      </w:r>
      <w:r>
        <w:rPr>
          <w:rFonts w:hint="eastAsia" w:hAnsi="宋体"/>
          <w:sz w:val="21"/>
          <w:szCs w:val="21"/>
        </w:rPr>
        <w:t>办法</w:t>
      </w:r>
      <w:r>
        <w:rPr>
          <w:rFonts w:hAnsi="宋体"/>
          <w:sz w:val="21"/>
          <w:szCs w:val="21"/>
        </w:rPr>
        <w:t>》</w:t>
      </w:r>
      <w:r>
        <w:rPr>
          <w:rFonts w:hint="eastAsia" w:hAnsi="宋体"/>
          <w:sz w:val="21"/>
          <w:szCs w:val="21"/>
        </w:rPr>
        <w:t>《安全附件管理办法》</w:t>
      </w:r>
      <w:r>
        <w:rPr>
          <w:rFonts w:hAnsi="宋体"/>
          <w:sz w:val="21"/>
          <w:szCs w:val="21"/>
        </w:rPr>
        <w:t>《静密封管理</w:t>
      </w:r>
      <w:r>
        <w:rPr>
          <w:rFonts w:hint="eastAsia" w:hAnsi="宋体"/>
          <w:sz w:val="21"/>
          <w:szCs w:val="21"/>
        </w:rPr>
        <w:t>办法</w:t>
      </w:r>
      <w:r>
        <w:rPr>
          <w:rFonts w:hAnsi="宋体"/>
          <w:sz w:val="21"/>
          <w:szCs w:val="21"/>
        </w:rPr>
        <w:t>》</w:t>
      </w:r>
      <w:r>
        <w:rPr>
          <w:rFonts w:hint="eastAsia" w:hAnsi="宋体"/>
          <w:sz w:val="21"/>
          <w:szCs w:val="21"/>
        </w:rPr>
        <w:t>《阀门管理办法》</w:t>
      </w:r>
      <w:r>
        <w:rPr>
          <w:rFonts w:hAnsi="宋体"/>
          <w:sz w:val="21"/>
          <w:szCs w:val="21"/>
        </w:rPr>
        <w:t>《</w:t>
      </w:r>
      <w:r>
        <w:rPr>
          <w:rFonts w:hint="eastAsia" w:hAnsi="宋体"/>
          <w:sz w:val="21"/>
          <w:szCs w:val="21"/>
        </w:rPr>
        <w:t>配件</w:t>
      </w:r>
      <w:r>
        <w:rPr>
          <w:rFonts w:hAnsi="宋体"/>
          <w:sz w:val="21"/>
          <w:szCs w:val="21"/>
        </w:rPr>
        <w:t>管理办法》《</w:t>
      </w:r>
      <w:r>
        <w:rPr>
          <w:rFonts w:hint="eastAsia" w:hAnsi="宋体"/>
          <w:sz w:val="21"/>
          <w:szCs w:val="21"/>
        </w:rPr>
        <w:t>防腐</w:t>
      </w:r>
      <w:r>
        <w:rPr>
          <w:rFonts w:hAnsi="宋体"/>
          <w:sz w:val="21"/>
          <w:szCs w:val="21"/>
        </w:rPr>
        <w:t>保温管理</w:t>
      </w:r>
      <w:r>
        <w:rPr>
          <w:rFonts w:hint="eastAsia" w:hAnsi="宋体"/>
          <w:sz w:val="21"/>
          <w:szCs w:val="21"/>
        </w:rPr>
        <w:t>办法</w:t>
      </w:r>
      <w:r>
        <w:rPr>
          <w:rFonts w:hAnsi="宋体"/>
          <w:sz w:val="21"/>
          <w:szCs w:val="21"/>
        </w:rPr>
        <w:t>》《工业管道管理</w:t>
      </w:r>
      <w:r>
        <w:rPr>
          <w:rFonts w:hint="eastAsia" w:hAnsi="宋体"/>
          <w:sz w:val="21"/>
          <w:szCs w:val="21"/>
        </w:rPr>
        <w:t>办法</w:t>
      </w:r>
      <w:r>
        <w:rPr>
          <w:rFonts w:hAnsi="宋体"/>
          <w:sz w:val="21"/>
          <w:szCs w:val="21"/>
        </w:rPr>
        <w:t>》《压力容器管理</w:t>
      </w:r>
      <w:r>
        <w:rPr>
          <w:rFonts w:hint="eastAsia" w:hAnsi="宋体"/>
          <w:sz w:val="21"/>
          <w:szCs w:val="21"/>
        </w:rPr>
        <w:t>办法</w:t>
      </w:r>
      <w:r>
        <w:rPr>
          <w:rFonts w:hAnsi="宋体"/>
          <w:sz w:val="21"/>
          <w:szCs w:val="21"/>
        </w:rPr>
        <w:t>》《电气设备及运行管理</w:t>
      </w:r>
      <w:r>
        <w:rPr>
          <w:rFonts w:hint="eastAsia" w:hAnsi="宋体"/>
          <w:sz w:val="21"/>
          <w:szCs w:val="21"/>
        </w:rPr>
        <w:t>办法</w:t>
      </w:r>
      <w:r>
        <w:rPr>
          <w:rFonts w:hAnsi="宋体"/>
          <w:sz w:val="21"/>
          <w:szCs w:val="21"/>
        </w:rPr>
        <w:t>》</w:t>
      </w:r>
      <w:r>
        <w:rPr>
          <w:rFonts w:hint="eastAsia" w:hAnsi="宋体"/>
          <w:sz w:val="21"/>
          <w:szCs w:val="21"/>
        </w:rPr>
        <w:t>《电信管理办法》《供电、汽、风、氮气管理办法》</w:t>
      </w:r>
      <w:r>
        <w:rPr>
          <w:rFonts w:hAnsi="宋体"/>
          <w:sz w:val="21"/>
          <w:szCs w:val="21"/>
        </w:rPr>
        <w:t>《设备更新</w:t>
      </w:r>
      <w:r>
        <w:rPr>
          <w:rFonts w:hint="eastAsia" w:hAnsi="宋体"/>
          <w:sz w:val="21"/>
          <w:szCs w:val="21"/>
        </w:rPr>
        <w:t>管理办法</w:t>
      </w:r>
      <w:r>
        <w:rPr>
          <w:rFonts w:hAnsi="宋体"/>
          <w:sz w:val="21"/>
          <w:szCs w:val="21"/>
        </w:rPr>
        <w:t>》《</w:t>
      </w:r>
      <w:r>
        <w:rPr>
          <w:rFonts w:hint="eastAsia" w:hAnsi="宋体"/>
          <w:sz w:val="21"/>
          <w:szCs w:val="21"/>
          <w:lang w:eastAsia="zh-CN"/>
        </w:rPr>
        <w:t>仪表及自动控制设备</w:t>
      </w:r>
      <w:r>
        <w:rPr>
          <w:rFonts w:hint="eastAsia" w:hAnsi="宋体"/>
          <w:sz w:val="21"/>
          <w:szCs w:val="21"/>
        </w:rPr>
        <w:t>管理办法</w:t>
      </w:r>
      <w:r>
        <w:rPr>
          <w:rFonts w:hAnsi="宋体"/>
          <w:sz w:val="21"/>
          <w:szCs w:val="21"/>
        </w:rPr>
        <w:t>》《</w:t>
      </w:r>
      <w:r>
        <w:rPr>
          <w:rFonts w:hint="eastAsia" w:hAnsi="宋体"/>
          <w:sz w:val="21"/>
          <w:szCs w:val="21"/>
        </w:rPr>
        <w:t>仪表联锁自保系统管理办法</w:t>
      </w:r>
      <w:r>
        <w:rPr>
          <w:rFonts w:hAnsi="宋体"/>
          <w:sz w:val="21"/>
          <w:szCs w:val="21"/>
        </w:rPr>
        <w:t>》《</w:t>
      </w:r>
      <w:r>
        <w:rPr>
          <w:rFonts w:hint="eastAsia" w:hAnsi="宋体"/>
          <w:sz w:val="21"/>
          <w:szCs w:val="21"/>
        </w:rPr>
        <w:t>可燃气体和有毒气体检测报警器管理办法</w:t>
      </w:r>
      <w:r>
        <w:rPr>
          <w:rFonts w:hAnsi="宋体"/>
          <w:sz w:val="21"/>
          <w:szCs w:val="21"/>
        </w:rPr>
        <w:t>》《固定资产管理</w:t>
      </w:r>
      <w:r>
        <w:rPr>
          <w:rFonts w:hint="eastAsia" w:hAnsi="宋体"/>
          <w:sz w:val="21"/>
          <w:szCs w:val="21"/>
        </w:rPr>
        <w:t>办法</w:t>
      </w:r>
      <w:r>
        <w:rPr>
          <w:rFonts w:hAnsi="宋体"/>
          <w:sz w:val="21"/>
          <w:szCs w:val="21"/>
        </w:rPr>
        <w:t>》</w:t>
      </w:r>
      <w:r>
        <w:rPr>
          <w:rFonts w:hint="eastAsia" w:hAnsi="宋体"/>
          <w:sz w:val="21"/>
          <w:szCs w:val="21"/>
        </w:rPr>
        <w:t>《租赁收入管理办法》《土地管理办法》《承包商管理办法》《招投标管理办法》《建设工程分包发包管理办法》《工程质量管理办法》《工程建设禁令及考核标准管理办法》《建设项目HSE绩效统计及考核管理办法》</w:t>
      </w:r>
      <w:r>
        <w:rPr>
          <w:rFonts w:hAnsi="宋体"/>
          <w:sz w:val="21"/>
          <w:szCs w:val="21"/>
        </w:rPr>
        <w:t>《</w:t>
      </w:r>
      <w:r>
        <w:rPr>
          <w:rFonts w:hint="eastAsia" w:hAnsi="宋体"/>
          <w:sz w:val="21"/>
          <w:szCs w:val="21"/>
        </w:rPr>
        <w:t>固定资产投资项目预决算管理办法</w:t>
      </w:r>
      <w:r>
        <w:rPr>
          <w:rFonts w:hAnsi="宋体"/>
          <w:sz w:val="21"/>
          <w:szCs w:val="21"/>
        </w:rPr>
        <w:t>》《</w:t>
      </w:r>
      <w:r>
        <w:rPr>
          <w:rFonts w:hint="eastAsia" w:hAnsi="宋体"/>
          <w:sz w:val="21"/>
          <w:szCs w:val="21"/>
        </w:rPr>
        <w:t>固定资产投资项目实施管理办法</w:t>
      </w:r>
      <w:r>
        <w:rPr>
          <w:rFonts w:hAnsi="宋体"/>
          <w:sz w:val="21"/>
          <w:szCs w:val="21"/>
        </w:rPr>
        <w:t>》</w:t>
      </w:r>
      <w:r>
        <w:rPr>
          <w:rFonts w:hint="eastAsia" w:hAnsi="宋体"/>
          <w:sz w:val="21"/>
          <w:szCs w:val="21"/>
        </w:rPr>
        <w:t>《装置设施拆除安全管理办法》《智能化管线管理系统（试行）》等制度。</w:t>
      </w:r>
    </w:p>
    <w:p>
      <w:pPr>
        <w:tabs>
          <w:tab w:val="center" w:pos="4201"/>
          <w:tab w:val="right" w:leader="dot" w:pos="9298"/>
        </w:tabs>
        <w:autoSpaceDE w:val="0"/>
        <w:autoSpaceDN w:val="0"/>
        <w:spacing w:line="360" w:lineRule="exact"/>
        <w:jc w:val="both"/>
        <w:rPr>
          <w:rFonts w:ascii="黑体" w:hAnsi="黑体" w:eastAsia="黑体"/>
          <w:sz w:val="21"/>
          <w:szCs w:val="21"/>
        </w:rPr>
      </w:pPr>
      <w:bookmarkStart w:id="394" w:name="_Toc488072173"/>
      <w:bookmarkStart w:id="395" w:name="_Toc502126018"/>
      <w:bookmarkStart w:id="396" w:name="_Toc488070247"/>
      <w:r>
        <w:rPr>
          <w:rFonts w:hint="eastAsia" w:ascii="黑体" w:hAnsi="黑体" w:eastAsia="黑体"/>
          <w:sz w:val="21"/>
          <w:szCs w:val="21"/>
        </w:rPr>
        <w:t>7</w:t>
      </w:r>
      <w:r>
        <w:rPr>
          <w:rFonts w:ascii="黑体" w:hAnsi="黑体" w:eastAsia="黑体"/>
          <w:sz w:val="21"/>
          <w:szCs w:val="21"/>
        </w:rPr>
        <w:t>.1.4.</w:t>
      </w:r>
      <w:r>
        <w:rPr>
          <w:rFonts w:hint="eastAsia" w:ascii="黑体" w:hAnsi="黑体" w:eastAsia="黑体"/>
          <w:sz w:val="21"/>
          <w:szCs w:val="21"/>
        </w:rPr>
        <w:t>4　建筑物、构筑物</w:t>
      </w:r>
      <w:bookmarkEnd w:id="394"/>
      <w:bookmarkEnd w:id="395"/>
    </w:p>
    <w:bookmarkEnd w:id="396"/>
    <w:p>
      <w:pPr>
        <w:widowControl w:val="0"/>
        <w:autoSpaceDE w:val="0"/>
        <w:autoSpaceDN w:val="0"/>
        <w:adjustRightInd w:val="0"/>
        <w:spacing w:line="360" w:lineRule="exact"/>
        <w:ind w:firstLine="315" w:firstLineChars="150"/>
        <w:rPr>
          <w:rFonts w:ascii="宋体" w:cs="宋体"/>
          <w:sz w:val="21"/>
          <w:szCs w:val="21"/>
        </w:rPr>
      </w:pPr>
      <w:r>
        <w:rPr>
          <w:rFonts w:hint="eastAsia" w:ascii="宋体" w:cs="宋体"/>
          <w:sz w:val="21"/>
          <w:szCs w:val="21"/>
        </w:rPr>
        <w:t>设备工程部是公司建筑物、工作场所及相关的设施管理的</w:t>
      </w:r>
      <w:r>
        <w:rPr>
          <w:rFonts w:hint="eastAsia" w:ascii="宋体" w:cs="宋体"/>
          <w:b/>
          <w:color w:val="0000FF"/>
          <w:sz w:val="21"/>
          <w:szCs w:val="21"/>
          <w:u w:val="single"/>
        </w:rPr>
        <w:t>业务主责部门</w:t>
      </w:r>
      <w:r>
        <w:rPr>
          <w:rFonts w:hint="eastAsia" w:ascii="宋体" w:cs="宋体"/>
          <w:sz w:val="21"/>
          <w:szCs w:val="21"/>
        </w:rPr>
        <w:t>，按照《设备过程质量管理办法》对建筑物、工作场所及相关的设施进行管理，各二级单位负责所辖范围内的建筑物、构筑物的管理。</w:t>
      </w:r>
    </w:p>
    <w:p>
      <w:pPr>
        <w:pStyle w:val="54"/>
        <w:numPr>
          <w:ilvl w:val="0"/>
          <w:numId w:val="0"/>
        </w:numPr>
        <w:spacing w:beforeLines="0" w:afterLines="0" w:line="360" w:lineRule="exact"/>
        <w:outlineLvl w:val="9"/>
        <w:rPr>
          <w:rFonts w:hAnsi="黑体"/>
        </w:rPr>
      </w:pPr>
      <w:bookmarkStart w:id="397" w:name="_Toc488070249"/>
      <w:bookmarkStart w:id="398" w:name="_Toc488072174"/>
      <w:bookmarkStart w:id="399" w:name="_Toc502126019"/>
      <w:r>
        <w:rPr>
          <w:rFonts w:hAnsi="黑体"/>
        </w:rPr>
        <w:t>7.1.4.</w:t>
      </w:r>
      <w:r>
        <w:rPr>
          <w:rFonts w:hint="eastAsia" w:hAnsi="黑体"/>
        </w:rPr>
        <w:t>5　运输</w:t>
      </w:r>
      <w:bookmarkEnd w:id="397"/>
      <w:bookmarkEnd w:id="398"/>
      <w:bookmarkEnd w:id="399"/>
      <w:r>
        <w:rPr>
          <w:rFonts w:hint="eastAsia" w:hAnsi="黑体"/>
        </w:rPr>
        <w:t>设施</w:t>
      </w:r>
    </w:p>
    <w:p>
      <w:pPr>
        <w:pStyle w:val="32"/>
        <w:spacing w:line="360" w:lineRule="exact"/>
        <w:rPr>
          <w:rFonts w:ascii="Times New Roman" w:hAnsi="宋体" w:cs="Times New Roman"/>
        </w:rPr>
      </w:pPr>
      <w:r>
        <w:rPr>
          <w:rFonts w:hint="eastAsia" w:ascii="Times New Roman" w:hAnsi="宋体" w:cs="Times New Roman"/>
        </w:rPr>
        <w:t>本手册的运输设施系指：企业互供与厂际外供管廊管线、各类传输带、机车、槽罐车等输转设备设施和相关的辅助设施。</w:t>
      </w:r>
    </w:p>
    <w:p>
      <w:pPr>
        <w:pStyle w:val="32"/>
        <w:spacing w:line="360" w:lineRule="exact"/>
        <w:rPr>
          <w:rFonts w:ascii="Times New Roman" w:hAnsi="宋体" w:cs="Times New Roman"/>
        </w:rPr>
      </w:pPr>
      <w:r>
        <w:rPr>
          <w:rFonts w:hint="eastAsia" w:ascii="Times New Roman" w:hAnsi="宋体" w:cs="Times New Roman"/>
        </w:rPr>
        <w:t>设备工程部负责制定并组织实施厂际管廊管线管理制度《工业管道管理办法》，生产技术部负责厂际管线的运行管理，协调处理厂际管廊管线存在问题，审核管廊新接外供管线和敷设新管线。</w:t>
      </w:r>
    </w:p>
    <w:p>
      <w:pPr>
        <w:pStyle w:val="32"/>
        <w:spacing w:line="360" w:lineRule="exact"/>
        <w:rPr>
          <w:rFonts w:ascii="Times New Roman" w:hAnsi="宋体" w:cs="Times New Roman"/>
        </w:rPr>
      </w:pPr>
      <w:r>
        <w:rPr>
          <w:rFonts w:hint="eastAsia" w:ascii="Times New Roman" w:hAnsi="宋体" w:cs="Times New Roman"/>
        </w:rPr>
        <w:t>销运管理部负责编写《易燃易爆危险品装运车辆管理办法》，协调本公司产品销售业务涉及的购货装运车辆管理。</w:t>
      </w:r>
    </w:p>
    <w:p>
      <w:pPr>
        <w:pStyle w:val="32"/>
        <w:spacing w:line="360" w:lineRule="exact"/>
        <w:rPr>
          <w:rFonts w:ascii="Times New Roman" w:hAnsi="宋体" w:cs="Times New Roman"/>
        </w:rPr>
      </w:pPr>
      <w:r>
        <w:rPr>
          <w:rFonts w:hint="eastAsia" w:ascii="Times New Roman" w:hAnsi="宋体" w:cs="Times New Roman"/>
        </w:rPr>
        <w:t>各职能部门和二级单位按照规定的职责和分工，共同维护厂际管廊稳定运行。各生产运行部负责本单位的内部管廊管理。</w:t>
      </w:r>
    </w:p>
    <w:p>
      <w:pPr>
        <w:pStyle w:val="54"/>
        <w:numPr>
          <w:ilvl w:val="0"/>
          <w:numId w:val="0"/>
        </w:numPr>
        <w:spacing w:beforeLines="0" w:afterLines="0" w:line="360" w:lineRule="exact"/>
        <w:outlineLvl w:val="9"/>
      </w:pPr>
      <w:bookmarkStart w:id="400" w:name="_Toc488072175"/>
      <w:bookmarkStart w:id="401" w:name="_Toc488070250"/>
      <w:bookmarkStart w:id="402" w:name="_Toc502126020"/>
      <w:r>
        <w:t>7.1.4.</w:t>
      </w:r>
      <w:r>
        <w:rPr>
          <w:rFonts w:hint="eastAsia"/>
        </w:rPr>
        <w:t>6　电</w:t>
      </w:r>
      <w:bookmarkEnd w:id="400"/>
      <w:bookmarkEnd w:id="401"/>
      <w:r>
        <w:rPr>
          <w:rFonts w:hint="eastAsia"/>
        </w:rPr>
        <w:t>气</w:t>
      </w:r>
      <w:bookmarkEnd w:id="402"/>
    </w:p>
    <w:p>
      <w:pPr>
        <w:pStyle w:val="32"/>
        <w:spacing w:line="360" w:lineRule="exact"/>
        <w:rPr>
          <w:rFonts w:ascii="Times New Roman" w:hAnsi="宋体" w:cs="Times New Roman"/>
        </w:rPr>
      </w:pPr>
      <w:r>
        <w:rPr>
          <w:rFonts w:hint="eastAsia" w:ascii="Times New Roman" w:hAnsi="宋体" w:cs="Times New Roman"/>
        </w:rPr>
        <w:t>电力设备是公司生产设备最重要的动力来源，对公司经营成果具有十分重要的影响，必须严格管理。</w:t>
      </w:r>
      <w:r>
        <w:rPr>
          <w:rFonts w:hint="eastAsia" w:ascii="Times New Roman" w:cs="Times New Roman"/>
          <w:b/>
          <w:color w:val="0000FF"/>
          <w:u w:val="single"/>
        </w:rPr>
        <w:t>设备工程部组织制定公司电力设备运行方式，保证电气系统稳定运行，做好应急预案，组织、指挥、协调电力系统的运行、操作和事故处理。电气仪表中心建立电气管理制度，落实电气设备管理“三三二五”（三图、三票、三定、五规程、五记录）各项措施。</w:t>
      </w:r>
      <w:r>
        <w:rPr>
          <w:rFonts w:hint="eastAsia" w:ascii="Times New Roman" w:hAnsi="宋体" w:cs="Times New Roman"/>
        </w:rPr>
        <w:t>生产技术部、设备工程部依据《电气设备及运行管理办法》及相关专业管理规定、规程等开展专业管理工作。设备工程部负责公司电力系统安全经济运行管理、技术管理、设备管理等。牵头组织电气设备更新、修理、技改计划建议与技术审查，确保专业更新、修理资金有效利用；各二级单位是公司电气设备日常运行维护、事故处理、更新改造项目实施等主体管理单位，依据有关电气专业管理规程、规定要求等做好专业管理工作。</w:t>
      </w:r>
    </w:p>
    <w:p>
      <w:pPr>
        <w:pStyle w:val="54"/>
        <w:numPr>
          <w:ilvl w:val="0"/>
          <w:numId w:val="0"/>
        </w:numPr>
        <w:spacing w:beforeLines="0" w:afterLines="0" w:line="360" w:lineRule="exact"/>
        <w:outlineLvl w:val="9"/>
      </w:pPr>
      <w:bookmarkStart w:id="403" w:name="_Toc502126021"/>
      <w:bookmarkStart w:id="404" w:name="_Toc488070251"/>
      <w:bookmarkStart w:id="405" w:name="_Toc488072176"/>
      <w:r>
        <w:t>7.1.4.</w:t>
      </w:r>
      <w:r>
        <w:rPr>
          <w:rFonts w:hint="eastAsia"/>
        </w:rPr>
        <w:t>7　仪表</w:t>
      </w:r>
      <w:bookmarkEnd w:id="403"/>
      <w:bookmarkEnd w:id="404"/>
      <w:bookmarkEnd w:id="405"/>
    </w:p>
    <w:p>
      <w:pPr>
        <w:pStyle w:val="54"/>
        <w:numPr>
          <w:ilvl w:val="0"/>
          <w:numId w:val="0"/>
        </w:numPr>
        <w:spacing w:beforeLines="0" w:afterLines="0" w:line="360" w:lineRule="exact"/>
        <w:ind w:firstLine="420" w:firstLineChars="200"/>
        <w:outlineLvl w:val="9"/>
        <w:rPr>
          <w:rFonts w:ascii="Times New Roman" w:eastAsia="宋体"/>
          <w:b/>
          <w:color w:val="0000FF"/>
        </w:rPr>
      </w:pPr>
      <w:bookmarkStart w:id="406" w:name="_Toc502126022"/>
      <w:r>
        <w:rPr>
          <w:rFonts w:hint="eastAsia" w:ascii="Times New Roman" w:hAnsi="宋体" w:eastAsia="宋体"/>
        </w:rPr>
        <w:t>仪表及自动控制设备是公司生产设备重要组成部分，对公司生产装置安全稳定运行具有十分重要的影响，必须严格管理。设备工程部依据</w:t>
      </w:r>
      <w:r>
        <w:rPr>
          <w:rFonts w:ascii="Times New Roman" w:hAnsi="宋体" w:eastAsia="宋体"/>
        </w:rPr>
        <w:t>《</w:t>
      </w:r>
      <w:r>
        <w:rPr>
          <w:rFonts w:hint="eastAsia" w:ascii="Times New Roman" w:hAnsi="宋体" w:eastAsia="宋体"/>
        </w:rPr>
        <w:t>仪表设备运行检修维护保养管理办法</w:t>
      </w:r>
      <w:r>
        <w:rPr>
          <w:rFonts w:ascii="Times New Roman" w:hAnsi="宋体" w:eastAsia="宋体"/>
        </w:rPr>
        <w:t>》《</w:t>
      </w:r>
      <w:r>
        <w:rPr>
          <w:rFonts w:hint="eastAsia" w:ascii="Times New Roman" w:hAnsi="宋体" w:eastAsia="宋体"/>
        </w:rPr>
        <w:t>仪表联锁自保系统管理办法</w:t>
      </w:r>
      <w:r>
        <w:rPr>
          <w:rFonts w:ascii="Times New Roman" w:hAnsi="宋体" w:eastAsia="宋体"/>
        </w:rPr>
        <w:t>》《</w:t>
      </w:r>
      <w:r>
        <w:rPr>
          <w:rFonts w:hint="eastAsia" w:ascii="Times New Roman" w:hAnsi="宋体" w:eastAsia="宋体"/>
        </w:rPr>
        <w:t>可燃气体和有毒气体检测报警器管理办法</w:t>
      </w:r>
      <w:r>
        <w:rPr>
          <w:rFonts w:ascii="Times New Roman" w:hAnsi="宋体" w:eastAsia="宋体"/>
        </w:rPr>
        <w:t>》</w:t>
      </w:r>
      <w:r>
        <w:rPr>
          <w:rFonts w:hint="eastAsia" w:ascii="Times New Roman" w:hAnsi="宋体" w:eastAsia="宋体"/>
        </w:rPr>
        <w:t>及相关专业管理规定、规程开展专业管理工作。设备工程部负责公司仪表及自动控制设备的前期管理、技术管理等。牵头组织仪表及自动控制设备更新、修理、技改建议计划的技术审查工作，确保仪表及自动控制设备更新、修理资金有效利用。</w:t>
      </w:r>
      <w:r>
        <w:rPr>
          <w:rFonts w:hint="eastAsia" w:ascii="Times New Roman" w:eastAsia="宋体"/>
          <w:b/>
          <w:color w:val="0000FF"/>
        </w:rPr>
        <w:t>设备工程部在涉及“两重点一重大”在役生产装置或设施危险与可操作性分析（HAZOP）基础上，通过安全完整性等级（SIL）评估确定安全仪表功能及其风险降低要求。</w:t>
      </w:r>
      <w:r>
        <w:rPr>
          <w:rFonts w:hint="eastAsia" w:ascii="Times New Roman" w:hAnsi="宋体" w:eastAsia="宋体"/>
        </w:rPr>
        <w:t>电气仪表中心是公司仪表及自动控制设备日常运行维护、故障</w:t>
      </w:r>
      <w:r>
        <w:rPr>
          <w:rFonts w:hint="eastAsia" w:ascii="宋体" w:eastAsia="宋体" w:cs="宋体"/>
        </w:rPr>
        <w:t>维修与处理、设备大修、更新改造等项目实施主体单位，依据公司有关仪表及自动控制设备专业管理规定、检修维护规程等要求做好专业管理工作。</w:t>
      </w:r>
      <w:bookmarkEnd w:id="406"/>
      <w:r>
        <w:rPr>
          <w:rFonts w:hint="eastAsia" w:ascii="Times New Roman" w:eastAsia="宋体"/>
          <w:b/>
          <w:color w:val="0000FF"/>
        </w:rPr>
        <w:t>电气仪表中心对仪表设备校准后应进行回路试验及联校，参与联锁的仪表还应进行联锁回路的调试和确认。仪表联锁保护系统应建立联锁台帐、联锁原理图/逻辑图、仪表联锁作业票、报警联锁确认单、报警联锁变更单、联锁预报警值及联锁值清单等。</w:t>
      </w:r>
    </w:p>
    <w:bookmarkEnd w:id="392"/>
    <w:bookmarkEnd w:id="393"/>
    <w:p>
      <w:pPr>
        <w:pStyle w:val="54"/>
        <w:numPr>
          <w:ilvl w:val="0"/>
          <w:numId w:val="0"/>
        </w:numPr>
        <w:spacing w:beforeLines="0" w:afterLines="0" w:line="360" w:lineRule="exact"/>
        <w:outlineLvl w:val="9"/>
      </w:pPr>
      <w:bookmarkStart w:id="407" w:name="_Toc502126023"/>
      <w:bookmarkStart w:id="408" w:name="_Toc485737380"/>
      <w:r>
        <w:t>7.1.4.</w:t>
      </w:r>
      <w:r>
        <w:rPr>
          <w:rFonts w:hint="eastAsia"/>
        </w:rPr>
        <w:t>8　通讯和信息系统</w:t>
      </w:r>
      <w:bookmarkEnd w:id="407"/>
    </w:p>
    <w:p>
      <w:pPr>
        <w:pStyle w:val="54"/>
        <w:numPr>
          <w:ilvl w:val="0"/>
          <w:numId w:val="0"/>
        </w:numPr>
        <w:spacing w:beforeLines="0" w:afterLines="0" w:line="360" w:lineRule="exact"/>
        <w:ind w:firstLine="525" w:firstLineChars="250"/>
        <w:outlineLvl w:val="9"/>
        <w:rPr>
          <w:rFonts w:ascii="宋体" w:eastAsia="宋体" w:cs="宋体"/>
        </w:rPr>
      </w:pPr>
      <w:bookmarkStart w:id="409" w:name="_Toc502126024"/>
      <w:r>
        <w:rPr>
          <w:rFonts w:ascii="宋体" w:eastAsia="宋体" w:cs="宋体"/>
        </w:rPr>
        <w:t>信息中心依据信息技术的发展和管理的要求，确定并建立系统、配置相应信息设施，信息基础设施的运行、维护及维修按《信息基础设施</w:t>
      </w:r>
      <w:r>
        <w:rPr>
          <w:rFonts w:hint="eastAsia" w:ascii="宋体" w:eastAsia="宋体" w:cs="宋体"/>
        </w:rPr>
        <w:t>运行维护</w:t>
      </w:r>
      <w:r>
        <w:rPr>
          <w:rFonts w:ascii="宋体" w:eastAsia="宋体" w:cs="宋体"/>
        </w:rPr>
        <w:t>管理</w:t>
      </w:r>
      <w:r>
        <w:rPr>
          <w:rFonts w:hint="eastAsia" w:ascii="宋体" w:eastAsia="宋体" w:cs="宋体"/>
        </w:rPr>
        <w:t>办法</w:t>
      </w:r>
      <w:r>
        <w:rPr>
          <w:rFonts w:ascii="宋体" w:eastAsia="宋体" w:cs="宋体"/>
        </w:rPr>
        <w:t>》进行控制。信息系统运行管理按照</w:t>
      </w:r>
      <w:r>
        <w:rPr>
          <w:rFonts w:hint="eastAsia" w:ascii="宋体" w:eastAsia="宋体" w:cs="宋体"/>
        </w:rPr>
        <w:t>《信息化管理办法》</w:t>
      </w:r>
      <w:r>
        <w:rPr>
          <w:rFonts w:ascii="宋体" w:eastAsia="宋体" w:cs="宋体"/>
        </w:rPr>
        <w:t>《信息安全管理</w:t>
      </w:r>
      <w:r>
        <w:rPr>
          <w:rFonts w:hint="eastAsia" w:ascii="宋体" w:eastAsia="宋体" w:cs="宋体"/>
        </w:rPr>
        <w:t>办法</w:t>
      </w:r>
      <w:r>
        <w:rPr>
          <w:rFonts w:ascii="宋体" w:eastAsia="宋体" w:cs="宋体"/>
        </w:rPr>
        <w:t>》《网络管理办法》《</w:t>
      </w:r>
      <w:r>
        <w:rPr>
          <w:rFonts w:hint="eastAsia" w:ascii="宋体" w:eastAsia="宋体" w:cs="宋体"/>
        </w:rPr>
        <w:t>信息系统应用与运维管理办法</w:t>
      </w:r>
      <w:r>
        <w:rPr>
          <w:rFonts w:ascii="宋体" w:eastAsia="宋体" w:cs="宋体"/>
        </w:rPr>
        <w:t>》</w:t>
      </w:r>
      <w:r>
        <w:rPr>
          <w:rFonts w:hint="eastAsia" w:ascii="宋体" w:eastAsia="宋体" w:cs="宋体"/>
        </w:rPr>
        <w:t>《信息化项目管理办法》《电子邮件系统管理办法》《短信系统（含应急短信）管理办法》《软件类无形资产管理办法》《智能化管线管理系统（试行）》</w:t>
      </w:r>
      <w:r>
        <w:rPr>
          <w:rFonts w:ascii="宋体" w:eastAsia="宋体" w:cs="宋体"/>
        </w:rPr>
        <w:t>等规定执行</w:t>
      </w:r>
      <w:r>
        <w:rPr>
          <w:rFonts w:hint="eastAsia" w:ascii="宋体" w:eastAsia="宋体" w:cs="宋体"/>
        </w:rPr>
        <w:t>。</w:t>
      </w:r>
      <w:bookmarkEnd w:id="409"/>
    </w:p>
    <w:p>
      <w:pPr>
        <w:pStyle w:val="32"/>
        <w:spacing w:line="360" w:lineRule="exact"/>
      </w:pPr>
      <w:r>
        <w:rPr>
          <w:rFonts w:hint="eastAsia"/>
        </w:rPr>
        <w:t>电气仪表中心负责通讯系统的日常维护。</w:t>
      </w:r>
    </w:p>
    <w:p>
      <w:pPr>
        <w:pStyle w:val="54"/>
        <w:numPr>
          <w:ilvl w:val="0"/>
          <w:numId w:val="0"/>
        </w:numPr>
        <w:spacing w:beforeLines="0" w:afterLines="0" w:line="360" w:lineRule="exact"/>
        <w:outlineLvl w:val="9"/>
      </w:pPr>
      <w:bookmarkStart w:id="410" w:name="_Toc502126025"/>
      <w:r>
        <w:t>7.1.4</w:t>
      </w:r>
      <w:r>
        <w:rPr>
          <w:rFonts w:hint="eastAsia"/>
        </w:rPr>
        <w:t>.9　公用工程</w:t>
      </w:r>
      <w:bookmarkEnd w:id="410"/>
    </w:p>
    <w:p>
      <w:pPr>
        <w:pStyle w:val="54"/>
        <w:numPr>
          <w:ilvl w:val="0"/>
          <w:numId w:val="0"/>
        </w:numPr>
        <w:spacing w:beforeLines="0" w:afterLines="0" w:line="360" w:lineRule="exact"/>
        <w:ind w:firstLine="420" w:firstLineChars="200"/>
        <w:outlineLvl w:val="9"/>
        <w:rPr>
          <w:rFonts w:ascii="Times New Roman" w:hAnsi="宋体" w:eastAsia="宋体"/>
        </w:rPr>
      </w:pPr>
      <w:bookmarkStart w:id="411" w:name="_Toc502126026"/>
      <w:r>
        <w:rPr>
          <w:rFonts w:hint="eastAsia" w:ascii="Times New Roman" w:hAnsi="宋体" w:eastAsia="宋体"/>
        </w:rPr>
        <w:t>生产技术部、设备工程部按照《非计划停工及生产异常管理办法》《工业水处理管理办法》《锅炉管理办法》《热工管理办法》《大型机组和特护管理办法</w:t>
      </w:r>
      <w:r>
        <w:rPr>
          <w:rFonts w:ascii="Times New Roman" w:hAnsi="宋体" w:eastAsia="宋体"/>
        </w:rPr>
        <w:t>》</w:t>
      </w:r>
      <w:r>
        <w:rPr>
          <w:rFonts w:hint="eastAsia" w:ascii="Times New Roman" w:hAnsi="宋体" w:eastAsia="宋体"/>
        </w:rPr>
        <w:t>《供电、汽、风、氮气管理办法》《电气设备及运行管理办法》等要求，负责协调公司公用工程的管理，确保公司公用工程稳定运行。各运行部负责本单位的公用工程管理。</w:t>
      </w:r>
      <w:bookmarkEnd w:id="411"/>
    </w:p>
    <w:bookmarkEnd w:id="408"/>
    <w:p>
      <w:pPr>
        <w:pStyle w:val="54"/>
        <w:numPr>
          <w:ilvl w:val="0"/>
          <w:numId w:val="0"/>
        </w:numPr>
        <w:spacing w:beforeLines="0" w:afterLines="0" w:line="360" w:lineRule="exact"/>
        <w:outlineLvl w:val="2"/>
      </w:pPr>
      <w:bookmarkStart w:id="412" w:name="_Toc89333477"/>
      <w:bookmarkStart w:id="413" w:name="_Toc502148789"/>
      <w:bookmarkStart w:id="414" w:name="_Toc502126027"/>
      <w:bookmarkStart w:id="415" w:name="_Toc485737381"/>
      <w:r>
        <w:t>7.1.5</w:t>
      </w:r>
      <w:r>
        <w:rPr>
          <w:rFonts w:hint="eastAsia"/>
        </w:rPr>
        <w:t>　过程运行</w:t>
      </w:r>
      <w:r>
        <w:t>环境</w:t>
      </w:r>
      <w:bookmarkEnd w:id="412"/>
      <w:bookmarkEnd w:id="413"/>
      <w:bookmarkEnd w:id="414"/>
    </w:p>
    <w:p>
      <w:pPr>
        <w:pStyle w:val="54"/>
        <w:numPr>
          <w:ilvl w:val="0"/>
          <w:numId w:val="0"/>
        </w:numPr>
        <w:spacing w:beforeLines="0" w:afterLines="0" w:line="360" w:lineRule="exact"/>
        <w:ind w:firstLine="420" w:firstLineChars="200"/>
        <w:outlineLvl w:val="9"/>
        <w:rPr>
          <w:rFonts w:ascii="Times New Roman" w:hAnsi="宋体" w:eastAsia="宋体"/>
        </w:rPr>
      </w:pPr>
      <w:bookmarkStart w:id="416" w:name="_Toc502126028"/>
      <w:r>
        <w:rPr>
          <w:rFonts w:ascii="Times New Roman" w:hAnsi="宋体" w:eastAsia="宋体"/>
        </w:rPr>
        <w:t>工作环境包括人和物的因素。人的因素主要指工作方法</w:t>
      </w:r>
      <w:r>
        <w:rPr>
          <w:rFonts w:hint="eastAsia" w:ascii="Times New Roman" w:hAnsi="宋体" w:eastAsia="宋体"/>
        </w:rPr>
        <w:t>，</w:t>
      </w:r>
      <w:r>
        <w:rPr>
          <w:rFonts w:ascii="Times New Roman" w:hAnsi="宋体" w:eastAsia="宋体"/>
        </w:rPr>
        <w:t>安全规程</w:t>
      </w:r>
      <w:r>
        <w:rPr>
          <w:rFonts w:hint="eastAsia" w:ascii="Times New Roman" w:hAnsi="宋体" w:eastAsia="宋体"/>
        </w:rPr>
        <w:t>，</w:t>
      </w:r>
      <w:r>
        <w:rPr>
          <w:rFonts w:ascii="Times New Roman" w:hAnsi="宋体" w:eastAsia="宋体"/>
        </w:rPr>
        <w:t>员工技能</w:t>
      </w:r>
      <w:r>
        <w:rPr>
          <w:rFonts w:hint="eastAsia" w:ascii="Times New Roman" w:hAnsi="宋体" w:eastAsia="宋体"/>
        </w:rPr>
        <w:t>，</w:t>
      </w:r>
      <w:r>
        <w:rPr>
          <w:rFonts w:ascii="Times New Roman" w:hAnsi="宋体" w:eastAsia="宋体"/>
        </w:rPr>
        <w:t>防护措施</w:t>
      </w:r>
      <w:r>
        <w:rPr>
          <w:rFonts w:hint="eastAsia" w:ascii="Times New Roman" w:hAnsi="宋体" w:eastAsia="宋体"/>
        </w:rPr>
        <w:t>，</w:t>
      </w:r>
      <w:r>
        <w:rPr>
          <w:rFonts w:ascii="Times New Roman" w:hAnsi="宋体" w:eastAsia="宋体"/>
        </w:rPr>
        <w:t>思想和精神状态</w:t>
      </w:r>
      <w:r>
        <w:rPr>
          <w:rFonts w:hint="eastAsia" w:ascii="Times New Roman" w:hAnsi="宋体" w:eastAsia="宋体"/>
        </w:rPr>
        <w:t>，</w:t>
      </w:r>
      <w:r>
        <w:rPr>
          <w:rFonts w:ascii="Times New Roman" w:hAnsi="宋体" w:eastAsia="宋体"/>
        </w:rPr>
        <w:t>工作环境氛围等。物的因素主要指中控室、外操室</w:t>
      </w:r>
      <w:r>
        <w:rPr>
          <w:rFonts w:hint="eastAsia" w:ascii="Times New Roman" w:hAnsi="宋体" w:eastAsia="宋体"/>
        </w:rPr>
        <w:t>，</w:t>
      </w:r>
      <w:r>
        <w:rPr>
          <w:rFonts w:ascii="Times New Roman" w:hAnsi="宋体" w:eastAsia="宋体"/>
        </w:rPr>
        <w:t>室内控制用仪器仪表、分析用仪器仪表及相关的电子设备所部的环境</w:t>
      </w:r>
      <w:r>
        <w:rPr>
          <w:rFonts w:hint="eastAsia" w:ascii="Times New Roman" w:hAnsi="宋体" w:eastAsia="宋体"/>
        </w:rPr>
        <w:t>，</w:t>
      </w:r>
      <w:r>
        <w:rPr>
          <w:rFonts w:ascii="Times New Roman" w:hAnsi="宋体" w:eastAsia="宋体"/>
        </w:rPr>
        <w:t>生产现场的安全措施、安全管理；产品仓储环境</w:t>
      </w:r>
      <w:r>
        <w:rPr>
          <w:rFonts w:hint="eastAsia" w:ascii="Times New Roman" w:hAnsi="宋体" w:eastAsia="宋体"/>
        </w:rPr>
        <w:t>，</w:t>
      </w:r>
      <w:r>
        <w:rPr>
          <w:rFonts w:ascii="Times New Roman" w:hAnsi="宋体" w:eastAsia="宋体"/>
        </w:rPr>
        <w:t>其它影响产品质量、测量设备运行环境条件等。</w:t>
      </w:r>
    </w:p>
    <w:p>
      <w:pPr>
        <w:pStyle w:val="54"/>
        <w:numPr>
          <w:ilvl w:val="0"/>
          <w:numId w:val="0"/>
        </w:numPr>
        <w:spacing w:beforeLines="0" w:afterLines="0" w:line="360" w:lineRule="exact"/>
        <w:ind w:firstLine="420" w:firstLineChars="200"/>
        <w:outlineLvl w:val="9"/>
        <w:rPr>
          <w:rFonts w:ascii="Times New Roman" w:eastAsia="宋体"/>
        </w:rPr>
      </w:pPr>
      <w:r>
        <w:rPr>
          <w:rFonts w:hint="eastAsia" w:ascii="Times New Roman" w:hAnsi="宋体" w:eastAsia="宋体"/>
        </w:rPr>
        <w:t>工作环境</w:t>
      </w:r>
      <w:r>
        <w:rPr>
          <w:rFonts w:ascii="Times New Roman" w:hAnsi="宋体" w:eastAsia="宋体"/>
        </w:rPr>
        <w:t>包括但不限于：安全因素；工业卫生；劳动保护；仪器、仪表、设备、生产装置、监视测量装置运行环境；仓库、罐区的储存条件等。</w:t>
      </w:r>
      <w:bookmarkEnd w:id="416"/>
    </w:p>
    <w:p>
      <w:pPr>
        <w:pStyle w:val="32"/>
        <w:spacing w:line="360" w:lineRule="exact"/>
        <w:rPr>
          <w:rFonts w:ascii="Times New Roman" w:cs="Times New Roman"/>
        </w:rPr>
      </w:pPr>
      <w:r>
        <w:rPr>
          <w:rFonts w:ascii="Times New Roman" w:hAnsi="宋体" w:cs="Times New Roman"/>
        </w:rPr>
        <w:t>公司确定并提供优美、安全、稳定、和谐、适宜的内外部环境，以期提高工作效率、保证产品</w:t>
      </w:r>
      <w:r>
        <w:rPr>
          <w:rFonts w:ascii="Times New Roman" w:cs="Times New Roman"/>
        </w:rPr>
        <w:t>（</w:t>
      </w:r>
      <w:r>
        <w:rPr>
          <w:rFonts w:ascii="Times New Roman" w:hAnsi="宋体" w:cs="Times New Roman"/>
        </w:rPr>
        <w:t>服务</w:t>
      </w:r>
      <w:r>
        <w:rPr>
          <w:rFonts w:ascii="Times New Roman" w:cs="Times New Roman"/>
        </w:rPr>
        <w:t>）</w:t>
      </w:r>
      <w:r>
        <w:rPr>
          <w:rFonts w:ascii="Times New Roman" w:hAnsi="宋体" w:cs="Times New Roman"/>
        </w:rPr>
        <w:t>质量和员工职业健康安全。</w:t>
      </w:r>
    </w:p>
    <w:p>
      <w:pPr>
        <w:pStyle w:val="64"/>
        <w:numPr>
          <w:ilvl w:val="0"/>
          <w:numId w:val="0"/>
        </w:numPr>
        <w:spacing w:beforeLines="0" w:afterLines="0" w:line="360" w:lineRule="exact"/>
        <w:jc w:val="both"/>
        <w:outlineLvl w:val="9"/>
        <w:rPr>
          <w:rFonts w:ascii="Times New Roman" w:eastAsia="宋体"/>
        </w:rPr>
      </w:pPr>
      <w:r>
        <w:rPr>
          <w:rFonts w:ascii="Times New Roman" w:eastAsia="宋体"/>
        </w:rPr>
        <w:t>7.1.5.1</w:t>
      </w:r>
      <w:r>
        <w:rPr>
          <w:rFonts w:hint="eastAsia" w:ascii="Times New Roman" w:eastAsia="宋体"/>
        </w:rPr>
        <w:t>　</w:t>
      </w:r>
      <w:r>
        <w:rPr>
          <w:rFonts w:ascii="Times New Roman" w:hAnsi="宋体" w:eastAsia="宋体"/>
        </w:rPr>
        <w:t>与产品、服务相关的过程环境包括：</w:t>
      </w:r>
    </w:p>
    <w:p>
      <w:pPr>
        <w:pStyle w:val="32"/>
        <w:spacing w:line="360" w:lineRule="exact"/>
        <w:rPr>
          <w:rFonts w:ascii="Times New Roman" w:cs="Times New Roman"/>
        </w:rPr>
      </w:pPr>
      <w:r>
        <w:rPr>
          <w:rFonts w:ascii="Times New Roman" w:hAnsi="宋体" w:cs="Times New Roman"/>
        </w:rPr>
        <w:t>（</w:t>
      </w:r>
      <w:r>
        <w:rPr>
          <w:rFonts w:ascii="Times New Roman" w:cs="Times New Roman"/>
        </w:rPr>
        <w:t>1</w:t>
      </w:r>
      <w:r>
        <w:rPr>
          <w:rFonts w:ascii="Times New Roman" w:hAnsi="宋体" w:cs="Times New Roman"/>
        </w:rPr>
        <w:t>）温度</w:t>
      </w:r>
      <w:r>
        <w:rPr>
          <w:rFonts w:hint="eastAsia" w:ascii="Times New Roman" w:hAnsi="宋体" w:cs="Times New Roman"/>
        </w:rPr>
        <w:t>、</w:t>
      </w:r>
      <w:r>
        <w:rPr>
          <w:rFonts w:ascii="Times New Roman" w:hAnsi="宋体" w:cs="Times New Roman"/>
        </w:rPr>
        <w:t>湿度；</w:t>
      </w:r>
    </w:p>
    <w:p>
      <w:pPr>
        <w:pStyle w:val="32"/>
        <w:spacing w:line="360" w:lineRule="exact"/>
        <w:rPr>
          <w:rFonts w:ascii="Times New Roman" w:cs="Times New Roman"/>
        </w:rPr>
      </w:pPr>
      <w:r>
        <w:rPr>
          <w:rFonts w:ascii="Times New Roman" w:hAnsi="宋体" w:cs="Times New Roman"/>
        </w:rPr>
        <w:t>（</w:t>
      </w:r>
      <w:r>
        <w:rPr>
          <w:rFonts w:ascii="Times New Roman" w:cs="Times New Roman"/>
        </w:rPr>
        <w:t>2</w:t>
      </w:r>
      <w:r>
        <w:rPr>
          <w:rFonts w:ascii="Times New Roman" w:hAnsi="宋体" w:cs="Times New Roman"/>
        </w:rPr>
        <w:t>）照明</w:t>
      </w:r>
      <w:r>
        <w:rPr>
          <w:rFonts w:hint="eastAsia" w:ascii="Times New Roman" w:hAnsi="宋体" w:cs="Times New Roman"/>
        </w:rPr>
        <w:t>、</w:t>
      </w:r>
      <w:r>
        <w:rPr>
          <w:rFonts w:ascii="Times New Roman" w:hAnsi="宋体" w:cs="Times New Roman"/>
        </w:rPr>
        <w:t>气流；</w:t>
      </w:r>
    </w:p>
    <w:p>
      <w:pPr>
        <w:pStyle w:val="32"/>
        <w:spacing w:line="360" w:lineRule="exact"/>
        <w:rPr>
          <w:rFonts w:ascii="Times New Roman" w:cs="Times New Roman"/>
        </w:rPr>
      </w:pPr>
      <w:r>
        <w:rPr>
          <w:rFonts w:ascii="Times New Roman" w:hAnsi="宋体" w:cs="Times New Roman"/>
        </w:rPr>
        <w:t>（</w:t>
      </w:r>
      <w:r>
        <w:rPr>
          <w:rFonts w:ascii="Times New Roman" w:cs="Times New Roman"/>
        </w:rPr>
        <w:t>3</w:t>
      </w:r>
      <w:r>
        <w:rPr>
          <w:rFonts w:ascii="Times New Roman" w:hAnsi="宋体" w:cs="Times New Roman"/>
        </w:rPr>
        <w:t>）地理位置、气候条件；</w:t>
      </w:r>
    </w:p>
    <w:p>
      <w:pPr>
        <w:pStyle w:val="32"/>
        <w:spacing w:line="360" w:lineRule="exact"/>
        <w:rPr>
          <w:rFonts w:ascii="Times New Roman" w:cs="Times New Roman"/>
        </w:rPr>
      </w:pPr>
      <w:r>
        <w:rPr>
          <w:rFonts w:ascii="Times New Roman" w:hAnsi="宋体" w:cs="Times New Roman"/>
        </w:rPr>
        <w:t>（</w:t>
      </w:r>
      <w:r>
        <w:rPr>
          <w:rFonts w:ascii="Times New Roman" w:cs="Times New Roman"/>
        </w:rPr>
        <w:t>4</w:t>
      </w:r>
      <w:r>
        <w:rPr>
          <w:rFonts w:ascii="Times New Roman" w:hAnsi="宋体" w:cs="Times New Roman"/>
        </w:rPr>
        <w:t>）环保要求；</w:t>
      </w:r>
    </w:p>
    <w:p>
      <w:pPr>
        <w:pStyle w:val="32"/>
        <w:spacing w:line="360" w:lineRule="exact"/>
        <w:rPr>
          <w:rFonts w:ascii="Times New Roman" w:cs="Times New Roman"/>
        </w:rPr>
      </w:pPr>
      <w:r>
        <w:rPr>
          <w:rFonts w:ascii="Times New Roman" w:hAnsi="宋体" w:cs="Times New Roman"/>
        </w:rPr>
        <w:t>（</w:t>
      </w:r>
      <w:r>
        <w:rPr>
          <w:rFonts w:ascii="Times New Roman" w:cs="Times New Roman"/>
        </w:rPr>
        <w:t>5</w:t>
      </w:r>
      <w:r>
        <w:rPr>
          <w:rFonts w:ascii="Times New Roman" w:hAnsi="宋体" w:cs="Times New Roman"/>
        </w:rPr>
        <w:t>）节能要求。</w:t>
      </w:r>
    </w:p>
    <w:p>
      <w:pPr>
        <w:pStyle w:val="64"/>
        <w:numPr>
          <w:ilvl w:val="0"/>
          <w:numId w:val="0"/>
        </w:numPr>
        <w:spacing w:beforeLines="0" w:afterLines="0" w:line="360" w:lineRule="exact"/>
        <w:jc w:val="both"/>
        <w:outlineLvl w:val="9"/>
        <w:rPr>
          <w:rFonts w:ascii="Times New Roman" w:eastAsia="宋体"/>
        </w:rPr>
      </w:pPr>
      <w:r>
        <w:rPr>
          <w:rFonts w:ascii="Times New Roman" w:eastAsia="宋体"/>
        </w:rPr>
        <w:t>7.1.5.2</w:t>
      </w:r>
      <w:r>
        <w:rPr>
          <w:rFonts w:hint="eastAsia" w:ascii="Times New Roman" w:eastAsia="宋体"/>
        </w:rPr>
        <w:t>　</w:t>
      </w:r>
      <w:r>
        <w:rPr>
          <w:rFonts w:ascii="Times New Roman" w:hAnsi="宋体" w:eastAsia="宋体"/>
        </w:rPr>
        <w:t>与员工安全、健康相关的工作环境及职责包括：</w:t>
      </w:r>
    </w:p>
    <w:p>
      <w:pPr>
        <w:pStyle w:val="32"/>
        <w:spacing w:line="360" w:lineRule="exact"/>
        <w:rPr>
          <w:rFonts w:ascii="Times New Roman" w:cs="Times New Roman"/>
        </w:rPr>
      </w:pPr>
      <w:r>
        <w:rPr>
          <w:rFonts w:ascii="Times New Roman" w:hAnsi="宋体" w:cs="Times New Roman"/>
        </w:rPr>
        <w:t>（</w:t>
      </w:r>
      <w:r>
        <w:rPr>
          <w:rFonts w:ascii="Times New Roman" w:cs="Times New Roman"/>
        </w:rPr>
        <w:t>1</w:t>
      </w:r>
      <w:r>
        <w:rPr>
          <w:rFonts w:ascii="Times New Roman" w:hAnsi="宋体" w:cs="Times New Roman"/>
        </w:rPr>
        <w:t>）治安</w:t>
      </w:r>
      <w:r>
        <w:rPr>
          <w:rFonts w:hint="eastAsia" w:ascii="Times New Roman" w:hAnsi="宋体" w:cs="Times New Roman"/>
        </w:rPr>
        <w:t>、</w:t>
      </w:r>
      <w:r>
        <w:rPr>
          <w:rFonts w:ascii="Times New Roman" w:hAnsi="宋体" w:cs="Times New Roman"/>
        </w:rPr>
        <w:t>保卫：由</w:t>
      </w:r>
      <w:r>
        <w:rPr>
          <w:rFonts w:hint="eastAsia" w:ascii="Times New Roman" w:hAnsi="宋体" w:cs="Times New Roman"/>
        </w:rPr>
        <w:t>行政事务中心</w:t>
      </w:r>
      <w:r>
        <w:rPr>
          <w:rFonts w:ascii="Times New Roman" w:hAnsi="宋体" w:cs="Times New Roman"/>
        </w:rPr>
        <w:t>负责风险识别与控制，建立健全管理制度；</w:t>
      </w:r>
    </w:p>
    <w:p>
      <w:pPr>
        <w:pStyle w:val="32"/>
        <w:spacing w:line="360" w:lineRule="exact"/>
        <w:rPr>
          <w:rFonts w:ascii="Times New Roman" w:cs="Times New Roman"/>
        </w:rPr>
      </w:pPr>
      <w:r>
        <w:rPr>
          <w:rFonts w:ascii="Times New Roman" w:hAnsi="宋体" w:cs="Times New Roman"/>
        </w:rPr>
        <w:t>（</w:t>
      </w:r>
      <w:r>
        <w:rPr>
          <w:rFonts w:ascii="Times New Roman" w:cs="Times New Roman"/>
        </w:rPr>
        <w:t>2</w:t>
      </w:r>
      <w:r>
        <w:rPr>
          <w:rFonts w:ascii="Times New Roman" w:hAnsi="宋体" w:cs="Times New Roman"/>
        </w:rPr>
        <w:t>）卫生</w:t>
      </w:r>
      <w:r>
        <w:rPr>
          <w:rFonts w:hint="eastAsia" w:ascii="Times New Roman" w:hAnsi="宋体" w:cs="Times New Roman"/>
        </w:rPr>
        <w:t>、</w:t>
      </w:r>
      <w:r>
        <w:rPr>
          <w:rFonts w:ascii="Times New Roman" w:hAnsi="宋体" w:cs="Times New Roman"/>
        </w:rPr>
        <w:t>清洁：由行政事务中心负责风险识别与控制，建立健全管理制度；</w:t>
      </w:r>
    </w:p>
    <w:p>
      <w:pPr>
        <w:pStyle w:val="32"/>
        <w:spacing w:line="360" w:lineRule="exact"/>
        <w:rPr>
          <w:rFonts w:ascii="Times New Roman" w:cs="Times New Roman"/>
        </w:rPr>
      </w:pPr>
      <w:r>
        <w:rPr>
          <w:rFonts w:ascii="Times New Roman" w:hAnsi="宋体" w:cs="Times New Roman"/>
        </w:rPr>
        <w:t>（</w:t>
      </w:r>
      <w:r>
        <w:rPr>
          <w:rFonts w:ascii="Times New Roman" w:cs="Times New Roman"/>
        </w:rPr>
        <w:t>3</w:t>
      </w:r>
      <w:r>
        <w:rPr>
          <w:rFonts w:ascii="Times New Roman" w:hAnsi="宋体" w:cs="Times New Roman"/>
        </w:rPr>
        <w:t>）噪音</w:t>
      </w:r>
      <w:r>
        <w:rPr>
          <w:rFonts w:hint="eastAsia" w:ascii="Times New Roman" w:hAnsi="宋体" w:cs="Times New Roman"/>
        </w:rPr>
        <w:t>、</w:t>
      </w:r>
      <w:r>
        <w:rPr>
          <w:rFonts w:ascii="Times New Roman" w:hAnsi="宋体" w:cs="Times New Roman"/>
        </w:rPr>
        <w:t>振动和污染：由安全环保部负责风险识别与控制，建立健全管理制度；</w:t>
      </w:r>
    </w:p>
    <w:p>
      <w:pPr>
        <w:pStyle w:val="32"/>
        <w:spacing w:line="360" w:lineRule="exact"/>
        <w:rPr>
          <w:rFonts w:ascii="Times New Roman" w:cs="Times New Roman"/>
        </w:rPr>
      </w:pPr>
      <w:r>
        <w:rPr>
          <w:rFonts w:ascii="Times New Roman" w:hAnsi="宋体" w:cs="Times New Roman"/>
        </w:rPr>
        <w:t>（</w:t>
      </w:r>
      <w:r>
        <w:rPr>
          <w:rFonts w:ascii="Times New Roman" w:cs="Times New Roman"/>
        </w:rPr>
        <w:t>4</w:t>
      </w:r>
      <w:r>
        <w:rPr>
          <w:rFonts w:ascii="Times New Roman" w:hAnsi="宋体" w:cs="Times New Roman"/>
        </w:rPr>
        <w:t>）防护</w:t>
      </w:r>
      <w:r>
        <w:rPr>
          <w:rFonts w:hint="eastAsia" w:ascii="Times New Roman" w:hAnsi="宋体" w:cs="Times New Roman"/>
        </w:rPr>
        <w:t>装</w:t>
      </w:r>
      <w:r>
        <w:rPr>
          <w:rFonts w:ascii="Times New Roman" w:hAnsi="宋体" w:cs="Times New Roman"/>
        </w:rPr>
        <w:t>备的使用：由安全环保部负责风险识别与控制，建立健全管理制度；</w:t>
      </w:r>
    </w:p>
    <w:p>
      <w:pPr>
        <w:pStyle w:val="32"/>
        <w:spacing w:line="360" w:lineRule="exact"/>
        <w:rPr>
          <w:rFonts w:ascii="Times New Roman" w:cs="Times New Roman"/>
        </w:rPr>
      </w:pPr>
      <w:r>
        <w:rPr>
          <w:rFonts w:ascii="Times New Roman" w:hAnsi="宋体" w:cs="Times New Roman"/>
        </w:rPr>
        <w:t>（</w:t>
      </w:r>
      <w:r>
        <w:rPr>
          <w:rFonts w:ascii="Times New Roman" w:cs="Times New Roman"/>
        </w:rPr>
        <w:t>5</w:t>
      </w:r>
      <w:r>
        <w:rPr>
          <w:rFonts w:ascii="Times New Roman" w:hAnsi="宋体" w:cs="Times New Roman"/>
        </w:rPr>
        <w:t>）心理因素，包括工作量和工作压力：由</w:t>
      </w:r>
      <w:r>
        <w:rPr>
          <w:rFonts w:hint="eastAsia" w:ascii="Times New Roman" w:hAnsi="宋体" w:cs="Times New Roman"/>
        </w:rPr>
        <w:t>党群文化部</w:t>
      </w:r>
      <w:r>
        <w:rPr>
          <w:rFonts w:ascii="Times New Roman" w:hAnsi="宋体" w:cs="Times New Roman"/>
        </w:rPr>
        <w:t>风险识别与控制，建立健全管理制度；</w:t>
      </w:r>
    </w:p>
    <w:p>
      <w:pPr>
        <w:pStyle w:val="32"/>
        <w:spacing w:line="360" w:lineRule="exact"/>
        <w:rPr>
          <w:rFonts w:ascii="Times New Roman" w:cs="Times New Roman"/>
        </w:rPr>
      </w:pPr>
      <w:r>
        <w:rPr>
          <w:rFonts w:ascii="Times New Roman" w:hAnsi="宋体" w:cs="Times New Roman"/>
        </w:rPr>
        <w:t>（</w:t>
      </w:r>
      <w:r>
        <w:rPr>
          <w:rFonts w:ascii="Times New Roman" w:cs="Times New Roman"/>
        </w:rPr>
        <w:t>6</w:t>
      </w:r>
      <w:r>
        <w:rPr>
          <w:rFonts w:ascii="Times New Roman" w:hAnsi="宋体" w:cs="Times New Roman"/>
        </w:rPr>
        <w:t>）互相尊重、免受骚扰：由</w:t>
      </w:r>
      <w:r>
        <w:rPr>
          <w:rFonts w:hint="eastAsia" w:ascii="Times New Roman" w:hAnsi="宋体" w:cs="Times New Roman"/>
        </w:rPr>
        <w:t>党群文化部</w:t>
      </w:r>
      <w:r>
        <w:rPr>
          <w:rFonts w:ascii="Times New Roman" w:hAnsi="宋体" w:cs="Times New Roman"/>
        </w:rPr>
        <w:t>负责风险识别与控制，建立健全管理制度；</w:t>
      </w:r>
    </w:p>
    <w:p>
      <w:pPr>
        <w:pStyle w:val="32"/>
        <w:tabs>
          <w:tab w:val="left" w:pos="1800"/>
          <w:tab w:val="clear" w:pos="4201"/>
          <w:tab w:val="clear" w:pos="9298"/>
        </w:tabs>
        <w:spacing w:line="360" w:lineRule="exact"/>
        <w:rPr>
          <w:rFonts w:ascii="Times New Roman" w:cs="Times New Roman"/>
        </w:rPr>
      </w:pPr>
      <w:r>
        <w:rPr>
          <w:rFonts w:ascii="Times New Roman" w:hAnsi="宋体" w:cs="Times New Roman"/>
        </w:rPr>
        <w:t>（</w:t>
      </w:r>
      <w:r>
        <w:rPr>
          <w:rFonts w:ascii="Times New Roman" w:cs="Times New Roman"/>
        </w:rPr>
        <w:t>7</w:t>
      </w:r>
      <w:r>
        <w:rPr>
          <w:rFonts w:ascii="Times New Roman" w:hAnsi="宋体" w:cs="Times New Roman"/>
        </w:rPr>
        <w:t>）企业为人员提供的设施及便利条件：由行政事务中心负责风险识别与控制，建立健全管理制度；</w:t>
      </w:r>
    </w:p>
    <w:p>
      <w:pPr>
        <w:pStyle w:val="32"/>
        <w:spacing w:line="360" w:lineRule="exact"/>
        <w:rPr>
          <w:rFonts w:ascii="Times New Roman" w:cs="Times New Roman"/>
        </w:rPr>
      </w:pPr>
      <w:r>
        <w:rPr>
          <w:rFonts w:ascii="Times New Roman" w:hAnsi="宋体" w:cs="Times New Roman"/>
        </w:rPr>
        <w:t>（</w:t>
      </w:r>
      <w:r>
        <w:rPr>
          <w:rFonts w:ascii="Times New Roman" w:cs="Times New Roman"/>
        </w:rPr>
        <w:t>8</w:t>
      </w:r>
      <w:r>
        <w:rPr>
          <w:rFonts w:ascii="Times New Roman" w:hAnsi="宋体" w:cs="Times New Roman"/>
        </w:rPr>
        <w:t>）企业文化、道德观念：由党群文化部负责风险识别与控制，建立健全管理制度；</w:t>
      </w:r>
    </w:p>
    <w:p>
      <w:pPr>
        <w:pStyle w:val="32"/>
        <w:spacing w:line="360" w:lineRule="exact"/>
        <w:rPr>
          <w:rFonts w:ascii="Times New Roman" w:cs="Times New Roman"/>
        </w:rPr>
      </w:pPr>
      <w:r>
        <w:rPr>
          <w:rFonts w:ascii="Times New Roman" w:hAnsi="宋体" w:cs="Times New Roman"/>
        </w:rPr>
        <w:t>（</w:t>
      </w:r>
      <w:r>
        <w:rPr>
          <w:rFonts w:ascii="Times New Roman" w:cs="Times New Roman"/>
        </w:rPr>
        <w:t>9</w:t>
      </w:r>
      <w:r>
        <w:rPr>
          <w:rFonts w:ascii="Times New Roman" w:hAnsi="宋体" w:cs="Times New Roman"/>
        </w:rPr>
        <w:t>）社会影响、社会舆论、工作氛围：由党群文化部负责风险识别与控制，建立健全管理制度。</w:t>
      </w:r>
    </w:p>
    <w:p>
      <w:pPr>
        <w:pStyle w:val="32"/>
        <w:spacing w:line="360" w:lineRule="exact"/>
        <w:ind w:firstLine="0" w:firstLineChars="0"/>
        <w:rPr>
          <w:rFonts w:ascii="Times New Roman" w:cs="Times New Roman"/>
        </w:rPr>
      </w:pPr>
      <w:r>
        <w:rPr>
          <w:rFonts w:ascii="Times New Roman" w:cs="Times New Roman"/>
        </w:rPr>
        <w:t>7.1.5.3</w:t>
      </w:r>
      <w:r>
        <w:rPr>
          <w:rFonts w:hint="eastAsia" w:ascii="Times New Roman" w:cs="Times New Roman"/>
        </w:rPr>
        <w:t>　</w:t>
      </w:r>
      <w:r>
        <w:rPr>
          <w:rFonts w:ascii="Times New Roman" w:hAnsi="宋体" w:cs="Times New Roman"/>
        </w:rPr>
        <w:t>公司按照国家法律法规要求配置适宜的厂房、通风、照明、消防器材等，保证工作场所的温度、湿度、振动、噪声、光线强度、辐射影响、大气成分、污染、清洁、卫生、安全符合有关规定，创造满足产品要求、提高员工满意度、保护环境和确保职业健康安全所需适宜的工作环境；通过开展企业文化建设、沟通协商等各方面活动，创造良好工作氛围。</w:t>
      </w:r>
    </w:p>
    <w:p>
      <w:pPr>
        <w:pStyle w:val="32"/>
        <w:spacing w:line="360" w:lineRule="exact"/>
        <w:ind w:firstLine="0" w:firstLineChars="0"/>
        <w:rPr>
          <w:rFonts w:ascii="Times New Roman" w:cs="Times New Roman"/>
        </w:rPr>
      </w:pPr>
      <w:r>
        <w:rPr>
          <w:rFonts w:ascii="Times New Roman" w:cs="Times New Roman"/>
        </w:rPr>
        <w:t>7.1.5.4</w:t>
      </w:r>
      <w:r>
        <w:rPr>
          <w:rFonts w:hint="eastAsia" w:ascii="Times New Roman" w:cs="Times New Roman"/>
        </w:rPr>
        <w:t>　</w:t>
      </w:r>
      <w:r>
        <w:rPr>
          <w:rFonts w:hint="eastAsia" w:ascii="Times New Roman" w:hAnsi="宋体" w:cs="Times New Roman"/>
        </w:rPr>
        <w:t>各职能部室</w:t>
      </w:r>
      <w:r>
        <w:rPr>
          <w:rFonts w:ascii="Times New Roman" w:hAnsi="宋体" w:cs="Times New Roman"/>
        </w:rPr>
        <w:t>在</w:t>
      </w:r>
      <w:r>
        <w:rPr>
          <w:rFonts w:hint="eastAsia" w:ascii="Times New Roman" w:hAnsi="宋体" w:cs="Times New Roman"/>
        </w:rPr>
        <w:t>编制</w:t>
      </w:r>
      <w:r>
        <w:rPr>
          <w:rFonts w:ascii="Times New Roman" w:hAnsi="宋体" w:cs="Times New Roman"/>
        </w:rPr>
        <w:t>作业规程和制度时</w:t>
      </w:r>
      <w:r>
        <w:rPr>
          <w:rFonts w:hint="eastAsia" w:ascii="Times New Roman" w:hAnsi="宋体" w:cs="Times New Roman"/>
        </w:rPr>
        <w:t>应</w:t>
      </w:r>
      <w:r>
        <w:rPr>
          <w:rFonts w:ascii="Times New Roman" w:hAnsi="宋体" w:cs="Times New Roman"/>
        </w:rPr>
        <w:t>确定相应的工作环境要求。在关键装置、重点部位和相关危险场所配置自动化控制系统，降低员工劳动负荷，提高其工作效率；实施关键装置要害（重点）部位的安全管理和监控，保障安全生产。</w:t>
      </w:r>
    </w:p>
    <w:p>
      <w:pPr>
        <w:pStyle w:val="32"/>
        <w:spacing w:line="360" w:lineRule="exact"/>
        <w:ind w:firstLine="0" w:firstLineChars="0"/>
        <w:rPr>
          <w:rFonts w:ascii="Times New Roman" w:cs="Times New Roman"/>
        </w:rPr>
      </w:pPr>
      <w:r>
        <w:rPr>
          <w:rFonts w:ascii="Times New Roman" w:cs="Times New Roman"/>
        </w:rPr>
        <w:t>7.1.5.5</w:t>
      </w:r>
      <w:r>
        <w:rPr>
          <w:rFonts w:hint="eastAsia" w:ascii="Times New Roman" w:cs="Times New Roman"/>
        </w:rPr>
        <w:t>　</w:t>
      </w:r>
      <w:r>
        <w:rPr>
          <w:rFonts w:ascii="Times New Roman" w:hAnsi="宋体" w:cs="Times New Roman"/>
        </w:rPr>
        <w:t>对于现场规定的工作环境要求，员工遵照执行相应的作业规程和管理制度；对产品的监视和测量环境、包装和储运环境进行控制；提供适宜的分析检验环境和包装、储运环境。</w:t>
      </w:r>
    </w:p>
    <w:p>
      <w:pPr>
        <w:pStyle w:val="32"/>
        <w:spacing w:line="360" w:lineRule="exact"/>
        <w:ind w:firstLine="0" w:firstLineChars="0"/>
        <w:rPr>
          <w:rFonts w:ascii="Times New Roman" w:cs="Times New Roman"/>
        </w:rPr>
      </w:pPr>
      <w:r>
        <w:rPr>
          <w:rFonts w:ascii="Times New Roman" w:cs="Times New Roman"/>
        </w:rPr>
        <w:t>7.1.5.6</w:t>
      </w:r>
      <w:r>
        <w:rPr>
          <w:rFonts w:hint="eastAsia" w:ascii="Times New Roman" w:cs="Times New Roman"/>
        </w:rPr>
        <w:t>　</w:t>
      </w:r>
      <w:r>
        <w:rPr>
          <w:rFonts w:ascii="Times New Roman" w:hAnsi="宋体" w:cs="Times New Roman"/>
        </w:rPr>
        <w:t>按照政府要求开展内部治安保卫、信访稳定工作，消除不稳定因素，创造和谐有序的工作环境。针对社会舆论、群体事件、恐怖事件等进行监控，制定应对措施和应急预案，保持必要的记录。</w:t>
      </w:r>
    </w:p>
    <w:p>
      <w:pPr>
        <w:pStyle w:val="32"/>
        <w:spacing w:line="360" w:lineRule="exact"/>
        <w:rPr>
          <w:rFonts w:ascii="Times New Roman" w:hAnsi="宋体" w:cs="Times New Roman"/>
        </w:rPr>
      </w:pPr>
      <w:r>
        <w:rPr>
          <w:rFonts w:hint="eastAsia" w:ascii="Times New Roman" w:hAnsi="宋体" w:cs="Times New Roman"/>
        </w:rPr>
        <w:t>环境保护</w:t>
      </w:r>
      <w:r>
        <w:rPr>
          <w:rFonts w:ascii="Times New Roman" w:hAnsi="宋体" w:cs="Times New Roman"/>
        </w:rPr>
        <w:t>具体按照《</w:t>
      </w:r>
      <w:r>
        <w:rPr>
          <w:rFonts w:hint="eastAsia" w:ascii="Times New Roman" w:hAnsi="宋体" w:cs="Times New Roman"/>
        </w:rPr>
        <w:t>环境保护管理办法</w:t>
      </w:r>
      <w:r>
        <w:rPr>
          <w:rFonts w:ascii="Times New Roman" w:hAnsi="宋体" w:cs="Times New Roman"/>
        </w:rPr>
        <w:t>》执行。</w:t>
      </w:r>
    </w:p>
    <w:bookmarkEnd w:id="415"/>
    <w:p>
      <w:pPr>
        <w:tabs>
          <w:tab w:val="center" w:pos="4201"/>
          <w:tab w:val="right" w:leader="dot" w:pos="9298"/>
        </w:tabs>
        <w:autoSpaceDE w:val="0"/>
        <w:autoSpaceDN w:val="0"/>
        <w:spacing w:line="360" w:lineRule="exact"/>
        <w:jc w:val="both"/>
        <w:outlineLvl w:val="2"/>
        <w:rPr>
          <w:rFonts w:ascii="黑体" w:eastAsia="黑体"/>
          <w:b/>
          <w:color w:val="D60093"/>
          <w:sz w:val="36"/>
          <w:szCs w:val="36"/>
          <w:u w:val="single"/>
        </w:rPr>
      </w:pPr>
      <w:bookmarkStart w:id="417" w:name="_Toc502148790"/>
      <w:bookmarkStart w:id="418" w:name="_Toc89333478"/>
      <w:bookmarkStart w:id="419" w:name="_Toc485737384"/>
      <w:bookmarkStart w:id="420" w:name="_Toc502126030"/>
      <w:bookmarkStart w:id="421" w:name="_Toc502148791"/>
      <w:bookmarkStart w:id="422" w:name="_Toc485737387"/>
      <w:r>
        <w:rPr>
          <w:rFonts w:ascii="黑体" w:hAnsi="黑体" w:eastAsia="黑体"/>
          <w:sz w:val="21"/>
          <w:szCs w:val="21"/>
        </w:rPr>
        <w:t>7.1.6</w:t>
      </w:r>
      <w:r>
        <w:rPr>
          <w:rFonts w:hint="eastAsia" w:ascii="黑体" w:hAnsi="黑体" w:eastAsia="黑体"/>
          <w:sz w:val="21"/>
          <w:szCs w:val="21"/>
        </w:rPr>
        <w:t>　</w:t>
      </w:r>
      <w:r>
        <w:rPr>
          <w:rFonts w:ascii="黑体" w:hAnsi="黑体" w:eastAsia="黑体"/>
          <w:sz w:val="21"/>
          <w:szCs w:val="21"/>
        </w:rPr>
        <w:t>监视和测量资源</w:t>
      </w:r>
      <w:bookmarkEnd w:id="417"/>
      <w:r>
        <w:rPr>
          <w:rFonts w:hint="eastAsia" w:ascii="黑体" w:hAnsi="黑体" w:eastAsia="黑体"/>
          <w:sz w:val="21"/>
          <w:szCs w:val="21"/>
        </w:rPr>
        <w:t>-</w:t>
      </w:r>
      <w:bookmarkEnd w:id="418"/>
    </w:p>
    <w:p>
      <w:pPr>
        <w:tabs>
          <w:tab w:val="center" w:pos="4201"/>
          <w:tab w:val="right" w:leader="dot" w:pos="9298"/>
        </w:tabs>
        <w:autoSpaceDE w:val="0"/>
        <w:autoSpaceDN w:val="0"/>
        <w:spacing w:line="360" w:lineRule="exact"/>
        <w:ind w:firstLine="420" w:firstLineChars="200"/>
        <w:jc w:val="both"/>
        <w:outlineLvl w:val="2"/>
        <w:rPr>
          <w:rFonts w:ascii="宋体" w:cs="宋体"/>
          <w:sz w:val="21"/>
          <w:szCs w:val="21"/>
        </w:rPr>
      </w:pPr>
      <w:bookmarkStart w:id="423" w:name="_Toc89333479"/>
      <w:r>
        <w:rPr>
          <w:rFonts w:hint="eastAsia" w:ascii="宋体" w:cs="宋体"/>
          <w:sz w:val="21"/>
          <w:szCs w:val="21"/>
        </w:rPr>
        <w:t>公司按照《用能单位能源计量器具配备和管理通则》和《石油石化行业能源计量器具配备和管理要求》等法规要求配备相应的测量设备，包括产品实现过程监测设备、产品检验设备、环保监测设备、职业健康安全监测设备、能源监测设备、贸易交接等六类。</w:t>
      </w:r>
      <w:bookmarkEnd w:id="423"/>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为确保具有与公司的生产经营相适应的计量检测能力，并管理由于不符合计量要求而带来的风险和后果，包括测量设备和测量过程产生的、影响公司产品质量、环境保护、能源利用、职业健康安全生产和经济效益的不正确测量结果的风险，生产技术部组织相关单位识别公司生产经营过程所需的测量过程和测量设备，明确测量过程和测量设备控制要求，并提供必要的资源用于测量过程和测量设备控制。公司监视和测量资源包括产品实现过程监测设备、产品检验设备、环保监测设备、职业健康安全监测设备、能源监测设备、贸易交接设备等六类资源。</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7.1.6.1 测量设备</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公司按照GB17167-2006《用能单位能源计量器具配备和管理通则》、GB/T20901-2007《石油石化行业能源计量器具配备和管理要求》等法规要求配备满足规定的计量要求的测量设备，建立《仪表及自动控制设备过程质量管理办法》和《计量管理办法》，规定测量设备的接收、处置、搬运、贮存和发放，以防误用、错用、损坏和改变其计量特性，并建立过程实施监视和测量，为证实产品符合确定要求以及环境、职业健康安全、能源管理取得的绩效提供证据。</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生产技术部组织设备工程部、生产技术部、安全环保部、检验计量中心、电气仪表中心、各运行部等部门履行以下职责，设备工程部履行监督职责：</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（1）充分考虑顾客（包括内部顾客）的计量要求，计量检测能力和检测水平应满足顾客、生产经营和法律、法规的要求。监视和测量设备的使用管理应确保测量能力与测量要求相一致；</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2）外购测量设备（包括标准物质），应选择已取得制造计量器具许可证、产品质量可靠、信誉好的外部供方的产品。外委进行检定或校准服务，应选择具备国家法律、法规规定的资质条件，质量保证、信誉好的计量检测机构，必要时对其使用的计量标准的溯源情况、技术力量、数据的可靠性等方面进行评审；对外部供方的选择、评价按照本手册8.1.4采购控制要求和《物资招标采购管理办法》执行。</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（3）应对照能溯源到国际或国家标准的测量标准，定期或使用前进行检定/校准，当不存在上述标准时，各单位编制负责业务的自校规程，并记录校准或检定的依据；</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（4） 公司最高计量标准器具和用于贸易结算、安全防护、环境及节能监测、公正评价等方面并列入国家市场监管总局《实施强制管理的计量器具目录》，监管方式为V的的工作计量器具，按规定要求实施强制检定；</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 xml:space="preserve">（5）所有监视和测量设备以“检定证书”和“校准记录”作为确认依据，并明确有效期； </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 xml:space="preserve">（6）监视和测量设备在搬运、维护、贮存期间按规定执行，防止造成损坏或失准； </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 xml:space="preserve">（7）操作人员严格按规程进行操作，不准私自调整，保证监视和测量设备不受到损坏； </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（8）当发现设备不符合要求时，由相关单位对以往测量结果的有效性进行评价和记录，对该装置和任何受影响的产品采取适当的措施，并保持相应的记录。</w:t>
      </w:r>
    </w:p>
    <w:p>
      <w:pPr>
        <w:tabs>
          <w:tab w:val="center" w:pos="4201"/>
          <w:tab w:val="right" w:leader="dot" w:pos="9298"/>
        </w:tabs>
        <w:autoSpaceDE w:val="0"/>
        <w:autoSpaceDN w:val="0"/>
        <w:spacing w:line="360" w:lineRule="exact"/>
        <w:ind w:firstLine="422" w:firstLineChars="200"/>
        <w:jc w:val="both"/>
        <w:rPr>
          <w:rFonts w:ascii="宋体" w:cs="宋体"/>
          <w:b/>
          <w:bCs/>
          <w:color w:val="0000FF"/>
          <w:sz w:val="21"/>
          <w:szCs w:val="21"/>
          <w:u w:val="single"/>
        </w:rPr>
      </w:pPr>
      <w:r>
        <w:rPr>
          <w:rFonts w:hint="eastAsia" w:ascii="宋体" w:cs="宋体"/>
          <w:b/>
          <w:bCs/>
          <w:color w:val="0000FF"/>
          <w:sz w:val="21"/>
          <w:szCs w:val="21"/>
          <w:u w:val="single"/>
        </w:rPr>
        <w:t>检验计量中心负责能源计量管理，按照《用能单位能源计量器具配备和管理通则》（GB 17167）和《石油石化行业能源计量器具配备和管理要求》（GB/T 20901），配备和使用经依法检定（校准）合格的能源计量器具，对各类能源的消费实行分类计量、统计并出具月（年）报表。</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7.1.6.2　计量确认</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公司计量确认包括测量设备检定/校准和测量设备验证，按照规定的计量确认间隔对监视和测量设备进行确认。生产技术部制定《测量设备计量确认管理办法》进行控制。生产技术部、设备工程部、检验计量中心、电气仪表中心、各运行部履行以下职责：</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1）根据测量过程的计量要求以及监视和测量设备的计量特性，按照规定的计量确认间隔，对监视和测量设备进行检定、校准、校验和验证；当对不合格的测量设备进行维修、调整或修改时，应评审其计量确认间隔，必要时调整计量确认间隔；</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（2）规定监视和测量设备可调整结构或装置、运行参数以及软件的调整方法和控制措施；</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（3）定期对监视和测量设备进行校准。应制定用于重要监视和测量的设备的期间核查方法；</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（4）建立健全计量确认过程表、计量确认过程验证记录和计量确认等记录表；</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（5）测量设备验证方法：</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a)</w:t>
      </w:r>
      <w:r>
        <w:rPr>
          <w:rFonts w:hint="eastAsia" w:ascii="宋体" w:cs="宋体"/>
          <w:sz w:val="21"/>
          <w:szCs w:val="21"/>
        </w:rPr>
        <w:tab/>
      </w:r>
      <w:r>
        <w:rPr>
          <w:rFonts w:hint="eastAsia" w:ascii="宋体" w:cs="宋体"/>
          <w:sz w:val="21"/>
          <w:szCs w:val="21"/>
        </w:rPr>
        <w:t>对列入高度控制测量过程的测量设备，验证的方法采用计量要求导出后，直接比较的方法进行验证，再形成《计量要求导出和计量验证记录表》；</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b)</w:t>
      </w:r>
      <w:r>
        <w:rPr>
          <w:rFonts w:hint="eastAsia" w:ascii="宋体" w:cs="宋体"/>
          <w:sz w:val="21"/>
          <w:szCs w:val="21"/>
        </w:rPr>
        <w:tab/>
      </w:r>
      <w:r>
        <w:rPr>
          <w:rFonts w:hint="eastAsia" w:ascii="宋体" w:cs="宋体"/>
          <w:sz w:val="21"/>
          <w:szCs w:val="21"/>
        </w:rPr>
        <w:t>对安全、能源、环境监测、产品质量法律法规要求的测量设备，验证方法在计量确认和测量过程汇总表中直接和法律法规要求比较。</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c)</w:t>
      </w:r>
      <w:r>
        <w:rPr>
          <w:rFonts w:hint="eastAsia" w:ascii="宋体" w:cs="宋体"/>
          <w:sz w:val="21"/>
          <w:szCs w:val="21"/>
        </w:rPr>
        <w:tab/>
      </w:r>
      <w:r>
        <w:rPr>
          <w:rFonts w:hint="eastAsia" w:ascii="宋体" w:cs="宋体"/>
          <w:sz w:val="21"/>
          <w:szCs w:val="21"/>
        </w:rPr>
        <w:t>对一般过程中技术要求有允差要求的测量过程的测量设备，验证方法采用测量不确定度评定、Mcp值法或准确度比较法等方法进行验证，再形成《计量确认过程验证记录表》</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d)</w:t>
      </w:r>
      <w:r>
        <w:rPr>
          <w:rFonts w:hint="eastAsia" w:ascii="宋体" w:cs="宋体"/>
          <w:sz w:val="21"/>
          <w:szCs w:val="21"/>
        </w:rPr>
        <w:tab/>
      </w:r>
      <w:r>
        <w:rPr>
          <w:rFonts w:hint="eastAsia" w:ascii="宋体" w:cs="宋体"/>
          <w:sz w:val="21"/>
          <w:szCs w:val="21"/>
        </w:rPr>
        <w:t>对无公差要求的一般测量过程的测量设备验证，在《测量设备计量确认和测量过程汇总表》中直接比较，测量设备的测量范围满足测量要求，经检定/校准合格，即可视为满足预期计量要求。</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6）计量要求的识别和测量设备的计量确认应由经过培训、具备能力和授权的计量确认人员进行检定、校准、校验、比对、测试等确认过程。通过验证发现企业测量设备配备不到位、未经检定/校准、验证不通过的问题。</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7.1.6.3　测量过程</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公司充分识别生产经营、质量、环境、能源、HSE等管理所需的测量要求，建立和实施《计量管理办法》对测量过程进行管理。</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检验计量中心履行以下职责：</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（1）进出公司、部际间及进出装置能源、物料的计量管理；</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（2）公司内部计量器具分级管理；</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（3）计量器具的封存调配、降级、报废；</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生产技术部组织充分识别贸易结算、生产过程、产品质量、能源等管理所需的测量要求，</w:t>
      </w:r>
      <w:r>
        <w:rPr>
          <w:rFonts w:hint="eastAsia" w:ascii="宋体" w:cs="宋体"/>
          <w:b/>
          <w:bCs/>
          <w:color w:val="0000FF"/>
          <w:sz w:val="21"/>
          <w:szCs w:val="21"/>
          <w:u w:val="single"/>
        </w:rPr>
        <w:t>安全环保部组织识别环境、职业健康安全、管理所需的测量要求，</w:t>
      </w:r>
      <w:r>
        <w:rPr>
          <w:rFonts w:hint="eastAsia" w:ascii="宋体" w:cs="宋体"/>
          <w:sz w:val="21"/>
          <w:szCs w:val="21"/>
        </w:rPr>
        <w:t>生产技术部建立《计量管理办法》、《能源管理办法》规范计量管理与考核、计量器具管理、定量包装产品计量监督管理、贸易交接主辅计量数据比对管理等，加强对测量过程的管理。</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（1）根据顾客、法律法规、产品标准和分析方法、工艺技术规程、操作法和工艺卡片、职业健康安全防护、环境监测、贸易交接等要求确定计量要求；按照计量要求建立测量过程；</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2）按照对生产经营管理影响的重要程度，对测量过程进行分类管理，测量过程分为一般测量过程和高度的测量过程。高度的测量过程应控制要素包括：测量设备、测量程序（标准、规范、技术文件等）、人员、环境条件、测量过程记录；一般测量过程应控制要素包括：测量设备、人员、环境条件；</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3）凡确定为公司高度控制的测量过程均应编制《高度控制测量过程控制规范》，明确测量要求，导出计量要求，对测量过程进行测量不确定度评定，测量过程有效性确认和测量过程监视。监视方法主要有：使用核查标准比对、利用相同或不同检测方法数据比对、利用已知样品、实验室间比对、实验室内部比对及分析测量设备的技术性能等，确保测量过程持续受控；</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4）针对不合格测量过程，相关单位应查明原因，制定实施纠正措施，并对措施的有效性进行验证，对于测量过程所出具的数据应进行有效性分析，不正确测量结果（数据）可能造成的（产品）任何潜在影响应予妥善处理；对于不合格测量设备应进行处置（隔离、标识、调整、维修、降级等），这类设备在消除其不合格的原因并重新确认合格之前，不能返回使用。</w:t>
      </w:r>
    </w:p>
    <w:p>
      <w:pPr>
        <w:widowControl w:val="0"/>
        <w:autoSpaceDE w:val="0"/>
        <w:autoSpaceDN w:val="0"/>
        <w:adjustRightInd w:val="0"/>
        <w:spacing w:line="360" w:lineRule="exact"/>
        <w:jc w:val="both"/>
        <w:rPr>
          <w:rFonts w:ascii="黑体" w:eastAsia="黑体" w:cs="黑体"/>
          <w:sz w:val="21"/>
          <w:szCs w:val="21"/>
        </w:rPr>
      </w:pPr>
      <w:r>
        <w:rPr>
          <w:rFonts w:hint="eastAsia" w:ascii="黑体" w:eastAsia="黑体" w:cs="黑体"/>
          <w:sz w:val="21"/>
          <w:szCs w:val="21"/>
        </w:rPr>
        <w:t>7.1.6.3 测量不确定度评定</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生产技术部编写《测量不确定度评定管理办法》《计量管理办法》，设备工程部编制《仪表及自动控制设备过程质量管理办法》，安全环保部编制《废气污染防治管理办法》控制要点为：</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（1）本公司的监视和测量设备有产品实现过程监测设备、产品检验设备、环保监测设备、安全监测设备四类，这些设备均包括试验硬件和软件；</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 xml:space="preserve">（2）为控制设备的适宜性、可靠性、有效性，需对上述设备进行检定或校准；设备的检定和校准过程，应具备检定规程或校准规程，由有资格的人员操作，必要时对可调节部位实行铅封，以防止因调整不当而使其校准失效； </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（3）计量器具须具有适当的标识，以标明器具检定（或校准）合格、停用、报废或封存的状态；</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（4）按规定要求搬运、防护和贮存上述设备, 确保其准确度和适用性；</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（5）发现上述设备偏离校准状态时，应对此前的计量或监测结果进行有效性确认并采取适当的处置措施；</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（6）用于测量和监控的软件，如DCS控制系统、分析软件应使用生产商提供的软件在使用前予以测试或适当时再测试；</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（7）从事检定或校准人员须经专业培训，考核合格并持证上岗。</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相关文件：《计量管理办法》《仪表及自动控制设备过程质量管理办法》《废水污染防治管理办法》《废气污染防治管理办法》《安全设施管理办法》。</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为确保测量结果的准确可靠，生产技术部制定《测量不确定度评定管理办法》进行控制。</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 xml:space="preserve">（1）测量不确定度评定的范围包括计量标准器考核、量值溯源的重要测量结果、高度测量过程、自校准测量设备的评价以及顾客要求对所出具的检测数据给出不确定度分析时，应进行不确定度评定。 </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（2）生产技术部组织检验计量中心、电气仪表中心等相关单位对由于测量设备的误差、人员操作水平能力、测量程序和测量方法、环境条件、溯源标准等因素所引起的测量不确定度进行评估。</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（3）在用的测量设备应确保溯源到国家标准，确保测量结果可溯源到国际SI单位标准。对溯源后的测量设备，化验与计量中心应组织进行计量验证，并检查其完好性。</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（4）测量不确定度评估及溯源记录应根据管理体系、顾客或法律法规要求的期限予以保存。</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7.1.6.4　法定计量单位</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公司在制发公文、统计报表、生产销售产品、提供服务、标注产品标识，编制产品使用说明书、职业健康安全技术说明书、职业健康安全标识，制定标准、规范、规程、技术文件，出具检定、校准、检验、测量数据，制作发布广告等活动中，强制要求使用国家法定计量单位。</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检验计量中心是计量单位的</w:t>
      </w:r>
      <w:r>
        <w:rPr>
          <w:rFonts w:hint="eastAsia" w:ascii="宋体" w:cs="宋体"/>
          <w:b/>
          <w:color w:val="0000FF"/>
          <w:sz w:val="21"/>
          <w:szCs w:val="21"/>
          <w:u w:val="single"/>
        </w:rPr>
        <w:t>业务主责部门</w:t>
      </w:r>
      <w:r>
        <w:rPr>
          <w:rFonts w:hint="eastAsia" w:ascii="宋体" w:cs="宋体"/>
          <w:sz w:val="21"/>
          <w:szCs w:val="21"/>
        </w:rPr>
        <w:t>，负责组织宣贯、实施和监督检查法定量和单位技术标准的执行情況。具体按照《计量管理办法》执行。</w:t>
      </w:r>
    </w:p>
    <w:p>
      <w:pPr>
        <w:tabs>
          <w:tab w:val="center" w:pos="4201"/>
          <w:tab w:val="right" w:leader="dot" w:pos="9298"/>
        </w:tabs>
        <w:autoSpaceDE w:val="0"/>
        <w:autoSpaceDN w:val="0"/>
        <w:spacing w:line="360" w:lineRule="exact"/>
        <w:ind w:firstLine="420" w:firstLineChars="200"/>
        <w:jc w:val="both"/>
        <w:rPr>
          <w:rFonts w:ascii="宋体" w:cs="宋体"/>
          <w:sz w:val="21"/>
          <w:szCs w:val="21"/>
        </w:rPr>
      </w:pPr>
      <w:r>
        <w:rPr>
          <w:rFonts w:hint="eastAsia" w:ascii="宋体" w:cs="宋体"/>
          <w:sz w:val="21"/>
          <w:szCs w:val="21"/>
        </w:rPr>
        <w:t>检验计量中心负责法定计量单位的管理，组织宣贯、实施和监督检查法定计量单位技术标准的执行情况。公司在制发公文、统计报表、生产销售产品、提供服务、标注产品标识，编制产品使用说明书、职业健康安全技术说明书、职业健康安全标识，制定标准、规范、规程、技术文件，出具检定、校准、检验、测量数据，制作发布广告等活动中，应强制要求使用国家法定计量单位。具体按照《计量管理办法》执行。</w:t>
      </w:r>
    </w:p>
    <w:bookmarkEnd w:id="419"/>
    <w:p>
      <w:pPr>
        <w:pStyle w:val="54"/>
        <w:numPr>
          <w:ilvl w:val="0"/>
          <w:numId w:val="0"/>
        </w:numPr>
        <w:spacing w:beforeLines="0" w:afterLines="0" w:line="360" w:lineRule="exact"/>
        <w:outlineLvl w:val="2"/>
      </w:pPr>
      <w:bookmarkStart w:id="424" w:name="_Toc89333480"/>
      <w:r>
        <w:t>7.1.7</w:t>
      </w:r>
      <w:r>
        <w:rPr>
          <w:rFonts w:hint="eastAsia"/>
        </w:rPr>
        <w:t>　</w:t>
      </w:r>
      <w:r>
        <w:t>知识</w:t>
      </w:r>
      <w:r>
        <w:rPr>
          <w:rFonts w:hint="eastAsia"/>
        </w:rPr>
        <w:t>、</w:t>
      </w:r>
      <w:r>
        <w:t>信息</w:t>
      </w:r>
      <w:r>
        <w:rPr>
          <w:rFonts w:hint="eastAsia"/>
        </w:rPr>
        <w:t>资源</w:t>
      </w:r>
      <w:r>
        <w:t>和技术</w:t>
      </w:r>
      <w:r>
        <w:rPr>
          <w:rFonts w:hint="eastAsia"/>
        </w:rPr>
        <w:t>资源</w:t>
      </w:r>
      <w:bookmarkEnd w:id="420"/>
      <w:bookmarkEnd w:id="421"/>
      <w:bookmarkEnd w:id="422"/>
      <w:bookmarkEnd w:id="424"/>
    </w:p>
    <w:p>
      <w:pPr>
        <w:pStyle w:val="54"/>
        <w:numPr>
          <w:ilvl w:val="0"/>
          <w:numId w:val="0"/>
        </w:numPr>
        <w:spacing w:beforeLines="0" w:afterLines="0" w:line="360" w:lineRule="exact"/>
        <w:outlineLvl w:val="9"/>
      </w:pPr>
      <w:bookmarkStart w:id="425" w:name="_Toc502126031"/>
      <w:bookmarkStart w:id="426" w:name="_Toc485737388"/>
      <w:r>
        <w:t>7.1.7.1</w:t>
      </w:r>
      <w:r>
        <w:rPr>
          <w:rFonts w:hint="eastAsia"/>
        </w:rPr>
        <w:t>　</w:t>
      </w:r>
      <w:r>
        <w:t>总则</w:t>
      </w:r>
      <w:bookmarkEnd w:id="425"/>
      <w:bookmarkEnd w:id="426"/>
    </w:p>
    <w:p>
      <w:pPr>
        <w:pStyle w:val="60"/>
        <w:numPr>
          <w:ilvl w:val="0"/>
          <w:numId w:val="0"/>
        </w:numPr>
        <w:spacing w:beforeLines="0" w:afterLines="0" w:line="360" w:lineRule="exact"/>
        <w:ind w:firstLine="420" w:firstLineChars="200"/>
        <w:jc w:val="both"/>
        <w:outlineLvl w:val="9"/>
        <w:rPr>
          <w:rFonts w:ascii="Times New Roman" w:eastAsia="宋体"/>
        </w:rPr>
      </w:pPr>
      <w:r>
        <w:rPr>
          <w:rFonts w:ascii="Times New Roman" w:hAnsi="宋体" w:eastAsia="宋体"/>
        </w:rPr>
        <w:t>公司</w:t>
      </w:r>
      <w:r>
        <w:rPr>
          <w:rFonts w:hint="eastAsia" w:ascii="Times New Roman" w:hAnsi="宋体" w:eastAsia="宋体"/>
        </w:rPr>
        <w:t>应</w:t>
      </w:r>
      <w:r>
        <w:rPr>
          <w:rFonts w:ascii="Times New Roman" w:hAnsi="宋体" w:eastAsia="宋体"/>
        </w:rPr>
        <w:t>重视知识、信息和技术的识别、获取、保持、保护和利用，并将知识、信息和技术（统称信息资源）作为战略性基础资源予以管理，各专业主管部门应定期评价这些资源的需求。适当时，公司也将公司获得或拥有的知识、信息和技术与相关方共享。</w:t>
      </w:r>
    </w:p>
    <w:p>
      <w:pPr>
        <w:pStyle w:val="54"/>
        <w:numPr>
          <w:ilvl w:val="0"/>
          <w:numId w:val="0"/>
        </w:numPr>
        <w:spacing w:beforeLines="0" w:afterLines="0" w:line="360" w:lineRule="exact"/>
        <w:outlineLvl w:val="9"/>
      </w:pPr>
      <w:bookmarkStart w:id="427" w:name="_Toc502126032"/>
      <w:bookmarkStart w:id="428" w:name="_Toc485737390"/>
      <w:r>
        <w:rPr>
          <w:rFonts w:hint="eastAsia"/>
        </w:rPr>
        <w:t>7.1.7.2　知识</w:t>
      </w:r>
      <w:bookmarkEnd w:id="427"/>
    </w:p>
    <w:p>
      <w:pPr>
        <w:pStyle w:val="32"/>
        <w:spacing w:line="360" w:lineRule="exact"/>
        <w:rPr>
          <w:rFonts w:ascii="Times New Roman" w:hAnsi="宋体" w:cs="Times New Roman"/>
        </w:rPr>
      </w:pPr>
      <w:r>
        <w:rPr>
          <w:rFonts w:hint="eastAsia" w:ascii="Times New Roman" w:hAnsi="宋体" w:cs="Times New Roman"/>
        </w:rPr>
        <w:t>公司从内/外部来源获取满足当前和未来需求所需知识，各部门（单位）通过如下途径获得、保持和保护知识：</w:t>
      </w:r>
    </w:p>
    <w:p>
      <w:pPr>
        <w:pStyle w:val="32"/>
        <w:spacing w:line="360" w:lineRule="exact"/>
        <w:rPr>
          <w:rFonts w:ascii="Times New Roman" w:hAnsi="宋体" w:cs="Times New Roman"/>
        </w:rPr>
      </w:pPr>
      <w:r>
        <w:rPr>
          <w:rFonts w:hint="eastAsia" w:ascii="Times New Roman" w:hAnsi="宋体" w:cs="Times New Roman"/>
        </w:rPr>
        <w:t>（1）从失败、事故、事件、风险、成功和日常管理中吸取错误教训、总结成功经验，融入并形成公司规章制度，参照</w:t>
      </w:r>
      <w:r>
        <w:rPr>
          <w:rFonts w:hint="eastAsia" w:ascii="Times New Roman" w:hAnsi="宋体" w:cs="Times New Roman"/>
          <w:lang w:eastAsia="zh-CN"/>
        </w:rPr>
        <w:t>企业管理部（法律事务部）</w:t>
      </w:r>
      <w:r>
        <w:rPr>
          <w:rFonts w:hint="eastAsia" w:ascii="Times New Roman" w:hAnsi="宋体" w:cs="Times New Roman"/>
        </w:rPr>
        <w:t>《体系运行管理办法》；</w:t>
      </w:r>
    </w:p>
    <w:p>
      <w:pPr>
        <w:pStyle w:val="32"/>
        <w:spacing w:line="360" w:lineRule="exact"/>
        <w:rPr>
          <w:rFonts w:ascii="Times New Roman" w:hAnsi="宋体" w:cs="Times New Roman"/>
        </w:rPr>
      </w:pPr>
      <w:r>
        <w:rPr>
          <w:rFonts w:hint="eastAsia" w:ascii="Times New Roman" w:hAnsi="宋体" w:cs="Times New Roman"/>
        </w:rPr>
        <w:t>（2）收集员工的知识和经验；收集并归档（备案）各类培训资料，以达到知识共享，参照党委组织部（资源管理部）《职工外出培训管理办法》；</w:t>
      </w:r>
    </w:p>
    <w:p>
      <w:pPr>
        <w:pStyle w:val="32"/>
        <w:spacing w:line="360" w:lineRule="exact"/>
        <w:rPr>
          <w:rFonts w:ascii="Times New Roman" w:hAnsi="宋体" w:cs="Times New Roman"/>
        </w:rPr>
      </w:pPr>
      <w:r>
        <w:rPr>
          <w:rFonts w:hint="eastAsia" w:ascii="Times New Roman" w:hAnsi="宋体" w:cs="Times New Roman"/>
        </w:rPr>
        <w:t>（3）收集顾客、合作伙伴和供方的知识，如技术使用说明书，设备操作说明等，必要时并转化成公司文件、操作手册等，以保持知识的不断更新、完善，参照发展计划部《科技论文论著管理办法》；发展计划部编写《科技论文论著管理办法》，创办《石炼科技》期刊，以便充分调动和发挥全公司职工总结科技创新成果，促进科技信息的交流、转化的积极性和创造力；</w:t>
      </w:r>
    </w:p>
    <w:p>
      <w:pPr>
        <w:pStyle w:val="32"/>
        <w:spacing w:line="360" w:lineRule="exact"/>
        <w:rPr>
          <w:rFonts w:ascii="Times New Roman" w:hAnsi="宋体" w:cs="Times New Roman"/>
        </w:rPr>
      </w:pPr>
      <w:r>
        <w:rPr>
          <w:rFonts w:hint="eastAsia" w:ascii="Times New Roman" w:hAnsi="宋体" w:cs="Times New Roman"/>
        </w:rPr>
        <w:t>（4）生产技术部组织收集生产运行中的经验技术，形成工艺技术规程、工艺卡片、开停工方案等文件，参照《工艺技术管理办法》；</w:t>
      </w:r>
    </w:p>
    <w:p>
      <w:pPr>
        <w:pStyle w:val="32"/>
        <w:spacing w:line="360" w:lineRule="exact"/>
        <w:rPr>
          <w:rFonts w:ascii="Times New Roman" w:hAnsi="宋体" w:cs="Times New Roman"/>
        </w:rPr>
      </w:pPr>
      <w:r>
        <w:rPr>
          <w:rFonts w:hint="eastAsia" w:ascii="Times New Roman" w:hAnsi="宋体" w:cs="Times New Roman"/>
        </w:rPr>
        <w:t>（5）对总部制度、法律法规、标准进行制度承接和识别，转化为公司内部知识。参照</w:t>
      </w:r>
      <w:r>
        <w:rPr>
          <w:rFonts w:hint="eastAsia" w:ascii="Times New Roman" w:hAnsi="宋体" w:cs="Times New Roman"/>
          <w:lang w:eastAsia="zh-CN"/>
        </w:rPr>
        <w:t>企业管理部（法律事务部）</w:t>
      </w:r>
      <w:r>
        <w:rPr>
          <w:rFonts w:hint="eastAsia" w:ascii="Times New Roman" w:hAnsi="宋体" w:cs="Times New Roman"/>
        </w:rPr>
        <w:t>《文件管理办法》《法律、法规、规章及其他要求管理办法》《标准管理办法》</w:t>
      </w:r>
    </w:p>
    <w:p>
      <w:pPr>
        <w:pStyle w:val="32"/>
        <w:spacing w:line="360" w:lineRule="exact"/>
        <w:rPr>
          <w:rFonts w:ascii="Times New Roman" w:hAnsi="宋体" w:cs="Times New Roman"/>
        </w:rPr>
      </w:pPr>
      <w:r>
        <w:rPr>
          <w:rFonts w:hint="eastAsia" w:ascii="Times New Roman" w:hAnsi="宋体" w:cs="Times New Roman"/>
        </w:rPr>
        <w:t>（6）获取公司内未形成文件（隐性和显性）的知识；</w:t>
      </w:r>
    </w:p>
    <w:p>
      <w:pPr>
        <w:pStyle w:val="32"/>
        <w:spacing w:line="360" w:lineRule="exact"/>
        <w:rPr>
          <w:rFonts w:ascii="Times New Roman" w:hAnsi="宋体" w:cs="Times New Roman"/>
        </w:rPr>
      </w:pPr>
      <w:r>
        <w:rPr>
          <w:rFonts w:hint="eastAsia" w:ascii="Times New Roman" w:hAnsi="宋体" w:cs="Times New Roman"/>
        </w:rPr>
        <w:t>（7）搜集、保管已经形成的各种文件、记录、图纸、技术档案、重要数据等，提供查、借、阅服务；利用沟通和协商程序，确保对重要信息内容进行有效沟通；</w:t>
      </w:r>
    </w:p>
    <w:p>
      <w:pPr>
        <w:pStyle w:val="32"/>
        <w:spacing w:line="360" w:lineRule="exact"/>
        <w:rPr>
          <w:rFonts w:ascii="Times New Roman" w:hAnsi="宋体" w:cs="Times New Roman"/>
        </w:rPr>
      </w:pPr>
      <w:r>
        <w:rPr>
          <w:rFonts w:hint="eastAsia" w:ascii="Times New Roman" w:hAnsi="宋体" w:cs="Times New Roman"/>
        </w:rPr>
        <w:t>（8）管理数据和记录等。</w:t>
      </w:r>
    </w:p>
    <w:p>
      <w:pPr>
        <w:pStyle w:val="32"/>
        <w:spacing w:line="360" w:lineRule="exact"/>
        <w:rPr>
          <w:rFonts w:ascii="Times New Roman" w:hAnsi="宋体" w:cs="Times New Roman"/>
        </w:rPr>
      </w:pPr>
      <w:r>
        <w:rPr>
          <w:rFonts w:hint="eastAsia" w:ascii="Times New Roman" w:hAnsi="宋体" w:cs="Times New Roman"/>
        </w:rPr>
        <w:t>可行时，公司宜考虑参照GB/T 23703、GB/T29490要求，建立健全企业内部知识库，以实现公司知识的发展、共享及重用。参照《知识产权保护办法》《科技论文论著管理办法》《保密工作管理办法》《工艺技术管理办法》等相关制度执行。</w:t>
      </w:r>
    </w:p>
    <w:p>
      <w:pPr>
        <w:pStyle w:val="54"/>
        <w:numPr>
          <w:ilvl w:val="0"/>
          <w:numId w:val="0"/>
        </w:numPr>
        <w:spacing w:beforeLines="0" w:afterLines="0" w:line="360" w:lineRule="exact"/>
        <w:outlineLvl w:val="9"/>
      </w:pPr>
      <w:bookmarkStart w:id="429" w:name="_Toc502126033"/>
      <w:r>
        <w:t>7.1.7.3</w:t>
      </w:r>
      <w:r>
        <w:rPr>
          <w:rFonts w:hint="eastAsia"/>
        </w:rPr>
        <w:t>　</w:t>
      </w:r>
      <w:r>
        <w:t>信息</w:t>
      </w:r>
      <w:bookmarkEnd w:id="429"/>
    </w:p>
    <w:bookmarkEnd w:id="428"/>
    <w:p>
      <w:pPr>
        <w:pStyle w:val="32"/>
        <w:spacing w:line="360" w:lineRule="exact"/>
        <w:rPr>
          <w:rFonts w:ascii="Times New Roman" w:hAnsi="宋体" w:cs="Times New Roman"/>
        </w:rPr>
      </w:pPr>
      <w:bookmarkStart w:id="430" w:name="_Toc485737391"/>
      <w:r>
        <w:rPr>
          <w:rFonts w:hint="eastAsia" w:ascii="Times New Roman" w:hAnsi="宋体" w:cs="Times New Roman"/>
        </w:rPr>
        <w:t>公司按照《信息资源管理办法》识别信息需求，规范信息资源管理流程，收集可靠和有用的数据并将其转化为决策时所需的信息，这包括信息资源的、收集、汇总、审批、传递、信息分级与授权、信息维护与反馈、检查与考核等。</w:t>
      </w:r>
    </w:p>
    <w:p>
      <w:pPr>
        <w:pStyle w:val="32"/>
        <w:spacing w:line="360" w:lineRule="exact"/>
        <w:rPr>
          <w:rFonts w:ascii="Times New Roman" w:hAnsi="宋体" w:cs="Times New Roman"/>
        </w:rPr>
      </w:pPr>
      <w:r>
        <w:rPr>
          <w:rFonts w:hint="eastAsia" w:ascii="Times New Roman" w:hAnsi="宋体" w:cs="Times New Roman"/>
        </w:rPr>
        <w:t>公司借助信息技术手段，构建信息管理平台，建立、健全公司MES、LIMS、ERP、PIMS、办公自动化系统（OA）、HSE管理系统、环保管理系统、制度系统等信息系统，将管理流程、业务流程固化在统一的操作平台上，实现信息收集、传输、加工、利用和储存的及时、准确。</w:t>
      </w:r>
    </w:p>
    <w:p>
      <w:pPr>
        <w:pStyle w:val="32"/>
        <w:spacing w:line="360" w:lineRule="exact"/>
        <w:rPr>
          <w:rFonts w:ascii="Times New Roman" w:hAnsi="宋体" w:cs="Times New Roman"/>
        </w:rPr>
      </w:pPr>
      <w:r>
        <w:rPr>
          <w:rFonts w:hint="eastAsia" w:ascii="Times New Roman" w:hAnsi="宋体" w:cs="Times New Roman"/>
        </w:rPr>
        <w:t>公司通过建立并组织实施《信息资源管理办法》《门户网站管理办法》</w:t>
      </w:r>
      <w:r>
        <w:rPr>
          <w:rFonts w:ascii="Times New Roman" w:hAnsi="宋体" w:cs="Times New Roman"/>
        </w:rPr>
        <w:t>《信息安全管理</w:t>
      </w:r>
      <w:r>
        <w:rPr>
          <w:rFonts w:hint="eastAsia" w:ascii="Times New Roman" w:hAnsi="宋体" w:cs="Times New Roman"/>
        </w:rPr>
        <w:t>办法</w:t>
      </w:r>
      <w:r>
        <w:rPr>
          <w:rFonts w:ascii="Times New Roman" w:hAnsi="宋体" w:cs="Times New Roman"/>
        </w:rPr>
        <w:t>》《信息化项目管理</w:t>
      </w:r>
      <w:r>
        <w:rPr>
          <w:rFonts w:hint="eastAsia" w:ascii="Times New Roman" w:hAnsi="宋体" w:cs="Times New Roman"/>
        </w:rPr>
        <w:t>办法</w:t>
      </w:r>
      <w:r>
        <w:rPr>
          <w:rFonts w:ascii="Times New Roman" w:hAnsi="宋体" w:cs="Times New Roman"/>
        </w:rPr>
        <w:t>》《信息</w:t>
      </w:r>
      <w:r>
        <w:rPr>
          <w:rFonts w:hint="eastAsia" w:ascii="Times New Roman" w:hAnsi="宋体" w:cs="Times New Roman"/>
        </w:rPr>
        <w:t>系统应用与</w:t>
      </w:r>
      <w:r>
        <w:rPr>
          <w:rFonts w:ascii="Times New Roman" w:hAnsi="宋体" w:cs="Times New Roman"/>
        </w:rPr>
        <w:t>运维管理</w:t>
      </w:r>
      <w:r>
        <w:rPr>
          <w:rFonts w:hint="eastAsia" w:ascii="Times New Roman" w:hAnsi="宋体" w:cs="Times New Roman"/>
        </w:rPr>
        <w:t>办法</w:t>
      </w:r>
      <w:r>
        <w:rPr>
          <w:rFonts w:ascii="Times New Roman" w:hAnsi="宋体" w:cs="Times New Roman"/>
        </w:rPr>
        <w:t>》</w:t>
      </w:r>
      <w:r>
        <w:rPr>
          <w:rFonts w:hint="eastAsia" w:ascii="Times New Roman" w:hAnsi="宋体" w:cs="Times New Roman"/>
        </w:rPr>
        <w:t>，确保信息资源得到有效管理。</w:t>
      </w:r>
    </w:p>
    <w:p>
      <w:pPr>
        <w:pStyle w:val="54"/>
        <w:numPr>
          <w:ilvl w:val="0"/>
          <w:numId w:val="0"/>
        </w:numPr>
        <w:spacing w:beforeLines="0" w:afterLines="0" w:line="360" w:lineRule="exact"/>
        <w:outlineLvl w:val="9"/>
      </w:pPr>
      <w:bookmarkStart w:id="431" w:name="_Toc502126034"/>
      <w:r>
        <w:t>7.1.7.4</w:t>
      </w:r>
      <w:r>
        <w:rPr>
          <w:rFonts w:hint="eastAsia"/>
        </w:rPr>
        <w:t>　</w:t>
      </w:r>
      <w:r>
        <w:t>技术</w:t>
      </w:r>
      <w:bookmarkEnd w:id="430"/>
      <w:bookmarkEnd w:id="431"/>
    </w:p>
    <w:p>
      <w:pPr>
        <w:spacing w:line="360" w:lineRule="exact"/>
        <w:ind w:firstLine="420" w:firstLineChars="200"/>
        <w:rPr>
          <w:sz w:val="21"/>
          <w:szCs w:val="21"/>
        </w:rPr>
      </w:pPr>
      <w:r>
        <w:rPr>
          <w:sz w:val="21"/>
          <w:szCs w:val="21"/>
        </w:rPr>
        <w:t>发展计划部编写《设计与建设管理办法》《长远规划管理办法》《科技成果管理办法》，控制要点为：</w:t>
      </w:r>
    </w:p>
    <w:p>
      <w:pPr>
        <w:spacing w:line="360" w:lineRule="exact"/>
        <w:ind w:firstLine="420" w:firstLineChars="200"/>
        <w:rPr>
          <w:sz w:val="21"/>
          <w:szCs w:val="21"/>
        </w:rPr>
      </w:pPr>
      <w:r>
        <w:rPr>
          <w:sz w:val="21"/>
          <w:szCs w:val="21"/>
        </w:rPr>
        <w:t>（1）公司成立长远规划工作委员会，委员会下设各专业组，各专业组由各部室主要负责人及有关工程技术人员组成。</w:t>
      </w:r>
    </w:p>
    <w:p>
      <w:pPr>
        <w:spacing w:line="360" w:lineRule="exact"/>
        <w:ind w:firstLine="420" w:firstLineChars="200"/>
        <w:rPr>
          <w:sz w:val="21"/>
          <w:szCs w:val="21"/>
        </w:rPr>
      </w:pPr>
      <w:r>
        <w:rPr>
          <w:sz w:val="21"/>
          <w:szCs w:val="21"/>
        </w:rPr>
        <w:t>（2）设备工程部、生产技术部、安全环保部</w:t>
      </w:r>
      <w:r>
        <w:rPr>
          <w:rFonts w:hint="eastAsia"/>
          <w:sz w:val="21"/>
          <w:szCs w:val="21"/>
        </w:rPr>
        <w:t>等部门</w:t>
      </w:r>
      <w:r>
        <w:rPr>
          <w:sz w:val="21"/>
          <w:szCs w:val="21"/>
        </w:rPr>
        <w:t>根据各自职责，协助发展计划部分析本专业管理方面的现状、提供基础数据，并对本专业长远规划方面提出设想。</w:t>
      </w:r>
    </w:p>
    <w:p>
      <w:pPr>
        <w:spacing w:line="360" w:lineRule="exact"/>
        <w:ind w:firstLine="420" w:firstLineChars="200"/>
        <w:rPr>
          <w:sz w:val="21"/>
          <w:szCs w:val="21"/>
        </w:rPr>
      </w:pPr>
      <w:r>
        <w:rPr>
          <w:sz w:val="21"/>
          <w:szCs w:val="21"/>
        </w:rPr>
        <w:t>（3）发展计划部负责搜集国内外现有技术水平以及未来发展的趋势，委托有资质的单位对项目进行可行性研究、负责技术方案的论证和选择，组织设计审查等。</w:t>
      </w:r>
    </w:p>
    <w:p>
      <w:pPr>
        <w:pStyle w:val="54"/>
        <w:numPr>
          <w:ilvl w:val="0"/>
          <w:numId w:val="0"/>
        </w:numPr>
        <w:spacing w:beforeLines="0" w:afterLines="0" w:line="360" w:lineRule="exact"/>
        <w:outlineLvl w:val="2"/>
      </w:pPr>
      <w:bookmarkStart w:id="432" w:name="_Toc89333481"/>
      <w:r>
        <w:t>7.1.8</w:t>
      </w:r>
      <w:r>
        <w:rPr>
          <w:rFonts w:hint="eastAsia"/>
        </w:rPr>
        <w:t>　财务资源</w:t>
      </w:r>
      <w:bookmarkEnd w:id="432"/>
    </w:p>
    <w:p>
      <w:pPr>
        <w:pStyle w:val="32"/>
        <w:spacing w:line="360" w:lineRule="exact"/>
      </w:pPr>
      <w:r>
        <w:rPr>
          <w:rFonts w:hint="eastAsia"/>
        </w:rPr>
        <w:t>财务资源是公司所拥有的资本以及公司在筹集和使用资本方面的能力，健全的财税工作渠道和满足要求的财务人才等。公司提供管理体系运行所需要的财务资源，并按照公司内控实施细则和内控权限所规定的程序及审批权限对财务资源的使用进行控制</w:t>
      </w:r>
      <w:r>
        <w:t>,</w:t>
      </w:r>
      <w:r>
        <w:rPr>
          <w:rFonts w:hint="eastAsia"/>
        </w:rPr>
        <w:t>确保财务资源的有效配置并高效、合理使用。</w:t>
      </w:r>
    </w:p>
    <w:p>
      <w:pPr>
        <w:pStyle w:val="32"/>
        <w:spacing w:line="360" w:lineRule="exact"/>
        <w:rPr>
          <w:rFonts w:ascii="Times New Roman" w:cs="Times New Roman"/>
        </w:rPr>
      </w:pPr>
      <w:r>
        <w:rPr>
          <w:rFonts w:hint="eastAsia"/>
        </w:rPr>
        <w:t>财务资源管理见</w:t>
      </w:r>
      <w:r>
        <w:rPr>
          <w:rFonts w:hint="eastAsia" w:ascii="Times New Roman" w:cs="Times New Roman"/>
        </w:rPr>
        <w:t>“</w:t>
      </w:r>
      <w:r>
        <w:rPr>
          <w:rFonts w:ascii="Times New Roman" w:cs="Times New Roman"/>
        </w:rPr>
        <w:t>7.7</w:t>
      </w:r>
      <w:r>
        <w:rPr>
          <w:rFonts w:hint="eastAsia" w:ascii="Times New Roman" w:cs="Times New Roman"/>
        </w:rPr>
        <w:t>财务管理”</w:t>
      </w:r>
      <w:r>
        <w:rPr>
          <w:rFonts w:hint="eastAsia"/>
        </w:rPr>
        <w:t>。</w:t>
      </w:r>
    </w:p>
    <w:p>
      <w:pPr>
        <w:pStyle w:val="54"/>
        <w:numPr>
          <w:ilvl w:val="0"/>
          <w:numId w:val="0"/>
        </w:numPr>
        <w:spacing w:beforeLines="0" w:afterLines="0" w:line="360" w:lineRule="exact"/>
        <w:outlineLvl w:val="2"/>
      </w:pPr>
      <w:bookmarkStart w:id="433" w:name="_Toc502126036"/>
      <w:bookmarkStart w:id="434" w:name="_Toc89333482"/>
      <w:bookmarkStart w:id="435" w:name="_Toc502148793"/>
      <w:r>
        <w:t>7.1.9</w:t>
      </w:r>
      <w:r>
        <w:rPr>
          <w:rFonts w:hint="eastAsia"/>
        </w:rPr>
        <w:t>　</w:t>
      </w:r>
      <w:r>
        <w:t>自然资源</w:t>
      </w:r>
      <w:bookmarkEnd w:id="433"/>
      <w:bookmarkEnd w:id="434"/>
      <w:bookmarkEnd w:id="435"/>
    </w:p>
    <w:p>
      <w:pPr>
        <w:pStyle w:val="54"/>
        <w:numPr>
          <w:ilvl w:val="0"/>
          <w:numId w:val="0"/>
        </w:numPr>
        <w:spacing w:beforeLines="0" w:afterLines="0" w:line="360" w:lineRule="exact"/>
        <w:outlineLvl w:val="9"/>
      </w:pPr>
      <w:bookmarkStart w:id="436" w:name="_Toc502126037"/>
      <w:r>
        <w:t>7.1.9.1  总则</w:t>
      </w:r>
      <w:bookmarkEnd w:id="436"/>
    </w:p>
    <w:p>
      <w:pPr>
        <w:pStyle w:val="32"/>
        <w:spacing w:line="360" w:lineRule="exact"/>
        <w:rPr>
          <w:rFonts w:ascii="Times New Roman" w:cs="Times New Roman"/>
        </w:rPr>
      </w:pPr>
      <w:r>
        <w:rPr>
          <w:rFonts w:ascii="Times New Roman" w:hAnsi="宋体" w:cs="Times New Roman"/>
        </w:rPr>
        <w:t>自然资源是重要的环境因素。公司评价短期</w:t>
      </w:r>
      <w:r>
        <w:rPr>
          <w:rFonts w:ascii="Times New Roman" w:cs="Times New Roman"/>
        </w:rPr>
        <w:t>/</w:t>
      </w:r>
      <w:r>
        <w:rPr>
          <w:rFonts w:ascii="Times New Roman" w:hAnsi="宋体" w:cs="Times New Roman"/>
        </w:rPr>
        <w:t>长期获得和使用自然资源的风险和机会。公司所消耗的自然资源包括土地、水、石油、天然气、空气等。公司加强对自然资源的管理，采取技术上可行、经济上合理以及环境和社会可以承受的措施，降低消耗，减少损失，减少污染物排放，制止浪费，有效、合理利用、节约使用和保护自然资源。</w:t>
      </w:r>
    </w:p>
    <w:p>
      <w:pPr>
        <w:pStyle w:val="54"/>
        <w:numPr>
          <w:ilvl w:val="0"/>
          <w:numId w:val="0"/>
        </w:numPr>
        <w:spacing w:beforeLines="0" w:afterLines="0" w:line="360" w:lineRule="exact"/>
        <w:outlineLvl w:val="9"/>
      </w:pPr>
      <w:bookmarkStart w:id="437" w:name="_Toc502126038"/>
      <w:r>
        <w:t>7.1.9.2  原油、天然气</w:t>
      </w:r>
      <w:r>
        <w:rPr>
          <w:rFonts w:hint="eastAsia"/>
        </w:rPr>
        <w:t>、石脑油</w:t>
      </w:r>
      <w:bookmarkEnd w:id="437"/>
    </w:p>
    <w:p>
      <w:pPr>
        <w:pStyle w:val="32"/>
        <w:spacing w:line="360" w:lineRule="exact"/>
        <w:rPr>
          <w:rFonts w:ascii="Times New Roman" w:hAnsi="宋体" w:cs="Times New Roman"/>
        </w:rPr>
      </w:pPr>
      <w:r>
        <w:rPr>
          <w:rFonts w:hint="eastAsia" w:ascii="Times New Roman" w:hAnsi="宋体" w:cs="Times New Roman"/>
        </w:rPr>
        <w:t>7.1.9.2  原油、天然气、石脑油</w:t>
      </w:r>
    </w:p>
    <w:p>
      <w:pPr>
        <w:pStyle w:val="32"/>
        <w:spacing w:line="360" w:lineRule="exact"/>
        <w:rPr>
          <w:rFonts w:ascii="Times New Roman" w:cs="Times New Roman"/>
        </w:rPr>
      </w:pPr>
      <w:r>
        <w:rPr>
          <w:rFonts w:ascii="Times New Roman" w:hAnsi="宋体" w:cs="Times New Roman"/>
        </w:rPr>
        <w:t>原油、天然气</w:t>
      </w:r>
      <w:r>
        <w:rPr>
          <w:rFonts w:hint="eastAsia" w:ascii="Times New Roman" w:hAnsi="宋体" w:cs="Times New Roman"/>
        </w:rPr>
        <w:t>、石脑油</w:t>
      </w:r>
      <w:r>
        <w:rPr>
          <w:rFonts w:ascii="Times New Roman" w:hAnsi="宋体" w:cs="Times New Roman"/>
        </w:rPr>
        <w:t>是公司最重要的生产资源，其获得与加工过程，对经营成果具有十分重要的影响，必须严格管理。</w:t>
      </w:r>
    </w:p>
    <w:p>
      <w:pPr>
        <w:pStyle w:val="32"/>
        <w:spacing w:line="360" w:lineRule="exact"/>
        <w:rPr>
          <w:rFonts w:ascii="Times New Roman" w:hAnsi="宋体" w:cs="Times New Roman"/>
        </w:rPr>
      </w:pPr>
      <w:r>
        <w:rPr>
          <w:rFonts w:hint="eastAsia" w:ascii="Times New Roman" w:hAnsi="宋体" w:cs="Times New Roman"/>
        </w:rPr>
        <w:t>发展计划部</w:t>
      </w:r>
      <w:r>
        <w:rPr>
          <w:rFonts w:ascii="Times New Roman" w:hAnsi="宋体" w:cs="Times New Roman"/>
        </w:rPr>
        <w:t>依据</w:t>
      </w:r>
      <w:r>
        <w:rPr>
          <w:rFonts w:hint="eastAsia" w:ascii="Times New Roman" w:hAnsi="宋体" w:cs="Times New Roman"/>
        </w:rPr>
        <w:t>总部和公司的</w:t>
      </w:r>
      <w:r>
        <w:rPr>
          <w:rFonts w:ascii="Times New Roman" w:hAnsi="宋体" w:cs="Times New Roman"/>
        </w:rPr>
        <w:t>相关要求组织原油、</w:t>
      </w:r>
      <w:r>
        <w:rPr>
          <w:rFonts w:hint="eastAsia" w:ascii="Times New Roman" w:hAnsi="宋体" w:cs="Times New Roman"/>
        </w:rPr>
        <w:t>石脑油</w:t>
      </w:r>
      <w:r>
        <w:rPr>
          <w:rFonts w:ascii="Times New Roman" w:hAnsi="宋体" w:cs="Times New Roman"/>
        </w:rPr>
        <w:t>资源的计划编制和发布、采购、配置、运输、计量、纠纷处理等工作；负责进口原（料）油的报关、报验、转税以及中转船舶的靠泊会商等工作，办理港务、海关、商检、边防等涉外手续；负责现场油轮接卸与计量。</w:t>
      </w:r>
    </w:p>
    <w:p>
      <w:pPr>
        <w:pStyle w:val="32"/>
        <w:spacing w:line="360" w:lineRule="exact"/>
        <w:rPr>
          <w:rFonts w:ascii="Times New Roman" w:cs="Times New Roman"/>
        </w:rPr>
      </w:pPr>
      <w:r>
        <w:rPr>
          <w:rFonts w:hint="eastAsia" w:ascii="Times New Roman" w:hAnsi="宋体" w:cs="Times New Roman"/>
        </w:rPr>
        <w:t>物资采购中心负责</w:t>
      </w:r>
      <w:r>
        <w:rPr>
          <w:rFonts w:hint="eastAsia" w:ascii="Times New Roman" w:cs="Times New Roman"/>
        </w:rPr>
        <w:t>公司石脑油的采购管理，按照公司相关要求执行</w:t>
      </w:r>
    </w:p>
    <w:p>
      <w:pPr>
        <w:pStyle w:val="32"/>
        <w:spacing w:line="360" w:lineRule="exact"/>
        <w:rPr>
          <w:rFonts w:ascii="Times New Roman" w:hAnsi="宋体" w:cs="Times New Roman"/>
        </w:rPr>
      </w:pPr>
      <w:r>
        <w:rPr>
          <w:rFonts w:hint="eastAsia" w:ascii="Times New Roman" w:cs="Times New Roman"/>
        </w:rPr>
        <w:t>检验计量中心负责组织原油和石脑油入</w:t>
      </w:r>
      <w:r>
        <w:rPr>
          <w:rFonts w:hint="eastAsia" w:ascii="Times New Roman" w:hAnsi="宋体" w:cs="Times New Roman"/>
        </w:rPr>
        <w:t>库检验、原油评价工作。</w:t>
      </w:r>
    </w:p>
    <w:p>
      <w:pPr>
        <w:pStyle w:val="32"/>
        <w:spacing w:line="360" w:lineRule="exact"/>
        <w:rPr>
          <w:rFonts w:ascii="Times New Roman" w:hAnsi="宋体" w:cs="Times New Roman"/>
        </w:rPr>
      </w:pPr>
      <w:r>
        <w:rPr>
          <w:rFonts w:ascii="Times New Roman" w:hAnsi="宋体" w:cs="Times New Roman"/>
        </w:rPr>
        <w:t>相关生产</w:t>
      </w:r>
      <w:r>
        <w:rPr>
          <w:rFonts w:hint="eastAsia" w:ascii="Times New Roman" w:hAnsi="宋体" w:cs="Times New Roman"/>
        </w:rPr>
        <w:t>运行部</w:t>
      </w:r>
      <w:r>
        <w:rPr>
          <w:rFonts w:ascii="Times New Roman" w:hAnsi="宋体" w:cs="Times New Roman"/>
        </w:rPr>
        <w:t>负责原油加工和天然气的使用，采取有效措施提高收率，减少损失。</w:t>
      </w:r>
    </w:p>
    <w:p>
      <w:pPr>
        <w:pStyle w:val="54"/>
        <w:numPr>
          <w:ilvl w:val="0"/>
          <w:numId w:val="0"/>
        </w:numPr>
        <w:spacing w:beforeLines="0" w:afterLines="0" w:line="360" w:lineRule="exact"/>
        <w:outlineLvl w:val="9"/>
      </w:pPr>
      <w:bookmarkStart w:id="438" w:name="_Toc502126039"/>
      <w:r>
        <w:t>7.1.9.</w:t>
      </w:r>
      <w:r>
        <w:rPr>
          <w:rFonts w:hint="eastAsia"/>
        </w:rPr>
        <w:t>3　</w:t>
      </w:r>
      <w:r>
        <w:t>土地</w:t>
      </w:r>
      <w:bookmarkEnd w:id="438"/>
    </w:p>
    <w:p>
      <w:pPr>
        <w:pStyle w:val="32"/>
        <w:spacing w:line="360" w:lineRule="exact"/>
        <w:rPr>
          <w:rFonts w:ascii="Times New Roman" w:cs="Times New Roman"/>
        </w:rPr>
      </w:pPr>
      <w:r>
        <w:rPr>
          <w:rFonts w:hint="eastAsia" w:ascii="Times New Roman" w:hAnsi="宋体" w:cs="Times New Roman"/>
        </w:rPr>
        <w:t>公</w:t>
      </w:r>
      <w:r>
        <w:rPr>
          <w:rFonts w:ascii="Times New Roman" w:hAnsi="宋体" w:cs="Times New Roman"/>
        </w:rPr>
        <w:t>司依据国家和地方政府法律法规规范土地管理。包括新增、租赁、转让土地和申请使用公司现有土地等方面的管理，严格按照政府主管部门审批确定的用途使用土地。</w:t>
      </w:r>
    </w:p>
    <w:p>
      <w:pPr>
        <w:pStyle w:val="32"/>
        <w:spacing w:line="360" w:lineRule="exact"/>
        <w:rPr>
          <w:rFonts w:ascii="Times New Roman" w:cs="Times New Roman"/>
        </w:rPr>
      </w:pPr>
      <w:r>
        <w:rPr>
          <w:rFonts w:hint="eastAsia" w:ascii="Times New Roman" w:hAnsi="宋体" w:cs="Times New Roman"/>
        </w:rPr>
        <w:t>设备工程部</w:t>
      </w:r>
      <w:r>
        <w:rPr>
          <w:rFonts w:ascii="Times New Roman" w:hAnsi="宋体" w:cs="Times New Roman"/>
        </w:rPr>
        <w:t>负责公司用地的规划、计划、取得、利用、经营；办理用地手续申请；办理土地登记手续和取得合法土地使用权证。</w:t>
      </w:r>
    </w:p>
    <w:p>
      <w:pPr>
        <w:pStyle w:val="32"/>
        <w:spacing w:line="360" w:lineRule="exact"/>
        <w:rPr>
          <w:rFonts w:ascii="Times New Roman" w:cs="Times New Roman"/>
        </w:rPr>
      </w:pPr>
      <w:r>
        <w:rPr>
          <w:rFonts w:ascii="Times New Roman" w:hAnsi="宋体" w:cs="Times New Roman"/>
        </w:rPr>
        <w:t>财务管理部</w:t>
      </w:r>
      <w:r>
        <w:rPr>
          <w:rFonts w:hint="eastAsia" w:ascii="Times New Roman" w:hAnsi="宋体" w:cs="Times New Roman"/>
        </w:rPr>
        <w:t>是</w:t>
      </w:r>
      <w:r>
        <w:rPr>
          <w:rFonts w:ascii="Times New Roman" w:hAnsi="宋体" w:cs="Times New Roman"/>
        </w:rPr>
        <w:t>公司土地资产价值管理</w:t>
      </w:r>
      <w:r>
        <w:rPr>
          <w:rFonts w:hint="eastAsia" w:ascii="Times New Roman" w:hAnsi="宋体" w:cs="Times New Roman"/>
        </w:rPr>
        <w:t>的</w:t>
      </w:r>
      <w:r>
        <w:rPr>
          <w:rFonts w:hint="eastAsia" w:ascii="Times New Roman" w:hAnsi="宋体" w:cs="Times New Roman"/>
          <w:b/>
          <w:color w:val="0000FF"/>
          <w:u w:val="single"/>
        </w:rPr>
        <w:t>业务主责部门</w:t>
      </w:r>
      <w:r>
        <w:rPr>
          <w:rFonts w:ascii="Times New Roman" w:hAnsi="宋体" w:cs="Times New Roman"/>
        </w:rPr>
        <w:t>。</w:t>
      </w:r>
    </w:p>
    <w:p>
      <w:pPr>
        <w:pStyle w:val="32"/>
        <w:spacing w:line="360" w:lineRule="exact"/>
        <w:rPr>
          <w:rFonts w:ascii="Times New Roman" w:cs="Times New Roman"/>
        </w:rPr>
      </w:pPr>
      <w:r>
        <w:rPr>
          <w:rFonts w:ascii="Times New Roman" w:hAnsi="宋体" w:cs="Times New Roman"/>
        </w:rPr>
        <w:t>有关土地资源获取与使用管理要求，具体按照《土地管理</w:t>
      </w:r>
      <w:r>
        <w:rPr>
          <w:rFonts w:hint="eastAsia" w:ascii="Times New Roman" w:hAnsi="宋体" w:cs="Times New Roman"/>
        </w:rPr>
        <w:t>办法</w:t>
      </w:r>
      <w:r>
        <w:rPr>
          <w:rFonts w:ascii="Times New Roman" w:hAnsi="宋体" w:cs="Times New Roman"/>
        </w:rPr>
        <w:t>》</w:t>
      </w:r>
      <w:r>
        <w:rPr>
          <w:rFonts w:hint="eastAsia" w:ascii="Times New Roman" w:hAnsi="宋体" w:cs="Times New Roman"/>
        </w:rPr>
        <w:t>执行</w:t>
      </w:r>
      <w:r>
        <w:rPr>
          <w:rFonts w:ascii="Times New Roman" w:hAnsi="宋体" w:cs="Times New Roman"/>
        </w:rPr>
        <w:t>。</w:t>
      </w:r>
    </w:p>
    <w:p>
      <w:pPr>
        <w:pStyle w:val="54"/>
        <w:numPr>
          <w:ilvl w:val="0"/>
          <w:numId w:val="0"/>
        </w:numPr>
        <w:spacing w:beforeLines="0" w:afterLines="0" w:line="360" w:lineRule="exact"/>
        <w:outlineLvl w:val="9"/>
      </w:pPr>
      <w:bookmarkStart w:id="439" w:name="_Toc502126040"/>
      <w:r>
        <w:rPr>
          <w:rFonts w:hint="eastAsia"/>
        </w:rPr>
        <w:t>7.1.9.4　水资源</w:t>
      </w:r>
      <w:bookmarkEnd w:id="439"/>
    </w:p>
    <w:p>
      <w:pPr>
        <w:pStyle w:val="32"/>
        <w:spacing w:line="360" w:lineRule="exact"/>
        <w:rPr>
          <w:rFonts w:ascii="Times New Roman" w:hAnsi="宋体" w:cs="Times New Roman"/>
        </w:rPr>
      </w:pPr>
      <w:r>
        <w:rPr>
          <w:rFonts w:hint="eastAsia" w:ascii="Times New Roman" w:hAnsi="宋体" w:cs="Times New Roman"/>
        </w:rPr>
        <w:t>公司使用的水资源包括原水、新鲜水、循环水、化学水、蒸汽、凝结水、生活用水、消防水、回用水等，统称工业水，是公司不可或缺的重要资源，必须得到充分有效利用，严格控制污水排放指标，减少对水体环境和土壤污染。</w:t>
      </w:r>
    </w:p>
    <w:p>
      <w:pPr>
        <w:pStyle w:val="32"/>
        <w:spacing w:line="360" w:lineRule="exact"/>
        <w:ind w:firstLine="422"/>
        <w:rPr>
          <w:rFonts w:ascii="Times New Roman" w:hAnsi="宋体" w:cs="Times New Roman"/>
          <w:b/>
          <w:color w:val="7030A0"/>
          <w:u w:val="single"/>
        </w:rPr>
      </w:pPr>
      <w:r>
        <w:rPr>
          <w:rFonts w:ascii="Times New Roman" w:hAnsi="宋体" w:cs="Times New Roman"/>
          <w:b/>
          <w:color w:val="0000FF"/>
          <w:u w:val="single"/>
        </w:rPr>
        <w:t>生产技术部是热工</w:t>
      </w:r>
      <w:r>
        <w:rPr>
          <w:rFonts w:hint="eastAsia" w:ascii="Times New Roman" w:hAnsi="宋体" w:cs="Times New Roman"/>
          <w:b/>
          <w:color w:val="0000FF"/>
          <w:u w:val="single"/>
        </w:rPr>
        <w:t>、</w:t>
      </w:r>
      <w:r>
        <w:rPr>
          <w:rFonts w:ascii="Times New Roman" w:hAnsi="宋体" w:cs="Times New Roman"/>
          <w:b/>
          <w:color w:val="0000FF"/>
          <w:u w:val="single"/>
        </w:rPr>
        <w:t>水务管理的业务主责部门</w:t>
      </w:r>
      <w:r>
        <w:rPr>
          <w:rFonts w:hint="eastAsia" w:ascii="Times New Roman" w:hAnsi="宋体" w:cs="Times New Roman"/>
          <w:b/>
          <w:color w:val="0000FF"/>
          <w:u w:val="single"/>
        </w:rPr>
        <w:t>。</w:t>
      </w:r>
      <w:r>
        <w:rPr>
          <w:rFonts w:ascii="Times New Roman" w:hAnsi="宋体" w:cs="Times New Roman"/>
          <w:b/>
          <w:color w:val="0000FF"/>
          <w:u w:val="single"/>
        </w:rPr>
        <w:t>热电运行部是热工专业管理单位</w:t>
      </w:r>
      <w:r>
        <w:rPr>
          <w:rFonts w:hint="eastAsia" w:ascii="Times New Roman" w:hAnsi="宋体" w:cs="Times New Roman"/>
          <w:b/>
          <w:color w:val="0000FF"/>
          <w:u w:val="single"/>
        </w:rPr>
        <w:t>，负责全厂热工系统运行管理、组织实施改进提升；</w:t>
      </w:r>
      <w:r>
        <w:rPr>
          <w:rFonts w:ascii="Times New Roman" w:hAnsi="宋体" w:cs="Times New Roman"/>
          <w:b/>
          <w:color w:val="0000FF"/>
          <w:u w:val="single"/>
        </w:rPr>
        <w:t>水务运行部是水务专业管理单位</w:t>
      </w:r>
      <w:r>
        <w:rPr>
          <w:rFonts w:hint="eastAsia" w:ascii="Times New Roman" w:hAnsi="宋体" w:cs="Times New Roman"/>
          <w:b/>
          <w:color w:val="0000FF"/>
          <w:u w:val="single"/>
        </w:rPr>
        <w:t>，</w:t>
      </w:r>
      <w:r>
        <w:rPr>
          <w:rFonts w:ascii="Times New Roman" w:hAnsi="宋体" w:cs="Times New Roman"/>
          <w:b/>
          <w:color w:val="0000FF"/>
          <w:u w:val="single"/>
        </w:rPr>
        <w:t>负责全厂工业水系统运行管理</w:t>
      </w:r>
      <w:r>
        <w:rPr>
          <w:rFonts w:hint="eastAsia" w:ascii="Times New Roman" w:hAnsi="宋体" w:cs="Times New Roman"/>
          <w:b/>
          <w:color w:val="0000FF"/>
          <w:u w:val="single"/>
        </w:rPr>
        <w:t>、</w:t>
      </w:r>
      <w:r>
        <w:rPr>
          <w:rFonts w:ascii="Times New Roman" w:hAnsi="宋体" w:cs="Times New Roman"/>
          <w:b/>
          <w:color w:val="0000FF"/>
          <w:u w:val="single"/>
        </w:rPr>
        <w:t>组织实施改进提升</w:t>
      </w:r>
      <w:r>
        <w:rPr>
          <w:rFonts w:hint="eastAsia" w:ascii="Times New Roman" w:hAnsi="宋体" w:cs="Times New Roman"/>
          <w:b/>
          <w:color w:val="0000FF"/>
          <w:u w:val="single"/>
        </w:rPr>
        <w:t>。</w:t>
      </w:r>
    </w:p>
    <w:p>
      <w:pPr>
        <w:pStyle w:val="32"/>
        <w:spacing w:line="360" w:lineRule="exact"/>
        <w:rPr>
          <w:rFonts w:ascii="Times New Roman" w:hAnsi="宋体" w:cs="Times New Roman"/>
        </w:rPr>
      </w:pPr>
      <w:r>
        <w:rPr>
          <w:rFonts w:hint="eastAsia" w:ascii="Times New Roman" w:hAnsi="宋体" w:cs="Times New Roman"/>
        </w:rPr>
        <w:t>生产技术部负责依据《取水许可和水资源费征收管理条例》和公司生产经营实际需要，测算用水总量、向政府主管部门办理取水许可证，确保合法依规地获得取水权；负责水资源使用的技术管理工作；负责用水、节水指标的分解与考核；负责节水措施论证与实施管理；负责协同办理水资源费缴事项。</w:t>
      </w:r>
    </w:p>
    <w:p>
      <w:pPr>
        <w:pStyle w:val="32"/>
        <w:spacing w:line="360" w:lineRule="exact"/>
        <w:rPr>
          <w:rFonts w:ascii="Times New Roman" w:hAnsi="宋体" w:cs="Times New Roman"/>
        </w:rPr>
      </w:pPr>
      <w:r>
        <w:rPr>
          <w:rFonts w:hint="eastAsia" w:ascii="Times New Roman" w:hAnsi="宋体" w:cs="Times New Roman"/>
        </w:rPr>
        <w:t>各二级单位按照《工业水处理管理办法》等相关管理要求，加强用水管理，积极采用先进技术、工艺和设备，增加循环用水次数，提高水的重复利用率；新建、扩建、改建建设项目，应当制订节水措施方案；各二级单位应加强供水用水设施的维护管理，减少水的漏失。</w:t>
      </w:r>
    </w:p>
    <w:p>
      <w:pPr>
        <w:pStyle w:val="54"/>
        <w:numPr>
          <w:ilvl w:val="0"/>
          <w:numId w:val="0"/>
        </w:numPr>
        <w:spacing w:beforeLines="0" w:afterLines="0" w:line="360" w:lineRule="exact"/>
        <w:outlineLvl w:val="2"/>
      </w:pPr>
      <w:bookmarkStart w:id="440" w:name="_Toc502126041"/>
      <w:bookmarkStart w:id="441" w:name="_Toc502148794"/>
      <w:bookmarkStart w:id="442" w:name="_Toc89333483"/>
      <w:r>
        <w:t>7.1.10</w:t>
      </w:r>
      <w:r>
        <w:rPr>
          <w:rFonts w:hint="eastAsia"/>
        </w:rPr>
        <w:t>　</w:t>
      </w:r>
      <w:r>
        <w:t>供方和合作伙伴及其他相关方</w:t>
      </w:r>
      <w:bookmarkEnd w:id="440"/>
      <w:bookmarkEnd w:id="441"/>
      <w:bookmarkEnd w:id="442"/>
    </w:p>
    <w:p>
      <w:pPr>
        <w:spacing w:line="360" w:lineRule="exact"/>
        <w:rPr>
          <w:rFonts w:ascii="黑体" w:eastAsia="黑体"/>
          <w:sz w:val="21"/>
          <w:szCs w:val="21"/>
        </w:rPr>
      </w:pPr>
      <w:bookmarkStart w:id="443" w:name="_Toc502126042"/>
      <w:bookmarkStart w:id="444" w:name="_Toc488070280"/>
      <w:bookmarkStart w:id="445" w:name="_Toc488072201"/>
      <w:r>
        <w:rPr>
          <w:rFonts w:ascii="黑体" w:eastAsia="黑体"/>
          <w:sz w:val="21"/>
          <w:szCs w:val="21"/>
        </w:rPr>
        <w:t>7.1.10.1</w:t>
      </w:r>
      <w:r>
        <w:rPr>
          <w:rFonts w:hint="eastAsia" w:ascii="黑体" w:eastAsia="黑体"/>
          <w:sz w:val="21"/>
          <w:szCs w:val="21"/>
        </w:rPr>
        <w:t>　</w:t>
      </w:r>
      <w:r>
        <w:rPr>
          <w:rFonts w:ascii="黑体" w:eastAsia="黑体"/>
          <w:sz w:val="21"/>
          <w:szCs w:val="21"/>
        </w:rPr>
        <w:t>总则</w:t>
      </w:r>
      <w:bookmarkEnd w:id="443"/>
    </w:p>
    <w:p>
      <w:pPr>
        <w:spacing w:line="360" w:lineRule="exact"/>
        <w:ind w:firstLine="420" w:firstLineChars="200"/>
        <w:rPr>
          <w:rFonts w:ascii="宋体" w:hAnsi="宋体"/>
          <w:sz w:val="21"/>
          <w:szCs w:val="21"/>
        </w:rPr>
      </w:pPr>
      <w:r>
        <w:rPr>
          <w:rFonts w:hint="eastAsia" w:ascii="宋体" w:hAnsi="宋体"/>
          <w:sz w:val="21"/>
          <w:szCs w:val="21"/>
        </w:rPr>
        <w:t>供应商、承包商及业务外包方是企业的重要相关方，应致力建立平等互利、合作共赢的关系，按照“统一管理、全面覆盖、分工负责、持续优化”的原则，对资源市场进行统一规范管理，确保进入资源市场的成员单位满足公司的业务需求，符合公司的整体利益。</w:t>
      </w:r>
    </w:p>
    <w:p>
      <w:pPr>
        <w:spacing w:line="360" w:lineRule="exact"/>
        <w:ind w:firstLine="420" w:firstLineChars="200"/>
        <w:rPr>
          <w:rFonts w:ascii="宋体" w:hAnsi="宋体"/>
          <w:sz w:val="21"/>
          <w:szCs w:val="21"/>
        </w:rPr>
      </w:pPr>
      <w:r>
        <w:rPr>
          <w:rFonts w:hint="eastAsia" w:ascii="宋体" w:hAnsi="宋体"/>
          <w:sz w:val="21"/>
          <w:szCs w:val="21"/>
        </w:rPr>
        <w:t>公司资源市场按专业确定业务操作的牵头部门：</w:t>
      </w:r>
    </w:p>
    <w:p>
      <w:pPr>
        <w:spacing w:line="360" w:lineRule="exact"/>
        <w:ind w:firstLine="420" w:firstLineChars="200"/>
        <w:rPr>
          <w:rFonts w:ascii="宋体" w:hAnsi="宋体"/>
          <w:sz w:val="21"/>
          <w:szCs w:val="21"/>
        </w:rPr>
      </w:pPr>
      <w:r>
        <w:rPr>
          <w:rFonts w:hint="eastAsia" w:ascii="宋体" w:hAnsi="宋体"/>
          <w:sz w:val="21"/>
          <w:szCs w:val="21"/>
        </w:rPr>
        <w:t>——工程承包商资源市场的业务操作，由设备工程部牵头负责；</w:t>
      </w:r>
    </w:p>
    <w:p>
      <w:pPr>
        <w:spacing w:line="360" w:lineRule="exact"/>
        <w:ind w:firstLine="420" w:firstLineChars="200"/>
        <w:rPr>
          <w:rFonts w:ascii="宋体" w:hAnsi="宋体"/>
          <w:sz w:val="21"/>
          <w:szCs w:val="21"/>
        </w:rPr>
      </w:pPr>
      <w:r>
        <w:rPr>
          <w:rFonts w:hint="eastAsia" w:ascii="宋体" w:hAnsi="宋体"/>
          <w:sz w:val="21"/>
          <w:szCs w:val="21"/>
        </w:rPr>
        <w:t>——检维修承包商资源市场的业务操作，由设备工程部牵头负责；</w:t>
      </w:r>
    </w:p>
    <w:p>
      <w:pPr>
        <w:spacing w:line="360" w:lineRule="exact"/>
        <w:ind w:firstLine="420" w:firstLineChars="200"/>
        <w:rPr>
          <w:rFonts w:ascii="宋体" w:hAnsi="宋体"/>
          <w:sz w:val="21"/>
          <w:szCs w:val="21"/>
        </w:rPr>
      </w:pPr>
      <w:r>
        <w:rPr>
          <w:rFonts w:hint="eastAsia" w:ascii="宋体" w:hAnsi="宋体"/>
          <w:sz w:val="21"/>
          <w:szCs w:val="21"/>
        </w:rPr>
        <w:t>——设计承包商资源市场的业务，由发展计划部牵头负责；</w:t>
      </w:r>
    </w:p>
    <w:p>
      <w:pPr>
        <w:spacing w:line="360" w:lineRule="exact"/>
        <w:ind w:firstLine="420" w:firstLineChars="200"/>
        <w:rPr>
          <w:rFonts w:ascii="宋体" w:hAnsi="宋体"/>
          <w:sz w:val="21"/>
          <w:szCs w:val="21"/>
        </w:rPr>
      </w:pPr>
      <w:r>
        <w:rPr>
          <w:rFonts w:hint="eastAsia" w:ascii="宋体" w:hAnsi="宋体"/>
          <w:sz w:val="21"/>
          <w:szCs w:val="21"/>
        </w:rPr>
        <w:t>供应资源管理委员会由物资采购中心牵头负责。</w:t>
      </w:r>
    </w:p>
    <w:p>
      <w:pPr>
        <w:spacing w:line="360" w:lineRule="exact"/>
        <w:ind w:firstLine="420" w:firstLineChars="200"/>
        <w:rPr>
          <w:rFonts w:ascii="宋体" w:hAnsi="宋体"/>
          <w:sz w:val="21"/>
          <w:szCs w:val="21"/>
        </w:rPr>
      </w:pPr>
      <w:r>
        <w:rPr>
          <w:rFonts w:hint="eastAsia" w:ascii="宋体" w:hAnsi="宋体"/>
          <w:sz w:val="21"/>
          <w:szCs w:val="21"/>
        </w:rPr>
        <w:t>牵头部门负责执行总部的管理要求，组织制修订本专业资源市场管理实施细则；负责本专业资源市场的管理，对单位准入、使用、评审等进行全生命周期动态管理，组织明确本专业资源市场成员单位准入所需专业资质（能力），并组织对资源市场单位进行专业资质（能力）的确认。</w:t>
      </w:r>
    </w:p>
    <w:bookmarkEnd w:id="444"/>
    <w:bookmarkEnd w:id="445"/>
    <w:p>
      <w:pPr>
        <w:spacing w:line="360" w:lineRule="exact"/>
        <w:rPr>
          <w:rFonts w:ascii="黑体" w:eastAsia="黑体"/>
          <w:sz w:val="21"/>
          <w:szCs w:val="21"/>
        </w:rPr>
      </w:pPr>
      <w:bookmarkStart w:id="446" w:name="_Toc502126043"/>
      <w:bookmarkStart w:id="447" w:name="_Toc488072202"/>
      <w:bookmarkStart w:id="448" w:name="_Toc488070282"/>
      <w:r>
        <w:rPr>
          <w:rFonts w:hint="eastAsia" w:ascii="黑体" w:eastAsia="黑体"/>
          <w:sz w:val="21"/>
          <w:szCs w:val="21"/>
        </w:rPr>
        <w:t>7.1.10.2　供应商管理</w:t>
      </w:r>
    </w:p>
    <w:p>
      <w:pPr>
        <w:pStyle w:val="32"/>
        <w:spacing w:line="360" w:lineRule="exact"/>
        <w:rPr>
          <w:rFonts w:ascii="Times New Roman" w:cs="Times New Roman"/>
        </w:rPr>
      </w:pPr>
      <w:r>
        <w:rPr>
          <w:rFonts w:hint="eastAsia" w:hAnsi="宋体"/>
        </w:rPr>
        <w:t>物资采购中心是一般物资（除原油、</w:t>
      </w:r>
      <w:r>
        <w:rPr>
          <w:rFonts w:hint="eastAsia" w:ascii="Times New Roman" w:cs="Times New Roman"/>
        </w:rPr>
        <w:t>天然气外）采购供应的</w:t>
      </w:r>
      <w:r>
        <w:rPr>
          <w:rFonts w:hint="eastAsia" w:ascii="Times New Roman" w:hAnsi="宋体" w:cs="Times New Roman"/>
          <w:b/>
          <w:color w:val="0000FF"/>
          <w:u w:val="single"/>
        </w:rPr>
        <w:t>业务主责部门</w:t>
      </w:r>
      <w:r>
        <w:rPr>
          <w:rFonts w:hint="eastAsia" w:ascii="Times New Roman" w:cs="Times New Roman"/>
        </w:rPr>
        <w:t>，负责制定《供应资源管理办法》，对供应商资格审查、新增或引入供应商产品目录、供应商信息变更、供应商考核等管理作明确规定。</w:t>
      </w:r>
    </w:p>
    <w:p>
      <w:pPr>
        <w:pStyle w:val="32"/>
        <w:spacing w:line="360" w:lineRule="exact"/>
        <w:rPr>
          <w:rFonts w:ascii="Times New Roman" w:cs="Times New Roman"/>
        </w:rPr>
      </w:pPr>
      <w:r>
        <w:rPr>
          <w:rFonts w:hint="eastAsia" w:ascii="Times New Roman" w:cs="Times New Roman"/>
        </w:rPr>
        <w:t>物资采购中心负责组织对一般物资供应商评价、推荐、选择等工作，负责组织所有一般物资采购有关的商务活动。具体执行《供应资源管理办法》等制度。</w:t>
      </w:r>
    </w:p>
    <w:p>
      <w:pPr>
        <w:pStyle w:val="32"/>
        <w:spacing w:line="360" w:lineRule="exact"/>
        <w:rPr>
          <w:rFonts w:hAnsi="宋体"/>
        </w:rPr>
      </w:pPr>
      <w:r>
        <w:rPr>
          <w:rFonts w:hint="eastAsia" w:ascii="Times New Roman" w:cs="Times New Roman"/>
        </w:rPr>
        <w:t>物资采购中心负责在中国石化物资供应资源管理系统中及时对供应</w:t>
      </w:r>
      <w:r>
        <w:rPr>
          <w:rFonts w:hint="eastAsia" w:hAnsi="宋体"/>
        </w:rPr>
        <w:t>商有关的基础资料、供货业绩、评价与考核结果等信息进行维护或监管。</w:t>
      </w:r>
    </w:p>
    <w:p>
      <w:pPr>
        <w:pStyle w:val="32"/>
        <w:spacing w:line="360" w:lineRule="exact"/>
        <w:ind w:firstLine="422"/>
        <w:rPr>
          <w:rFonts w:hAnsi="宋体"/>
          <w:b/>
          <w:color w:val="0000FF"/>
          <w:u w:val="single"/>
        </w:rPr>
      </w:pPr>
      <w:r>
        <w:rPr>
          <w:rFonts w:hint="eastAsia" w:hAnsi="宋体"/>
          <w:b/>
          <w:color w:val="0000FF"/>
          <w:u w:val="single"/>
        </w:rPr>
        <w:t>设备工程部《施工承包商管理办法》，对设备全生命周期各阶段涉及的承包商和供应商进行管理。</w:t>
      </w:r>
    </w:p>
    <w:bookmarkEnd w:id="446"/>
    <w:p>
      <w:pPr>
        <w:spacing w:line="360" w:lineRule="exact"/>
        <w:rPr>
          <w:rFonts w:ascii="黑体" w:hAnsi="黑体" w:eastAsia="黑体"/>
          <w:sz w:val="21"/>
          <w:szCs w:val="21"/>
        </w:rPr>
      </w:pPr>
      <w:bookmarkStart w:id="449" w:name="_Toc502126044"/>
      <w:r>
        <w:rPr>
          <w:rFonts w:ascii="黑体" w:hAnsi="黑体" w:eastAsia="黑体"/>
          <w:sz w:val="21"/>
          <w:szCs w:val="21"/>
        </w:rPr>
        <w:t>7.1.10.</w:t>
      </w:r>
      <w:r>
        <w:rPr>
          <w:rFonts w:hint="eastAsia" w:ascii="黑体" w:hAnsi="黑体" w:eastAsia="黑体"/>
          <w:sz w:val="21"/>
          <w:szCs w:val="21"/>
        </w:rPr>
        <w:t>3　承包商</w:t>
      </w:r>
      <w:bookmarkEnd w:id="447"/>
      <w:bookmarkEnd w:id="449"/>
      <w:r>
        <w:rPr>
          <w:rFonts w:hint="eastAsia" w:ascii="黑体" w:hAnsi="黑体" w:eastAsia="黑体"/>
          <w:sz w:val="21"/>
          <w:szCs w:val="21"/>
        </w:rPr>
        <w:t>管理</w:t>
      </w:r>
    </w:p>
    <w:bookmarkEnd w:id="448"/>
    <w:p>
      <w:pPr>
        <w:spacing w:line="360" w:lineRule="exact"/>
        <w:ind w:firstLine="422" w:firstLineChars="200"/>
        <w:rPr>
          <w:rFonts w:ascii="宋体" w:hAnsi="宋体"/>
          <w:b/>
          <w:bCs/>
          <w:color w:val="0000FF"/>
          <w:sz w:val="21"/>
          <w:szCs w:val="21"/>
          <w:u w:val="single"/>
        </w:rPr>
      </w:pPr>
      <w:bookmarkStart w:id="450" w:name="_Toc488072203"/>
      <w:bookmarkStart w:id="451" w:name="_Toc488070284"/>
      <w:r>
        <w:rPr>
          <w:rFonts w:hint="eastAsia" w:ascii="宋体" w:hAnsi="宋体"/>
          <w:b/>
          <w:bCs/>
          <w:color w:val="0000FF"/>
          <w:sz w:val="21"/>
          <w:szCs w:val="21"/>
          <w:u w:val="single"/>
        </w:rPr>
        <w:t>承包商包括但不限于：施工承包商、维保承包商、承运商、供应商、服务商、业务外包。</w:t>
      </w:r>
      <w:r>
        <w:rPr>
          <w:rFonts w:hint="eastAsia"/>
          <w:sz w:val="21"/>
          <w:szCs w:val="21"/>
        </w:rPr>
        <w:t>安全环保部是承包商管理的业</w:t>
      </w:r>
      <w:r>
        <w:rPr>
          <w:rFonts w:hint="eastAsia" w:hAnsi="宋体"/>
          <w:b/>
          <w:color w:val="0000FF"/>
          <w:sz w:val="21"/>
          <w:szCs w:val="21"/>
          <w:u w:val="single"/>
        </w:rPr>
        <w:t>务主责部门</w:t>
      </w:r>
      <w:r>
        <w:rPr>
          <w:rFonts w:hint="eastAsia"/>
          <w:sz w:val="21"/>
          <w:szCs w:val="21"/>
        </w:rPr>
        <w:t>，负责制订《承包商管理办法》；</w:t>
      </w:r>
      <w:r>
        <w:rPr>
          <w:rFonts w:hint="eastAsia" w:ascii="宋体" w:hAnsi="宋体"/>
          <w:b/>
          <w:bCs/>
          <w:color w:val="0000FF"/>
          <w:sz w:val="21"/>
          <w:szCs w:val="21"/>
          <w:u w:val="single"/>
        </w:rPr>
        <w:t>负责承包商HSE综合监督、HSE业绩考评。承包商管理实行“谁引入谁负责，谁引入谁管理”的原则。</w:t>
      </w:r>
    </w:p>
    <w:p>
      <w:pPr>
        <w:spacing w:line="360" w:lineRule="exact"/>
        <w:ind w:firstLine="422" w:firstLineChars="200"/>
        <w:rPr>
          <w:sz w:val="21"/>
          <w:szCs w:val="21"/>
        </w:rPr>
      </w:pPr>
      <w:r>
        <w:rPr>
          <w:rFonts w:hint="eastAsia" w:ascii="宋体" w:hAnsi="宋体"/>
          <w:b/>
          <w:bCs/>
          <w:color w:val="0000FF"/>
          <w:sz w:val="21"/>
          <w:szCs w:val="21"/>
          <w:u w:val="single"/>
        </w:rPr>
        <w:t>与承包商签署合同的部门是专业主责部门，负责组织建立承包商准入标准、过程管控和退出机制，动态更新承包商档案库，负责本专业（业务）各环节的HSE管理；负责审查其单位及人员的安全资质、专业能力资质；负责对其HSE的培训、管理、考评，做到责、权、管三者统一。</w:t>
      </w:r>
      <w:r>
        <w:rPr>
          <w:rFonts w:hint="eastAsia"/>
          <w:sz w:val="21"/>
          <w:szCs w:val="21"/>
        </w:rPr>
        <w:t>负责组织审批施工方案，负责现场管理；负责组织与承包商的沟通。负责组织建立承包商的评价考核方法，负责汇总公司各部门对承包商的考核意见，得出评价结果后按照合同约定闭环处理。</w:t>
      </w:r>
    </w:p>
    <w:p>
      <w:pPr>
        <w:spacing w:line="360" w:lineRule="exact"/>
        <w:ind w:firstLine="422" w:firstLineChars="200"/>
        <w:rPr>
          <w:rFonts w:ascii="宋体" w:hAnsi="宋体"/>
          <w:b/>
          <w:bCs/>
          <w:color w:val="0000FF"/>
          <w:sz w:val="21"/>
          <w:szCs w:val="21"/>
          <w:u w:val="single"/>
        </w:rPr>
      </w:pPr>
      <w:r>
        <w:rPr>
          <w:rFonts w:hint="eastAsia" w:ascii="宋体" w:hAnsi="宋体"/>
          <w:b/>
          <w:bCs/>
          <w:color w:val="0000FF"/>
          <w:sz w:val="21"/>
          <w:szCs w:val="21"/>
          <w:u w:val="single"/>
        </w:rPr>
        <w:t>行政事务中心是承包商公共安全的业务主责部门，对承包商进厂（场）人员进行治安审查、门禁管理、交通安全管理，并负责日常监管。</w:t>
      </w:r>
    </w:p>
    <w:p>
      <w:pPr>
        <w:spacing w:line="360" w:lineRule="exact"/>
        <w:ind w:firstLine="422" w:firstLineChars="200"/>
        <w:rPr>
          <w:rFonts w:ascii="宋体" w:hAnsi="宋体"/>
          <w:b/>
          <w:bCs/>
          <w:color w:val="0000FF"/>
          <w:sz w:val="21"/>
          <w:szCs w:val="21"/>
          <w:u w:val="single"/>
        </w:rPr>
      </w:pPr>
      <w:r>
        <w:rPr>
          <w:rFonts w:hint="eastAsia" w:ascii="宋体" w:hAnsi="宋体"/>
          <w:b/>
          <w:bCs/>
          <w:color w:val="0000FF"/>
          <w:sz w:val="21"/>
          <w:szCs w:val="21"/>
          <w:u w:val="single"/>
        </w:rPr>
        <w:t>各二级单位负责属地承包商HSE培训及管理。</w:t>
      </w:r>
    </w:p>
    <w:p>
      <w:pPr>
        <w:spacing w:line="360" w:lineRule="exact"/>
        <w:ind w:firstLine="420" w:firstLineChars="200"/>
        <w:rPr>
          <w:sz w:val="21"/>
          <w:szCs w:val="21"/>
        </w:rPr>
      </w:pPr>
      <w:r>
        <w:rPr>
          <w:rFonts w:hint="eastAsia"/>
          <w:sz w:val="21"/>
          <w:szCs w:val="21"/>
        </w:rPr>
        <w:t>安全环保部是固废处置、监测、第三方监理等承包商的专业主管部门</w:t>
      </w:r>
    </w:p>
    <w:p>
      <w:pPr>
        <w:spacing w:line="360" w:lineRule="exact"/>
        <w:ind w:firstLine="420" w:firstLineChars="200"/>
        <w:rPr>
          <w:sz w:val="21"/>
          <w:szCs w:val="21"/>
        </w:rPr>
      </w:pPr>
      <w:r>
        <w:rPr>
          <w:rFonts w:hint="eastAsia"/>
          <w:sz w:val="21"/>
          <w:szCs w:val="21"/>
        </w:rPr>
        <w:t>生产技术部是辅助业务外包（物料装卸搬倒回收、洗槽站外包、共架火炬巡检维护）等承包商的专业主管部门。</w:t>
      </w:r>
    </w:p>
    <w:p>
      <w:pPr>
        <w:spacing w:line="360" w:lineRule="exact"/>
        <w:ind w:firstLine="422" w:firstLineChars="200"/>
        <w:rPr>
          <w:rFonts w:ascii="宋体" w:hAnsi="宋体"/>
          <w:b/>
          <w:bCs/>
          <w:color w:val="0000FF"/>
          <w:sz w:val="21"/>
          <w:szCs w:val="21"/>
          <w:u w:val="single"/>
        </w:rPr>
      </w:pPr>
      <w:r>
        <w:rPr>
          <w:rFonts w:hint="eastAsia" w:ascii="宋体" w:hAnsi="宋体"/>
          <w:b/>
          <w:bCs/>
          <w:color w:val="0000FF"/>
          <w:sz w:val="21"/>
          <w:szCs w:val="21"/>
          <w:u w:val="single"/>
        </w:rPr>
        <w:t>销运管理部是辅助业务外包（西北门停车场管理、化工运行部带包装固体产品汽车和火车装车、聚丙烯库房叉车及出库装车服务）、产品销售业务中销运部主责签约的承运商等承包商的业务主管部门。</w:t>
      </w:r>
    </w:p>
    <w:p>
      <w:pPr>
        <w:spacing w:line="360" w:lineRule="exact"/>
        <w:ind w:firstLine="420" w:firstLineChars="200"/>
        <w:rPr>
          <w:sz w:val="21"/>
          <w:szCs w:val="21"/>
        </w:rPr>
      </w:pPr>
      <w:r>
        <w:rPr>
          <w:rFonts w:hint="eastAsia"/>
          <w:sz w:val="21"/>
          <w:szCs w:val="21"/>
        </w:rPr>
        <w:t>物资采购中心是物资采购承运商、供应商、车辆业务外包（包括叉车、吊车）、物资质量检验、仓库领料等现场服务、作业人员的专业主管部门</w:t>
      </w:r>
    </w:p>
    <w:p>
      <w:pPr>
        <w:spacing w:line="360" w:lineRule="exact"/>
        <w:ind w:firstLine="420" w:firstLineChars="200"/>
        <w:rPr>
          <w:sz w:val="21"/>
          <w:szCs w:val="21"/>
        </w:rPr>
      </w:pPr>
      <w:r>
        <w:rPr>
          <w:rFonts w:hint="eastAsia"/>
          <w:sz w:val="21"/>
          <w:szCs w:val="21"/>
        </w:rPr>
        <w:t>检验计量中心是计量器具检定等承包商的专业主管部门</w:t>
      </w:r>
    </w:p>
    <w:p>
      <w:pPr>
        <w:spacing w:line="360" w:lineRule="exact"/>
        <w:ind w:firstLine="420" w:firstLineChars="200"/>
        <w:rPr>
          <w:sz w:val="21"/>
          <w:szCs w:val="21"/>
        </w:rPr>
      </w:pPr>
      <w:r>
        <w:rPr>
          <w:rFonts w:hint="eastAsia"/>
          <w:sz w:val="21"/>
          <w:szCs w:val="21"/>
        </w:rPr>
        <w:t>信息中心是信息系统维护等承包商的专业主管部门</w:t>
      </w:r>
    </w:p>
    <w:p>
      <w:pPr>
        <w:spacing w:line="360" w:lineRule="exact"/>
        <w:ind w:firstLine="420" w:firstLineChars="200"/>
        <w:rPr>
          <w:sz w:val="21"/>
          <w:szCs w:val="21"/>
        </w:rPr>
      </w:pPr>
      <w:r>
        <w:rPr>
          <w:rFonts w:hint="eastAsia"/>
          <w:sz w:val="21"/>
          <w:szCs w:val="21"/>
        </w:rPr>
        <w:t>行政事务中心是绿化、环卫、餐饮、通勤班车、外事等承包商的专业主管部门</w:t>
      </w:r>
    </w:p>
    <w:p>
      <w:pPr>
        <w:spacing w:line="360" w:lineRule="exact"/>
        <w:ind w:firstLine="420" w:firstLineChars="200"/>
        <w:rPr>
          <w:sz w:val="21"/>
          <w:szCs w:val="21"/>
        </w:rPr>
      </w:pPr>
      <w:r>
        <w:rPr>
          <w:rFonts w:hint="eastAsia"/>
          <w:sz w:val="21"/>
          <w:szCs w:val="21"/>
        </w:rPr>
        <w:t>发展计划部是工业实验操作、开发、设计、咨询、勘察等承包商的专业主管部门</w:t>
      </w:r>
    </w:p>
    <w:p>
      <w:pPr>
        <w:spacing w:line="360" w:lineRule="exact"/>
        <w:ind w:firstLine="420" w:firstLineChars="200"/>
        <w:rPr>
          <w:sz w:val="21"/>
          <w:szCs w:val="21"/>
        </w:rPr>
      </w:pPr>
      <w:r>
        <w:rPr>
          <w:rFonts w:hint="eastAsia"/>
          <w:sz w:val="21"/>
          <w:szCs w:val="21"/>
        </w:rPr>
        <w:t>单位组织部（资源管理部）是各类劳务用工（化工产品包装、理货装卸、装卸剂）、劳务外包等承包商的专业主管部门</w:t>
      </w:r>
    </w:p>
    <w:p>
      <w:pPr>
        <w:spacing w:line="360" w:lineRule="exact"/>
        <w:ind w:firstLine="420" w:firstLineChars="200"/>
        <w:rPr>
          <w:sz w:val="21"/>
          <w:szCs w:val="21"/>
        </w:rPr>
      </w:pPr>
      <w:r>
        <w:rPr>
          <w:rFonts w:hint="eastAsia"/>
          <w:sz w:val="21"/>
          <w:szCs w:val="21"/>
        </w:rPr>
        <w:t>党群文化部是新闻、宣传类承包商的专业主管部门</w:t>
      </w:r>
    </w:p>
    <w:p>
      <w:pPr>
        <w:spacing w:line="360" w:lineRule="exact"/>
        <w:ind w:firstLine="420" w:firstLineChars="200"/>
        <w:rPr>
          <w:sz w:val="21"/>
          <w:szCs w:val="21"/>
        </w:rPr>
      </w:pPr>
      <w:r>
        <w:rPr>
          <w:rFonts w:hint="eastAsia"/>
          <w:sz w:val="21"/>
          <w:szCs w:val="21"/>
          <w:lang w:eastAsia="zh-CN"/>
        </w:rPr>
        <w:t>企业管理部（法律事务部）</w:t>
      </w:r>
      <w:r>
        <w:rPr>
          <w:rFonts w:hint="eastAsia"/>
          <w:sz w:val="21"/>
          <w:szCs w:val="21"/>
        </w:rPr>
        <w:t>是公司认证等承包商的专业主管部门</w:t>
      </w:r>
    </w:p>
    <w:p>
      <w:pPr>
        <w:spacing w:line="360" w:lineRule="exact"/>
        <w:ind w:firstLine="420" w:firstLineChars="200"/>
        <w:rPr>
          <w:sz w:val="21"/>
          <w:szCs w:val="21"/>
        </w:rPr>
      </w:pPr>
      <w:r>
        <w:rPr>
          <w:rFonts w:hint="eastAsia"/>
          <w:sz w:val="21"/>
          <w:szCs w:val="21"/>
        </w:rPr>
        <w:t>设备工程部是技改技措、检维修、监理承包商的专业主管部门，负责要求业务范围内承包商日常检维修和保运项目原则上不得分包，在投标函中做出合法分包的书面承诺；负责在开工前确认分包合法性。负责业务范围内承包商的诚信记录及技能验证，承包商诚信记录不合格、技能未经验证合格的人员（包括监理），不得进入施工现场。承包商（分包商）主要管理人员必须为自有人员，主要工种施工作业人员必须具有合法的劳动关系，负责建立业务范围内承包商积分制、“黑名单”机制、年度考评制及退出机制，定期发布承包商及施工人员黑名单，淘汰不合格承包商。</w:t>
      </w:r>
    </w:p>
    <w:bookmarkEnd w:id="450"/>
    <w:bookmarkEnd w:id="451"/>
    <w:p>
      <w:pPr>
        <w:spacing w:line="360" w:lineRule="exact"/>
        <w:rPr>
          <w:rFonts w:hAnsi="黑体"/>
          <w:sz w:val="21"/>
          <w:szCs w:val="21"/>
        </w:rPr>
      </w:pPr>
      <w:bookmarkStart w:id="452" w:name="_Toc502126045"/>
      <w:r>
        <w:rPr>
          <w:rFonts w:ascii="黑体" w:hAnsi="黑体" w:eastAsia="黑体"/>
          <w:sz w:val="21"/>
          <w:szCs w:val="21"/>
        </w:rPr>
        <w:t xml:space="preserve">7.1.10.4  </w:t>
      </w:r>
      <w:r>
        <w:rPr>
          <w:rFonts w:hint="eastAsia" w:ascii="黑体" w:hAnsi="黑体" w:eastAsia="黑体"/>
          <w:sz w:val="21"/>
          <w:szCs w:val="21"/>
        </w:rPr>
        <w:t>业务外包管控要求</w:t>
      </w:r>
      <w:bookmarkEnd w:id="452"/>
      <w:r>
        <w:rPr>
          <w:rFonts w:hint="eastAsia" w:ascii="黑体" w:hAnsi="黑体" w:eastAsia="黑体"/>
          <w:sz w:val="21"/>
          <w:szCs w:val="21"/>
        </w:rPr>
        <w:t xml:space="preserve">  </w:t>
      </w:r>
      <w:r>
        <w:rPr>
          <w:rFonts w:hint="eastAsia" w:hAnsi="黑体"/>
          <w:sz w:val="21"/>
          <w:szCs w:val="21"/>
        </w:rPr>
        <w:t xml:space="preserve">    </w:t>
      </w:r>
    </w:p>
    <w:p>
      <w:pPr>
        <w:spacing w:line="360" w:lineRule="exact"/>
        <w:ind w:firstLine="420" w:firstLineChars="200"/>
        <w:rPr>
          <w:rFonts w:ascii="宋体" w:cs="宋体"/>
          <w:sz w:val="21"/>
          <w:szCs w:val="21"/>
        </w:rPr>
      </w:pPr>
      <w:r>
        <w:rPr>
          <w:rFonts w:hint="eastAsia" w:ascii="宋体" w:cs="宋体"/>
          <w:sz w:val="21"/>
          <w:szCs w:val="21"/>
        </w:rPr>
        <w:t>党委组织部（资源管理部）按照总部三定方案，结合公司实际，制定《业务外包管理办法》。</w:t>
      </w:r>
    </w:p>
    <w:p>
      <w:pPr>
        <w:spacing w:line="360" w:lineRule="exact"/>
        <w:ind w:firstLine="420" w:firstLineChars="200"/>
        <w:rPr>
          <w:rFonts w:ascii="宋体" w:cs="宋体"/>
          <w:sz w:val="21"/>
          <w:szCs w:val="21"/>
        </w:rPr>
      </w:pPr>
      <w:r>
        <w:rPr>
          <w:rFonts w:hint="eastAsia" w:ascii="宋体" w:cs="宋体"/>
          <w:sz w:val="21"/>
          <w:szCs w:val="21"/>
        </w:rPr>
        <w:t>与业务承揽商签订各专业管理协议（技术附件），明确专业管理要求，至少包括： “HSE管理协议”、“廉洁从业责任书”、“保密协议（涉密时）”等。明确业务承揽商必须建立相关的管理制度、应急预案要求并通过审查，向业务承揽商提供须执行的企业制度。商务合同中应明确业务内容及管理界面、业务承揽资格、对业务承揽商检查考核、费用及支付方式等相关内容，且合同标的须符合业务外包特性。</w:t>
      </w:r>
    </w:p>
    <w:p>
      <w:pPr>
        <w:spacing w:line="360" w:lineRule="exact"/>
        <w:ind w:firstLine="420" w:firstLineChars="200"/>
        <w:rPr>
          <w:rFonts w:ascii="宋体" w:cs="宋体"/>
          <w:sz w:val="21"/>
          <w:szCs w:val="21"/>
        </w:rPr>
      </w:pPr>
      <w:r>
        <w:rPr>
          <w:rFonts w:hint="eastAsia" w:ascii="宋体" w:cs="宋体"/>
          <w:sz w:val="21"/>
          <w:szCs w:val="21"/>
        </w:rPr>
        <w:t>外包相关业务所属单位、专业主管部门等要按照“属地”和“专业”两个维度进行全方位管控，包括督促承包商建立内部检查考核制度，业务所属单位检查承揽商岗位人员上岗前培训、日常管理、监督、检查，并管控应急演练、作业票、生产异常、非计划停工及事故；专业主管部门将本专业管理要求覆盖到外包业务，纳入考核，按照合同约定时间、绩效考核指标及考核办法进行合同绩效考核，考核结果与合同款项结算挂钩。</w:t>
      </w:r>
    </w:p>
    <w:p>
      <w:pPr>
        <w:pStyle w:val="54"/>
        <w:numPr>
          <w:ilvl w:val="0"/>
          <w:numId w:val="0"/>
        </w:numPr>
        <w:spacing w:beforeLines="0" w:afterLines="0" w:line="360" w:lineRule="exact"/>
        <w:outlineLvl w:val="9"/>
      </w:pPr>
      <w:bookmarkStart w:id="453" w:name="_Toc489943935"/>
      <w:r>
        <w:rPr>
          <w:rFonts w:hint="eastAsia"/>
        </w:rPr>
        <w:t>7</w:t>
      </w:r>
      <w:r>
        <w:t>.</w:t>
      </w:r>
      <w:r>
        <w:rPr>
          <w:rFonts w:hint="eastAsia"/>
        </w:rPr>
        <w:t>1</w:t>
      </w:r>
      <w:r>
        <w:t>.</w:t>
      </w:r>
      <w:r>
        <w:rPr>
          <w:rFonts w:hint="eastAsia"/>
        </w:rPr>
        <w:t>10</w:t>
      </w:r>
      <w:r>
        <w:t>.</w:t>
      </w:r>
      <w:r>
        <w:rPr>
          <w:rFonts w:hint="eastAsia"/>
        </w:rPr>
        <w:t xml:space="preserve">5 </w:t>
      </w:r>
      <w:r>
        <w:t xml:space="preserve"> 合资合作</w:t>
      </w:r>
      <w:bookmarkEnd w:id="453"/>
    </w:p>
    <w:p>
      <w:pPr>
        <w:pStyle w:val="32"/>
        <w:spacing w:line="360" w:lineRule="exact"/>
        <w:rPr>
          <w:rFonts w:ascii="Times New Roman" w:hAnsi="宋体" w:cs="Times New Roman"/>
        </w:rPr>
      </w:pPr>
      <w:r>
        <w:rPr>
          <w:rFonts w:hint="eastAsia"/>
        </w:rPr>
        <w:t>发展计划部是公司合资</w:t>
      </w:r>
      <w:r>
        <w:rPr>
          <w:rFonts w:hint="eastAsia" w:ascii="Times New Roman" w:hAnsi="宋体" w:cs="Times New Roman"/>
        </w:rPr>
        <w:t>合作项目</w:t>
      </w:r>
      <w:r>
        <w:rPr>
          <w:rFonts w:hint="eastAsia" w:ascii="Times New Roman" w:hAnsi="宋体" w:cs="Times New Roman"/>
          <w:b/>
          <w:color w:val="0000FF"/>
          <w:u w:val="single"/>
        </w:rPr>
        <w:t>的业务主责部门</w:t>
      </w:r>
      <w:r>
        <w:rPr>
          <w:rFonts w:hint="eastAsia" w:ascii="Times New Roman" w:hAnsi="宋体" w:cs="Times New Roman"/>
        </w:rPr>
        <w:t>，负责组织持续改进本管理办法，负责对外合资合作活动的全过程管理；负责统筹策划、统一协调、监督、检查、考核和服务；</w:t>
      </w:r>
      <w:r>
        <w:rPr>
          <w:rFonts w:hint="eastAsia" w:ascii="Times New Roman" w:hAnsi="宋体" w:cs="Times New Roman"/>
        </w:rPr>
        <w:tab/>
      </w:r>
      <w:r>
        <w:rPr>
          <w:rFonts w:hint="eastAsia" w:ascii="Times New Roman" w:hAnsi="宋体" w:cs="Times New Roman"/>
        </w:rPr>
        <w:t>企业管理处是公司股权管理的</w:t>
      </w:r>
      <w:r>
        <w:rPr>
          <w:rFonts w:hint="eastAsia" w:ascii="Times New Roman" w:hAnsi="宋体" w:cs="Times New Roman"/>
          <w:b/>
          <w:color w:val="0000FF"/>
          <w:u w:val="single"/>
        </w:rPr>
        <w:t>业务主责部门</w:t>
      </w:r>
      <w:r>
        <w:rPr>
          <w:rFonts w:hint="eastAsia" w:ascii="Times New Roman" w:hAnsi="宋体" w:cs="Times New Roman"/>
        </w:rPr>
        <w:t>。负责贯彻落实国家、中国石化有关股权管理的法律、法规和政策，维护中国石化作为股东的合法权益，促进国有资产保值增值；研究制定和完善股权管理有关制度、规定和办法，规范业务流程，严格遵照执行并检查督促落实。</w:t>
      </w:r>
    </w:p>
    <w:p>
      <w:pPr>
        <w:pStyle w:val="32"/>
        <w:spacing w:line="360" w:lineRule="exact"/>
        <w:ind w:firstLine="0" w:firstLineChars="0"/>
        <w:rPr>
          <w:rFonts w:ascii="黑体" w:hAnsi="黑体" w:eastAsia="黑体"/>
        </w:rPr>
      </w:pPr>
      <w:bookmarkStart w:id="454" w:name="_Toc502126046"/>
      <w:r>
        <w:rPr>
          <w:rFonts w:ascii="黑体" w:hAnsi="黑体" w:eastAsia="黑体"/>
        </w:rPr>
        <w:t>7.1.10.</w:t>
      </w:r>
      <w:r>
        <w:rPr>
          <w:rFonts w:hint="eastAsia" w:ascii="黑体" w:hAnsi="黑体" w:eastAsia="黑体"/>
        </w:rPr>
        <w:t>6　</w:t>
      </w:r>
      <w:r>
        <w:rPr>
          <w:rFonts w:ascii="黑体" w:hAnsi="黑体" w:eastAsia="黑体"/>
        </w:rPr>
        <w:t>其他相关方</w:t>
      </w:r>
      <w:bookmarkEnd w:id="454"/>
    </w:p>
    <w:p>
      <w:pPr>
        <w:spacing w:line="360" w:lineRule="exact"/>
        <w:ind w:firstLine="420" w:firstLineChars="200"/>
        <w:rPr>
          <w:sz w:val="21"/>
          <w:szCs w:val="21"/>
        </w:rPr>
      </w:pPr>
      <w:r>
        <w:rPr>
          <w:rFonts w:hint="eastAsia"/>
          <w:sz w:val="21"/>
          <w:szCs w:val="21"/>
        </w:rPr>
        <w:t>公司应视相关方关系为资源，致力于与其他相关方（包括：顾客、股东、员工、社区居民、合资合作企业、非政府组织、竞争对手等）建立共赢的关系，以支持企业的使命、愿景、价值观和战略。</w:t>
      </w:r>
    </w:p>
    <w:p>
      <w:pPr>
        <w:spacing w:line="360" w:lineRule="exact"/>
        <w:ind w:firstLine="420" w:firstLineChars="200"/>
        <w:rPr>
          <w:sz w:val="21"/>
          <w:szCs w:val="21"/>
        </w:rPr>
      </w:pPr>
      <w:r>
        <w:rPr>
          <w:rFonts w:hint="eastAsia"/>
          <w:sz w:val="21"/>
          <w:szCs w:val="21"/>
        </w:rPr>
        <w:t>公司基于平等互利、共同发展原则，确定其他相关方名录及重点关注内容，并与之建立合作伙伴关系或战略联盟，以确保满足公司当前或未来需求和期望。</w:t>
      </w:r>
    </w:p>
    <w:p>
      <w:pPr>
        <w:spacing w:line="360" w:lineRule="exact"/>
        <w:ind w:firstLine="420" w:firstLineChars="200"/>
        <w:rPr>
          <w:sz w:val="21"/>
          <w:szCs w:val="21"/>
        </w:rPr>
      </w:pPr>
      <w:r>
        <w:rPr>
          <w:rFonts w:hint="eastAsia"/>
          <w:sz w:val="21"/>
          <w:szCs w:val="21"/>
        </w:rPr>
        <w:t xml:space="preserve">公司关注与供方和合作伙伴的关系并考虑以下事项： </w:t>
      </w:r>
    </w:p>
    <w:p>
      <w:pPr>
        <w:spacing w:line="360" w:lineRule="exact"/>
        <w:ind w:firstLine="420" w:firstLineChars="200"/>
        <w:rPr>
          <w:sz w:val="21"/>
          <w:szCs w:val="21"/>
        </w:rPr>
      </w:pPr>
      <w:r>
        <w:rPr>
          <w:rFonts w:hint="eastAsia"/>
          <w:sz w:val="21"/>
          <w:szCs w:val="21"/>
        </w:rPr>
        <w:t>——其他相关方对公司活动的贡献，以及为公司创造价值的能力；</w:t>
      </w:r>
    </w:p>
    <w:p>
      <w:pPr>
        <w:spacing w:line="360" w:lineRule="exact"/>
        <w:ind w:firstLine="420" w:firstLineChars="200"/>
        <w:rPr>
          <w:sz w:val="21"/>
          <w:szCs w:val="21"/>
        </w:rPr>
      </w:pPr>
      <w:r>
        <w:rPr>
          <w:rFonts w:hint="eastAsia"/>
          <w:sz w:val="21"/>
          <w:szCs w:val="21"/>
        </w:rPr>
        <w:t>——持续提高供方和合作伙伴能力的可能性；</w:t>
      </w:r>
    </w:p>
    <w:p>
      <w:pPr>
        <w:spacing w:line="360" w:lineRule="exact"/>
        <w:ind w:firstLine="420" w:firstLineChars="200"/>
        <w:rPr>
          <w:sz w:val="21"/>
          <w:szCs w:val="21"/>
        </w:rPr>
      </w:pPr>
      <w:r>
        <w:rPr>
          <w:rFonts w:hint="eastAsia"/>
          <w:sz w:val="21"/>
          <w:szCs w:val="21"/>
        </w:rPr>
        <w:t>——通过与其他相关方的合作，提高公司自身能力的可行性；</w:t>
      </w:r>
    </w:p>
    <w:p>
      <w:pPr>
        <w:spacing w:line="360" w:lineRule="exact"/>
        <w:ind w:firstLine="420" w:firstLineChars="200"/>
        <w:rPr>
          <w:sz w:val="21"/>
          <w:szCs w:val="21"/>
        </w:rPr>
      </w:pPr>
      <w:r>
        <w:rPr>
          <w:rFonts w:hint="eastAsia"/>
          <w:sz w:val="21"/>
          <w:szCs w:val="21"/>
        </w:rPr>
        <w:t>——与其他相关方相关的风险。</w:t>
      </w:r>
    </w:p>
    <w:p>
      <w:pPr>
        <w:spacing w:line="360" w:lineRule="exact"/>
        <w:ind w:firstLine="420" w:firstLineChars="200"/>
        <w:rPr>
          <w:sz w:val="21"/>
          <w:szCs w:val="21"/>
        </w:rPr>
      </w:pPr>
      <w:r>
        <w:rPr>
          <w:rFonts w:hint="eastAsia"/>
          <w:sz w:val="21"/>
          <w:szCs w:val="21"/>
        </w:rPr>
        <w:t>公司与其他相关方交流和知识共享，提供诸如技术、管理、人员和资金等方面的支持，持续提高双方的能力，共同提高过程的有效性和效率，达到双赢的目的；</w:t>
      </w:r>
    </w:p>
    <w:p>
      <w:pPr>
        <w:spacing w:line="360" w:lineRule="exact"/>
        <w:ind w:firstLine="420" w:firstLineChars="200"/>
        <w:rPr>
          <w:sz w:val="21"/>
          <w:szCs w:val="21"/>
        </w:rPr>
      </w:pPr>
      <w:r>
        <w:rPr>
          <w:rFonts w:hint="eastAsia"/>
          <w:sz w:val="21"/>
          <w:szCs w:val="21"/>
        </w:rPr>
        <w:t>持续评审、加强与其他相关方的关系，以便及时处置公司所承担的相应风险。</w:t>
      </w:r>
    </w:p>
    <w:p>
      <w:pPr>
        <w:pStyle w:val="54"/>
        <w:numPr>
          <w:ilvl w:val="0"/>
          <w:numId w:val="0"/>
        </w:numPr>
        <w:spacing w:beforeLines="0" w:afterLines="0" w:line="360" w:lineRule="exact"/>
        <w:outlineLvl w:val="2"/>
      </w:pPr>
      <w:bookmarkStart w:id="455" w:name="_Toc89333484"/>
      <w:bookmarkStart w:id="456" w:name="_Toc502126047"/>
      <w:bookmarkStart w:id="457" w:name="_Toc502148795"/>
      <w:r>
        <w:t>7.1.11</w:t>
      </w:r>
      <w:r>
        <w:rPr>
          <w:rFonts w:hint="eastAsia"/>
        </w:rPr>
        <w:t>　</w:t>
      </w:r>
      <w:r>
        <w:t>公共关系</w:t>
      </w:r>
      <w:bookmarkEnd w:id="455"/>
      <w:bookmarkEnd w:id="456"/>
      <w:bookmarkEnd w:id="457"/>
    </w:p>
    <w:p>
      <w:pPr>
        <w:pStyle w:val="32"/>
        <w:spacing w:line="360" w:lineRule="exact"/>
        <w:rPr>
          <w:rFonts w:ascii="Times New Roman" w:cs="Times New Roman"/>
        </w:rPr>
      </w:pPr>
      <w:r>
        <w:rPr>
          <w:rFonts w:ascii="Times New Roman" w:hAnsi="宋体" w:cs="Times New Roman"/>
        </w:rPr>
        <w:t>公司公共关系管理包括但不仅限于：媒体合作、信息披露、投资者关系、投诉处理、危机管理。公司通过建立和维护良好的公共关系，创造良好外部环境：</w:t>
      </w:r>
    </w:p>
    <w:p>
      <w:pPr>
        <w:pStyle w:val="32"/>
        <w:spacing w:line="360" w:lineRule="exact"/>
        <w:rPr>
          <w:rFonts w:ascii="Times New Roman" w:cs="Times New Roman"/>
        </w:rPr>
      </w:pPr>
      <w:r>
        <w:rPr>
          <w:rFonts w:ascii="Times New Roman" w:hAnsi="宋体" w:cs="Times New Roman"/>
        </w:rPr>
        <w:t>（</w:t>
      </w:r>
      <w:r>
        <w:rPr>
          <w:rFonts w:ascii="Times New Roman" w:cs="Times New Roman"/>
        </w:rPr>
        <w:t>1</w:t>
      </w:r>
      <w:r>
        <w:rPr>
          <w:rFonts w:ascii="Times New Roman" w:hAnsi="宋体" w:cs="Times New Roman"/>
        </w:rPr>
        <w:t>）调查、分析与评估公共关系需求，规划公关传播发展战略，制定公共关系管理中长期规划；</w:t>
      </w:r>
    </w:p>
    <w:p>
      <w:pPr>
        <w:pStyle w:val="32"/>
        <w:spacing w:line="360" w:lineRule="exact"/>
        <w:rPr>
          <w:rFonts w:ascii="Times New Roman" w:cs="Times New Roman"/>
        </w:rPr>
      </w:pPr>
      <w:r>
        <w:rPr>
          <w:rFonts w:ascii="Times New Roman" w:hAnsi="宋体" w:cs="Times New Roman"/>
        </w:rPr>
        <w:t>（</w:t>
      </w:r>
      <w:r>
        <w:rPr>
          <w:rFonts w:ascii="Times New Roman" w:cs="Times New Roman"/>
        </w:rPr>
        <w:t>2</w:t>
      </w:r>
      <w:r>
        <w:rPr>
          <w:rFonts w:ascii="Times New Roman" w:hAnsi="宋体" w:cs="Times New Roman"/>
        </w:rPr>
        <w:t>）积极开展社会活动与交流，参与行业内社会组织之间的沟通交流活动；</w:t>
      </w:r>
    </w:p>
    <w:p>
      <w:pPr>
        <w:pStyle w:val="32"/>
        <w:spacing w:line="360" w:lineRule="exact"/>
        <w:rPr>
          <w:rFonts w:ascii="Times New Roman" w:cs="Times New Roman"/>
        </w:rPr>
      </w:pPr>
      <w:r>
        <w:rPr>
          <w:rFonts w:ascii="Times New Roman" w:hAnsi="宋体" w:cs="Times New Roman"/>
        </w:rPr>
        <w:t>（</w:t>
      </w:r>
      <w:r>
        <w:rPr>
          <w:rFonts w:ascii="Times New Roman" w:cs="Times New Roman"/>
        </w:rPr>
        <w:t>3</w:t>
      </w:r>
      <w:r>
        <w:rPr>
          <w:rFonts w:ascii="Times New Roman" w:hAnsi="宋体" w:cs="Times New Roman"/>
        </w:rPr>
        <w:t>）及时向外界传播企业可公开信息，通过媒体、会议等渠道公开发布；</w:t>
      </w:r>
    </w:p>
    <w:p>
      <w:pPr>
        <w:pStyle w:val="32"/>
        <w:spacing w:line="360" w:lineRule="exact"/>
        <w:rPr>
          <w:rFonts w:ascii="Times New Roman" w:cs="Times New Roman"/>
        </w:rPr>
      </w:pPr>
      <w:r>
        <w:rPr>
          <w:rFonts w:ascii="Times New Roman" w:hAnsi="宋体" w:cs="Times New Roman"/>
        </w:rPr>
        <w:t>（</w:t>
      </w:r>
      <w:r>
        <w:rPr>
          <w:rFonts w:ascii="Times New Roman" w:cs="Times New Roman"/>
        </w:rPr>
        <w:t>4</w:t>
      </w:r>
      <w:r>
        <w:rPr>
          <w:rFonts w:ascii="Times New Roman" w:hAnsi="宋体" w:cs="Times New Roman"/>
        </w:rPr>
        <w:t>）组织公司新闻报道，组织有效宣传；</w:t>
      </w:r>
    </w:p>
    <w:p>
      <w:pPr>
        <w:pStyle w:val="32"/>
        <w:spacing w:line="360" w:lineRule="exact"/>
        <w:rPr>
          <w:rFonts w:ascii="Times New Roman" w:cs="Times New Roman"/>
        </w:rPr>
      </w:pPr>
      <w:r>
        <w:rPr>
          <w:rFonts w:ascii="Times New Roman" w:hAnsi="宋体" w:cs="Times New Roman"/>
        </w:rPr>
        <w:t>（</w:t>
      </w:r>
      <w:r>
        <w:rPr>
          <w:rFonts w:ascii="Times New Roman" w:cs="Times New Roman"/>
        </w:rPr>
        <w:t>5</w:t>
      </w:r>
      <w:r>
        <w:rPr>
          <w:rFonts w:ascii="Times New Roman" w:hAnsi="宋体" w:cs="Times New Roman"/>
        </w:rPr>
        <w:t>）通过赞助、发起公益活动、公众开放日活动，强调公司项目和活动的公众参与；</w:t>
      </w:r>
    </w:p>
    <w:p>
      <w:pPr>
        <w:pStyle w:val="32"/>
        <w:spacing w:line="360" w:lineRule="exact"/>
        <w:rPr>
          <w:rFonts w:ascii="Times New Roman" w:cs="Times New Roman"/>
        </w:rPr>
      </w:pPr>
      <w:r>
        <w:rPr>
          <w:rFonts w:ascii="Times New Roman" w:hAnsi="宋体" w:cs="Times New Roman"/>
        </w:rPr>
        <w:t>（</w:t>
      </w:r>
      <w:r>
        <w:rPr>
          <w:rFonts w:ascii="Times New Roman" w:cs="Times New Roman"/>
        </w:rPr>
        <w:t>6</w:t>
      </w:r>
      <w:r>
        <w:rPr>
          <w:rFonts w:ascii="Times New Roman" w:hAnsi="宋体" w:cs="Times New Roman"/>
        </w:rPr>
        <w:t>）向客户和消费者提供各种力所能及的服务，赢得社会好感；</w:t>
      </w:r>
    </w:p>
    <w:p>
      <w:pPr>
        <w:pStyle w:val="32"/>
        <w:spacing w:line="360" w:lineRule="exact"/>
        <w:rPr>
          <w:rFonts w:ascii="Times New Roman" w:cs="Times New Roman"/>
        </w:rPr>
      </w:pPr>
      <w:r>
        <w:rPr>
          <w:rFonts w:ascii="Times New Roman" w:hAnsi="宋体" w:cs="Times New Roman"/>
        </w:rPr>
        <w:t>（</w:t>
      </w:r>
      <w:r>
        <w:rPr>
          <w:rFonts w:ascii="Times New Roman" w:cs="Times New Roman"/>
        </w:rPr>
        <w:t>7</w:t>
      </w:r>
      <w:r>
        <w:rPr>
          <w:rFonts w:ascii="Times New Roman" w:hAnsi="宋体" w:cs="Times New Roman"/>
        </w:rPr>
        <w:t>）开展行为和视觉识别系统设计与管理，积极宣传公司先进的管理理念；</w:t>
      </w:r>
    </w:p>
    <w:p>
      <w:pPr>
        <w:pStyle w:val="32"/>
        <w:spacing w:line="360" w:lineRule="exact"/>
        <w:rPr>
          <w:rFonts w:ascii="Times New Roman" w:cs="Times New Roman"/>
        </w:rPr>
      </w:pPr>
      <w:r>
        <w:rPr>
          <w:rFonts w:ascii="Times New Roman" w:hAnsi="宋体" w:cs="Times New Roman"/>
        </w:rPr>
        <w:t>（</w:t>
      </w:r>
      <w:r>
        <w:rPr>
          <w:rFonts w:ascii="Times New Roman" w:cs="Times New Roman"/>
        </w:rPr>
        <w:t>8</w:t>
      </w:r>
      <w:r>
        <w:rPr>
          <w:rFonts w:ascii="Times New Roman" w:hAnsi="宋体" w:cs="Times New Roman"/>
        </w:rPr>
        <w:t>）强化危机管理，建立危机事件预警机制与方案，积极应对公关危机事件；</w:t>
      </w:r>
    </w:p>
    <w:p>
      <w:pPr>
        <w:pStyle w:val="32"/>
        <w:spacing w:line="360" w:lineRule="exact"/>
        <w:rPr>
          <w:rFonts w:ascii="Times New Roman" w:cs="Times New Roman"/>
        </w:rPr>
      </w:pPr>
      <w:r>
        <w:rPr>
          <w:rFonts w:ascii="Times New Roman" w:hAnsi="宋体" w:cs="Times New Roman"/>
        </w:rPr>
        <w:t>（</w:t>
      </w:r>
      <w:r>
        <w:rPr>
          <w:rFonts w:ascii="Times New Roman" w:cs="Times New Roman"/>
        </w:rPr>
        <w:t>9</w:t>
      </w:r>
      <w:r>
        <w:rPr>
          <w:rFonts w:ascii="Times New Roman" w:hAnsi="宋体" w:cs="Times New Roman"/>
        </w:rPr>
        <w:t>）各单位是自身业务范畴内对外公关行为的主要执行者和落实者，应服从公司公共关系管理部门的统一指挥、统筹协调。各单位（部门）和全体员工均有责任和义务维护公司形象。</w:t>
      </w:r>
    </w:p>
    <w:p>
      <w:pPr>
        <w:pStyle w:val="54"/>
        <w:numPr>
          <w:ilvl w:val="0"/>
          <w:numId w:val="0"/>
        </w:numPr>
        <w:spacing w:beforeLines="0" w:afterLines="0" w:line="360" w:lineRule="exact"/>
        <w:rPr>
          <w:rFonts w:hAnsi="黑体"/>
          <w:b/>
        </w:rPr>
      </w:pPr>
      <w:bookmarkStart w:id="458" w:name="_Toc89333485"/>
      <w:bookmarkStart w:id="459" w:name="_Toc502126048"/>
      <w:r>
        <w:t>7.2</w:t>
      </w:r>
      <w:r>
        <w:rPr>
          <w:rFonts w:hint="eastAsia"/>
        </w:rPr>
        <w:t>　</w:t>
      </w:r>
      <w:r>
        <w:t>能力</w:t>
      </w:r>
      <w:bookmarkEnd w:id="458"/>
      <w:bookmarkEnd w:id="459"/>
      <w:r>
        <w:rPr>
          <w:rFonts w:hint="eastAsia" w:hAnsi="黑体"/>
          <w:b/>
        </w:rPr>
        <w:t xml:space="preserve">  </w:t>
      </w:r>
    </w:p>
    <w:p>
      <w:pPr>
        <w:pStyle w:val="32"/>
        <w:spacing w:line="360" w:lineRule="exact"/>
        <w:rPr>
          <w:rFonts w:ascii="Times New Roman"/>
        </w:rPr>
      </w:pPr>
      <w:bookmarkStart w:id="460" w:name="_Toc488072209"/>
      <w:bookmarkStart w:id="461" w:name="_Toc488070291"/>
      <w:r>
        <w:rPr>
          <w:rFonts w:ascii="Times New Roman" w:hAnsi="宋体"/>
        </w:rPr>
        <w:t>党委组织部（资源管理部）组织编制《岗位（职位）说明书》，明确规定各岗位工作人员应具备的能力要求。</w:t>
      </w:r>
    </w:p>
    <w:p>
      <w:pPr>
        <w:pStyle w:val="32"/>
        <w:spacing w:line="360" w:lineRule="exact"/>
        <w:rPr>
          <w:rFonts w:ascii="Times New Roman" w:hAnsi="宋体"/>
        </w:rPr>
      </w:pPr>
      <w:r>
        <w:rPr>
          <w:rFonts w:hint="eastAsia" w:ascii="Times New Roman" w:hAnsi="宋体"/>
        </w:rPr>
        <w:t>从事特种作业、特种设备作业和其它有特殊资质要求的岗位工作的人员，应该取得</w:t>
      </w:r>
      <w:r>
        <w:rPr>
          <w:rFonts w:ascii="Times New Roman" w:hAnsi="宋体"/>
        </w:rPr>
        <w:t>相应的资质</w:t>
      </w:r>
      <w:r>
        <w:rPr>
          <w:rFonts w:hint="eastAsia" w:ascii="Times New Roman" w:hAnsi="宋体"/>
        </w:rPr>
        <w:t>证书</w:t>
      </w:r>
      <w:r>
        <w:rPr>
          <w:rFonts w:ascii="Times New Roman" w:hAnsi="宋体"/>
        </w:rPr>
        <w:t>，持证上岗。</w:t>
      </w:r>
    </w:p>
    <w:p>
      <w:pPr>
        <w:pStyle w:val="32"/>
        <w:spacing w:line="360" w:lineRule="exact"/>
        <w:rPr>
          <w:rFonts w:ascii="Times New Roman" w:hAnsi="宋体" w:cs="Times New Roman"/>
        </w:rPr>
      </w:pPr>
      <w:r>
        <w:rPr>
          <w:rFonts w:ascii="Times New Roman" w:hAnsi="宋体"/>
        </w:rPr>
        <w:t>党委组织部（资源管理部）组织各单位通过考核、调查等多种方式，分析评价公司员工现有能力与当前和未来的员工能力需求差距，识别公司员工能力的需求，并采取岗位培训、岗位调动、引进人才等措施予以满足。</w:t>
      </w:r>
    </w:p>
    <w:p>
      <w:pPr>
        <w:spacing w:line="360" w:lineRule="exact"/>
        <w:ind w:firstLine="420" w:firstLineChars="200"/>
        <w:rPr>
          <w:sz w:val="21"/>
          <w:szCs w:val="21"/>
        </w:rPr>
      </w:pPr>
      <w:r>
        <w:rPr>
          <w:rFonts w:hint="eastAsia"/>
          <w:sz w:val="21"/>
          <w:szCs w:val="21"/>
        </w:rPr>
        <w:t>具体执行</w:t>
      </w:r>
      <w:r>
        <w:rPr>
          <w:sz w:val="21"/>
          <w:szCs w:val="21"/>
        </w:rPr>
        <w:t>《</w:t>
      </w:r>
      <w:r>
        <w:rPr>
          <w:rFonts w:hint="eastAsia"/>
          <w:sz w:val="21"/>
          <w:szCs w:val="21"/>
        </w:rPr>
        <w:t>员工</w:t>
      </w:r>
      <w:r>
        <w:rPr>
          <w:sz w:val="21"/>
          <w:szCs w:val="21"/>
        </w:rPr>
        <w:t>培训管理</w:t>
      </w:r>
      <w:r>
        <w:rPr>
          <w:rFonts w:hint="eastAsia"/>
          <w:sz w:val="21"/>
          <w:szCs w:val="21"/>
        </w:rPr>
        <w:t>办法</w:t>
      </w:r>
      <w:r>
        <w:rPr>
          <w:sz w:val="21"/>
          <w:szCs w:val="21"/>
        </w:rPr>
        <w:t>》《资格证书管理</w:t>
      </w:r>
      <w:r>
        <w:rPr>
          <w:rFonts w:hint="eastAsia"/>
          <w:sz w:val="21"/>
          <w:szCs w:val="21"/>
        </w:rPr>
        <w:t>办法</w:t>
      </w:r>
      <w:r>
        <w:rPr>
          <w:sz w:val="21"/>
          <w:szCs w:val="21"/>
        </w:rPr>
        <w:t>》《</w:t>
      </w:r>
      <w:r>
        <w:rPr>
          <w:rFonts w:hint="eastAsia"/>
          <w:sz w:val="21"/>
          <w:szCs w:val="21"/>
        </w:rPr>
        <w:t>专业技术职务任职资格评审管理办法</w:t>
      </w:r>
      <w:r>
        <w:rPr>
          <w:sz w:val="21"/>
          <w:szCs w:val="21"/>
        </w:rPr>
        <w:t>》</w:t>
      </w:r>
      <w:r>
        <w:rPr>
          <w:rFonts w:hint="eastAsia"/>
          <w:sz w:val="21"/>
          <w:szCs w:val="21"/>
        </w:rPr>
        <w:t>。</w:t>
      </w:r>
    </w:p>
    <w:p>
      <w:pPr>
        <w:pStyle w:val="54"/>
        <w:numPr>
          <w:ilvl w:val="0"/>
          <w:numId w:val="0"/>
        </w:numPr>
        <w:spacing w:beforeLines="0" w:afterLines="0" w:line="360" w:lineRule="exact"/>
      </w:pPr>
      <w:bookmarkStart w:id="462" w:name="_Toc89333486"/>
      <w:bookmarkStart w:id="463" w:name="_Toc502148796"/>
      <w:bookmarkStart w:id="464" w:name="_Toc502126049"/>
      <w:r>
        <w:rPr>
          <w:rFonts w:hint="eastAsia"/>
        </w:rPr>
        <w:t>7.3　意识</w:t>
      </w:r>
      <w:bookmarkEnd w:id="462"/>
    </w:p>
    <w:p>
      <w:pPr>
        <w:pStyle w:val="32"/>
        <w:spacing w:line="360" w:lineRule="exact"/>
        <w:rPr>
          <w:rFonts w:ascii="Times New Roman" w:hAnsi="宋体"/>
        </w:rPr>
      </w:pPr>
      <w:r>
        <w:rPr>
          <w:rFonts w:hint="eastAsia" w:ascii="Times New Roman" w:hAnsi="宋体"/>
        </w:rPr>
        <w:t>公司通过多种渠道、多种方式开展员工政治理论、形势任务、思想道德、党风廉政建设和反腐倡廉、遵纪守法等方面的宣传教育，促进员工政治思想觉悟和职业道德素质不断提升。按照“谁的区域谁负责”，抓好所属区域意识形态领域工作。与专业处室一起，在业务方面开展质量、环境、职业健康安全、测量、清洁生产、节能、成本效益、风险控制、两化融合等意识的宣传教育，确保员工和外来人员认识到所从事活动的相关性和重要性，以及未能满足要求而对自身、组织和他人可能造成的后果。</w:t>
      </w:r>
    </w:p>
    <w:bookmarkEnd w:id="460"/>
    <w:bookmarkEnd w:id="461"/>
    <w:bookmarkEnd w:id="463"/>
    <w:bookmarkEnd w:id="464"/>
    <w:p>
      <w:pPr>
        <w:pStyle w:val="54"/>
        <w:numPr>
          <w:ilvl w:val="0"/>
          <w:numId w:val="0"/>
        </w:numPr>
        <w:spacing w:beforeLines="0" w:afterLines="0" w:line="360" w:lineRule="exact"/>
        <w:rPr>
          <w:rFonts w:hAnsi="黑体"/>
          <w:b/>
        </w:rPr>
      </w:pPr>
      <w:bookmarkStart w:id="465" w:name="_Toc89333487"/>
      <w:bookmarkStart w:id="466" w:name="_Toc502148797"/>
      <w:r>
        <w:rPr>
          <w:rFonts w:hint="eastAsia"/>
        </w:rPr>
        <w:t>7.4　培训</w:t>
      </w:r>
      <w:bookmarkEnd w:id="465"/>
      <w:bookmarkEnd w:id="466"/>
      <w:r>
        <w:rPr>
          <w:rFonts w:hint="eastAsia"/>
          <w:b/>
        </w:rPr>
        <w:t xml:space="preserve"> </w:t>
      </w:r>
      <w:r>
        <w:rPr>
          <w:rFonts w:hint="eastAsia" w:hAnsi="黑体"/>
          <w:b/>
        </w:rPr>
        <w:t xml:space="preserve"> </w:t>
      </w:r>
    </w:p>
    <w:p>
      <w:pPr>
        <w:autoSpaceDE w:val="0"/>
        <w:autoSpaceDN w:val="0"/>
        <w:adjustRightInd w:val="0"/>
        <w:spacing w:line="360" w:lineRule="exact"/>
        <w:ind w:firstLine="420" w:firstLineChars="200"/>
        <w:rPr>
          <w:rFonts w:ascii="宋体" w:hAnsi="宋体"/>
          <w:sz w:val="21"/>
          <w:szCs w:val="21"/>
        </w:rPr>
      </w:pPr>
      <w:r>
        <w:rPr>
          <w:rFonts w:hint="eastAsia" w:hAnsi="宋体"/>
          <w:sz w:val="21"/>
          <w:szCs w:val="21"/>
        </w:rPr>
        <w:t>党委组织部（资源管理部）是职工培训工作的</w:t>
      </w:r>
      <w:r>
        <w:rPr>
          <w:rFonts w:hint="eastAsia" w:hAnsi="宋体"/>
          <w:b/>
          <w:color w:val="0000FF"/>
          <w:sz w:val="21"/>
          <w:szCs w:val="21"/>
          <w:u w:val="single"/>
        </w:rPr>
        <w:t>业务主责部门</w:t>
      </w:r>
      <w:r>
        <w:rPr>
          <w:rFonts w:hint="eastAsia" w:hAnsi="宋体"/>
          <w:sz w:val="21"/>
          <w:szCs w:val="21"/>
        </w:rPr>
        <w:t>，负责建立健全培训管理体系，建立健全《培训管理办法》《职工外出培训管理办法》《业务竞赛工作管理办法》</w:t>
      </w:r>
      <w:r>
        <w:rPr>
          <w:rFonts w:hint="eastAsia" w:ascii="宋体" w:hAnsi="宋体"/>
          <w:sz w:val="21"/>
          <w:szCs w:val="21"/>
        </w:rPr>
        <w:t>《员工“成长积分”管理办法》《远程培训站管理办法》《师带徒管理办法》</w:t>
      </w:r>
      <w:r>
        <w:rPr>
          <w:rFonts w:hint="eastAsia" w:hAnsi="宋体"/>
          <w:sz w:val="21"/>
          <w:szCs w:val="21"/>
        </w:rPr>
        <w:t>等相关培训制度，</w:t>
      </w:r>
      <w:r>
        <w:rPr>
          <w:rFonts w:hint="eastAsia" w:ascii="宋体" w:hAnsi="宋体"/>
          <w:sz w:val="21"/>
          <w:szCs w:val="21"/>
        </w:rPr>
        <w:t>确保员工有机会为了自身利益和保持企业生命力而进行学习。</w:t>
      </w:r>
    </w:p>
    <w:p>
      <w:pPr>
        <w:autoSpaceDE w:val="0"/>
        <w:autoSpaceDN w:val="0"/>
        <w:adjustRightInd w:val="0"/>
        <w:spacing w:line="360" w:lineRule="exact"/>
        <w:ind w:firstLine="420" w:firstLineChars="200"/>
        <w:rPr>
          <w:rFonts w:hAnsi="宋体"/>
          <w:sz w:val="21"/>
          <w:szCs w:val="21"/>
        </w:rPr>
      </w:pPr>
      <w:r>
        <w:rPr>
          <w:rFonts w:hint="eastAsia" w:hAnsi="宋体"/>
          <w:sz w:val="21"/>
          <w:szCs w:val="21"/>
        </w:rPr>
        <w:t>党委组织部（资源管理部）负责组织培训需求调查与分析、制定和实施培训计划、评估培训效果。专业主管部门识别与质量、环境、职业健康安全、两化融合等相关的培训需求，在专业培训方面发挥主导作用，应确保可能对管理体系产生重大影响的所有人员都经过相应的培训。</w:t>
      </w:r>
    </w:p>
    <w:p>
      <w:pPr>
        <w:pStyle w:val="54"/>
        <w:numPr>
          <w:ilvl w:val="0"/>
          <w:numId w:val="0"/>
        </w:numPr>
        <w:tabs>
          <w:tab w:val="left" w:pos="2115"/>
        </w:tabs>
        <w:spacing w:beforeLines="0" w:afterLines="0" w:line="360" w:lineRule="exact"/>
      </w:pPr>
      <w:bookmarkStart w:id="467" w:name="_Toc502126050"/>
      <w:bookmarkStart w:id="468" w:name="_Toc89333488"/>
      <w:bookmarkStart w:id="469" w:name="_Toc502148798"/>
      <w:r>
        <w:t>7.</w:t>
      </w:r>
      <w:r>
        <w:rPr>
          <w:rFonts w:hint="eastAsia"/>
        </w:rPr>
        <w:t>5　沟通和</w:t>
      </w:r>
      <w:r>
        <w:t>交流</w:t>
      </w:r>
      <w:bookmarkEnd w:id="467"/>
      <w:bookmarkEnd w:id="468"/>
      <w:bookmarkEnd w:id="469"/>
      <w:r>
        <w:tab/>
      </w:r>
    </w:p>
    <w:p>
      <w:pPr>
        <w:pStyle w:val="54"/>
        <w:numPr>
          <w:ilvl w:val="0"/>
          <w:numId w:val="0"/>
        </w:numPr>
        <w:spacing w:beforeLines="0" w:afterLines="0" w:line="360" w:lineRule="exact"/>
        <w:outlineLvl w:val="2"/>
      </w:pPr>
      <w:bookmarkStart w:id="470" w:name="_Toc502148799"/>
      <w:bookmarkStart w:id="471" w:name="_Toc89333489"/>
      <w:bookmarkStart w:id="472" w:name="_Toc502126051"/>
      <w:r>
        <w:t>7.</w:t>
      </w:r>
      <w:r>
        <w:rPr>
          <w:rFonts w:hint="eastAsia"/>
        </w:rPr>
        <w:t>5</w:t>
      </w:r>
      <w:r>
        <w:t>.1</w:t>
      </w:r>
      <w:r>
        <w:rPr>
          <w:rFonts w:hint="eastAsia"/>
        </w:rPr>
        <w:t>　</w:t>
      </w:r>
      <w:r>
        <w:t>总则</w:t>
      </w:r>
      <w:bookmarkEnd w:id="470"/>
      <w:bookmarkEnd w:id="471"/>
      <w:bookmarkEnd w:id="472"/>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党群文化部（党委宣传部、工会、团委）是内部沟通与交流的业务主责部门，明确各相关单位职责，并对落实情况进行检查考核。</w:t>
      </w:r>
    </w:p>
    <w:p>
      <w:pPr>
        <w:pStyle w:val="32"/>
        <w:spacing w:line="360" w:lineRule="exact"/>
        <w:rPr>
          <w:rFonts w:ascii="Times New Roman" w:cs="Times New Roman"/>
        </w:rPr>
      </w:pPr>
      <w:r>
        <w:rPr>
          <w:rFonts w:ascii="Times New Roman" w:hAnsi="宋体" w:cs="Times New Roman"/>
        </w:rPr>
        <w:t>公司确定与管理体系相关的内外部沟通需求，包括：沟通内容、沟通对象、沟通时机、如何沟通</w:t>
      </w:r>
      <w:r>
        <w:rPr>
          <w:rFonts w:hint="eastAsia" w:ascii="Times New Roman" w:hAnsi="宋体" w:cs="Times New Roman"/>
        </w:rPr>
        <w:t>（</w:t>
      </w:r>
      <w:r>
        <w:rPr>
          <w:rFonts w:ascii="Times New Roman" w:hAnsi="宋体" w:cs="Times New Roman"/>
        </w:rPr>
        <w:t>包括沟通方法、工具和途径</w:t>
      </w:r>
      <w:r>
        <w:rPr>
          <w:rFonts w:hint="eastAsia" w:ascii="Times New Roman" w:hAnsi="宋体" w:cs="Times New Roman"/>
        </w:rPr>
        <w:t>）</w:t>
      </w:r>
      <w:r>
        <w:rPr>
          <w:rFonts w:ascii="Times New Roman" w:hAnsi="宋体" w:cs="Times New Roman"/>
        </w:rPr>
        <w:t>；策划沟通时考虑相关方要求。</w:t>
      </w:r>
    </w:p>
    <w:p>
      <w:pPr>
        <w:pStyle w:val="32"/>
        <w:spacing w:line="360" w:lineRule="exact"/>
        <w:rPr>
          <w:rFonts w:ascii="Times New Roman" w:cs="Times New Roman"/>
        </w:rPr>
      </w:pPr>
      <w:r>
        <w:rPr>
          <w:rFonts w:ascii="Times New Roman" w:hAnsi="宋体" w:cs="Times New Roman"/>
        </w:rPr>
        <w:t>沟通交流分为</w:t>
      </w:r>
      <w:r>
        <w:rPr>
          <w:rFonts w:hint="eastAsia" w:ascii="Times New Roman" w:cs="Times New Roman"/>
        </w:rPr>
        <w:t>“</w:t>
      </w:r>
      <w:r>
        <w:rPr>
          <w:rFonts w:ascii="Times New Roman" w:hAnsi="宋体" w:cs="Times New Roman"/>
        </w:rPr>
        <w:t>内部沟通</w:t>
      </w:r>
      <w:r>
        <w:rPr>
          <w:rFonts w:hint="eastAsia" w:ascii="Times New Roman" w:cs="Times New Roman"/>
        </w:rPr>
        <w:t>”</w:t>
      </w:r>
      <w:r>
        <w:rPr>
          <w:rFonts w:ascii="Times New Roman" w:hAnsi="宋体" w:cs="Times New Roman"/>
        </w:rPr>
        <w:t>和</w:t>
      </w:r>
      <w:r>
        <w:rPr>
          <w:rFonts w:hint="eastAsia" w:ascii="Times New Roman" w:hAnsi="宋体" w:cs="Times New Roman"/>
        </w:rPr>
        <w:t>“</w:t>
      </w:r>
      <w:r>
        <w:rPr>
          <w:rFonts w:ascii="Times New Roman" w:hAnsi="宋体" w:cs="Times New Roman"/>
        </w:rPr>
        <w:t>外部沟通</w:t>
      </w:r>
      <w:r>
        <w:rPr>
          <w:rFonts w:hint="eastAsia" w:ascii="Times New Roman" w:hAnsi="宋体" w:cs="Times New Roman"/>
        </w:rPr>
        <w:t>”</w:t>
      </w:r>
      <w:r>
        <w:rPr>
          <w:rFonts w:ascii="Times New Roman" w:hAnsi="宋体" w:cs="Times New Roman"/>
        </w:rPr>
        <w:t>。沟通交流方式包括：文件、传真、网络、电话、会议、参观考察、外出调研、交谈、培训、公告、刊物等。</w:t>
      </w:r>
    </w:p>
    <w:p>
      <w:pPr>
        <w:pStyle w:val="32"/>
        <w:spacing w:line="360" w:lineRule="exact"/>
        <w:rPr>
          <w:rFonts w:ascii="Times New Roman" w:cs="Times New Roman"/>
        </w:rPr>
      </w:pPr>
      <w:r>
        <w:rPr>
          <w:rFonts w:ascii="Times New Roman" w:hAnsi="宋体" w:cs="Times New Roman"/>
        </w:rPr>
        <w:t>公司应就环境因素、职业健康安全风险、产品和服务绩效等管理体系信息：</w:t>
      </w:r>
    </w:p>
    <w:p>
      <w:pPr>
        <w:pStyle w:val="32"/>
        <w:spacing w:line="360" w:lineRule="exact"/>
        <w:rPr>
          <w:rFonts w:ascii="Times New Roman" w:cs="Times New Roman"/>
        </w:rPr>
      </w:pPr>
      <w:r>
        <w:rPr>
          <w:rFonts w:ascii="Times New Roman" w:hAnsi="宋体" w:cs="Times New Roman"/>
        </w:rPr>
        <w:t>（</w:t>
      </w:r>
      <w:r>
        <w:rPr>
          <w:rFonts w:ascii="Times New Roman" w:cs="Times New Roman"/>
        </w:rPr>
        <w:t>1</w:t>
      </w:r>
      <w:r>
        <w:rPr>
          <w:rFonts w:ascii="Times New Roman" w:hAnsi="宋体" w:cs="Times New Roman"/>
        </w:rPr>
        <w:t>）在组织的不同层级、不同职能进行沟通；</w:t>
      </w:r>
    </w:p>
    <w:p>
      <w:pPr>
        <w:pStyle w:val="32"/>
        <w:spacing w:line="360" w:lineRule="exact"/>
        <w:rPr>
          <w:rFonts w:ascii="Times New Roman" w:cs="Times New Roman"/>
        </w:rPr>
      </w:pPr>
      <w:r>
        <w:rPr>
          <w:rFonts w:ascii="Times New Roman" w:hAnsi="宋体" w:cs="Times New Roman"/>
        </w:rPr>
        <w:t>（</w:t>
      </w:r>
      <w:r>
        <w:rPr>
          <w:rFonts w:ascii="Times New Roman" w:cs="Times New Roman"/>
        </w:rPr>
        <w:t>2</w:t>
      </w:r>
      <w:r>
        <w:rPr>
          <w:rFonts w:ascii="Times New Roman" w:hAnsi="宋体" w:cs="Times New Roman"/>
        </w:rPr>
        <w:t>）对重要的内部沟通信息作出响应，包括与管理绩效改进有关的内部沟通。</w:t>
      </w:r>
    </w:p>
    <w:p>
      <w:pPr>
        <w:pStyle w:val="32"/>
        <w:spacing w:line="360" w:lineRule="exact"/>
        <w:rPr>
          <w:rFonts w:ascii="Times New Roman" w:hAnsi="宋体" w:cs="Times New Roman"/>
        </w:rPr>
      </w:pPr>
      <w:r>
        <w:rPr>
          <w:rFonts w:ascii="Times New Roman" w:hAnsi="宋体" w:cs="Times New Roman"/>
        </w:rPr>
        <w:t>公司应保持文件化的记录，以证实内部沟通。</w:t>
      </w:r>
    </w:p>
    <w:p>
      <w:pPr>
        <w:pStyle w:val="54"/>
        <w:numPr>
          <w:ilvl w:val="0"/>
          <w:numId w:val="0"/>
        </w:numPr>
        <w:spacing w:beforeLines="0" w:afterLines="0" w:line="360" w:lineRule="exact"/>
        <w:outlineLvl w:val="2"/>
      </w:pPr>
      <w:bookmarkStart w:id="473" w:name="_Toc89333490"/>
      <w:bookmarkStart w:id="474" w:name="_Toc502148800"/>
      <w:bookmarkStart w:id="475" w:name="_Toc502126052"/>
      <w:r>
        <w:t>7.</w:t>
      </w:r>
      <w:r>
        <w:rPr>
          <w:rFonts w:hint="eastAsia"/>
        </w:rPr>
        <w:t>5</w:t>
      </w:r>
      <w:r>
        <w:t>.2</w:t>
      </w:r>
      <w:r>
        <w:rPr>
          <w:rFonts w:hint="eastAsia"/>
        </w:rPr>
        <w:t>　</w:t>
      </w:r>
      <w:r>
        <w:t>内部沟通</w:t>
      </w:r>
      <w:r>
        <w:rPr>
          <w:rFonts w:hint="eastAsia"/>
        </w:rPr>
        <w:t>与交流</w:t>
      </w:r>
      <w:bookmarkEnd w:id="473"/>
      <w:bookmarkEnd w:id="474"/>
      <w:bookmarkEnd w:id="475"/>
    </w:p>
    <w:p>
      <w:pPr>
        <w:pStyle w:val="32"/>
        <w:spacing w:line="360" w:lineRule="exact"/>
        <w:rPr>
          <w:rFonts w:ascii="Times New Roman" w:hAnsi="宋体" w:cs="Times New Roman"/>
        </w:rPr>
      </w:pPr>
      <w:r>
        <w:rPr>
          <w:rFonts w:hint="eastAsia" w:ascii="Times New Roman" w:hAnsi="宋体" w:cs="Times New Roman"/>
        </w:rPr>
        <w:t>公司确定与管理体系相关的内外部沟通需求，建立并实施《信息资源管理办法》，包括：沟通的内容、沟通的时机、沟通的对象、如何沟通（包括沟通的方法、工具和途径）。公司建立职工代表大会制度，推行厂务公开、民主管理，开展职业健康安全危险源识别和风险评价等活动，提供员工参与协商沟通渠道，确保员工权益得到保障。</w:t>
      </w:r>
    </w:p>
    <w:p>
      <w:pPr>
        <w:snapToGrid w:val="0"/>
        <w:spacing w:line="360" w:lineRule="exact"/>
        <w:ind w:firstLine="420" w:firstLineChars="200"/>
        <w:rPr>
          <w:rFonts w:hAnsi="宋体"/>
          <w:sz w:val="21"/>
          <w:szCs w:val="21"/>
        </w:rPr>
      </w:pPr>
      <w:r>
        <w:rPr>
          <w:rFonts w:hint="eastAsia" w:hAnsi="宋体"/>
          <w:sz w:val="21"/>
          <w:szCs w:val="21"/>
          <w:lang w:eastAsia="zh-CN"/>
        </w:rPr>
        <w:t>企业管理部（法律事务部）</w:t>
      </w:r>
      <w:r>
        <w:rPr>
          <w:rFonts w:hint="eastAsia" w:hAnsi="宋体"/>
          <w:sz w:val="21"/>
          <w:szCs w:val="21"/>
        </w:rPr>
        <w:t>编写《沟通与协商管理办法》，综合办公室（党委办公室）编写《内部会议及大型活动管理办法》，安全环保部编写《环境保护管理办法》《承包商管理办法》，确定各种横向和纵向的沟通方式及内容。</w:t>
      </w:r>
    </w:p>
    <w:p>
      <w:pPr>
        <w:pStyle w:val="54"/>
        <w:numPr>
          <w:ilvl w:val="0"/>
          <w:numId w:val="0"/>
        </w:numPr>
        <w:spacing w:beforeLines="0" w:afterLines="0" w:line="360" w:lineRule="exact"/>
        <w:outlineLvl w:val="2"/>
      </w:pPr>
      <w:bookmarkStart w:id="476" w:name="_Toc502148801"/>
      <w:bookmarkStart w:id="477" w:name="_Toc502126053"/>
      <w:bookmarkStart w:id="478" w:name="_Toc89333491"/>
      <w:r>
        <w:t>7.</w:t>
      </w:r>
      <w:r>
        <w:rPr>
          <w:rFonts w:hint="eastAsia"/>
        </w:rPr>
        <w:t>5</w:t>
      </w:r>
      <w:r>
        <w:t>.3</w:t>
      </w:r>
      <w:r>
        <w:rPr>
          <w:rFonts w:hint="eastAsia"/>
        </w:rPr>
        <w:t>　</w:t>
      </w:r>
      <w:r>
        <w:t>外部沟通</w:t>
      </w:r>
      <w:r>
        <w:rPr>
          <w:rFonts w:hint="eastAsia"/>
        </w:rPr>
        <w:t>与交流</w:t>
      </w:r>
      <w:bookmarkEnd w:id="476"/>
      <w:bookmarkEnd w:id="477"/>
      <w:bookmarkEnd w:id="478"/>
    </w:p>
    <w:p>
      <w:pPr>
        <w:pStyle w:val="32"/>
        <w:spacing w:line="360" w:lineRule="exact"/>
        <w:rPr>
          <w:rFonts w:ascii="Times New Roman" w:hAnsi="宋体" w:cs="Times New Roman"/>
        </w:rPr>
      </w:pPr>
      <w:r>
        <w:rPr>
          <w:rFonts w:hint="eastAsia" w:ascii="Times New Roman" w:hAnsi="宋体" w:cs="Times New Roman"/>
        </w:rPr>
        <w:t>公司应根据适用的法律法规要求、公司自愿承担的义务，以及策划沟通的决定，向外部报告信息。主要内容包括：</w:t>
      </w:r>
    </w:p>
    <w:p>
      <w:pPr>
        <w:pStyle w:val="32"/>
        <w:spacing w:line="360" w:lineRule="exact"/>
        <w:rPr>
          <w:rFonts w:ascii="Times New Roman" w:hAnsi="宋体" w:cs="Times New Roman"/>
        </w:rPr>
      </w:pPr>
      <w:r>
        <w:rPr>
          <w:rFonts w:hint="eastAsia" w:ascii="Times New Roman" w:hAnsi="宋体" w:cs="Times New Roman"/>
        </w:rPr>
        <w:t>（1）与政府的沟通。公司通过各种渠道获取国家、地方、上级部门的法律法规及其它要求，接受政府部门对公司质量、职业健康安全和环境等方面的监督检查，遵纪守法，依法经营。依据法律环境的变化，及时更新、修订企业战略、方针、目标；</w:t>
      </w:r>
    </w:p>
    <w:p>
      <w:pPr>
        <w:pStyle w:val="32"/>
        <w:spacing w:line="360" w:lineRule="exact"/>
        <w:rPr>
          <w:rFonts w:ascii="Times New Roman" w:hAnsi="宋体" w:cs="Times New Roman"/>
        </w:rPr>
      </w:pPr>
      <w:r>
        <w:rPr>
          <w:rFonts w:hint="eastAsia" w:ascii="Times New Roman" w:hAnsi="宋体" w:cs="Times New Roman"/>
        </w:rPr>
        <w:t>（2）与集团公司的沟通。及时了解总部政策、要求，接受总部各项专业检查，通过报告、通报、网络向总部传递信息，将总部要求向员工公开；</w:t>
      </w:r>
    </w:p>
    <w:p>
      <w:pPr>
        <w:pStyle w:val="32"/>
        <w:spacing w:line="360" w:lineRule="exact"/>
        <w:rPr>
          <w:rFonts w:ascii="Times New Roman" w:hAnsi="宋体" w:cs="Times New Roman"/>
        </w:rPr>
      </w:pPr>
      <w:r>
        <w:rPr>
          <w:rFonts w:hint="eastAsia" w:ascii="Times New Roman" w:hAnsi="宋体" w:cs="Times New Roman"/>
        </w:rPr>
        <w:t>（3）相关方（顾客、供应商、承包商、社区居民、来访者、媒体等）反馈的信息、要求、举报及其投诉等。</w:t>
      </w:r>
    </w:p>
    <w:p>
      <w:pPr>
        <w:pStyle w:val="32"/>
        <w:spacing w:line="360" w:lineRule="exact"/>
        <w:rPr>
          <w:rFonts w:ascii="Times New Roman" w:hAnsi="宋体" w:cs="Times New Roman"/>
        </w:rPr>
      </w:pPr>
      <w:r>
        <w:rPr>
          <w:rFonts w:hint="eastAsia" w:ascii="Times New Roman" w:hAnsi="宋体" w:cs="Times New Roman"/>
        </w:rPr>
        <w:t>公司各各单位在对外交流过程中，应以管理体系产生的信息和组织绩效内部评估为基础并保持一致，真实、完整、准确、透明、可靠，不应有误导；公司应积极回应相关方提出的沟通要求，重要的外部沟通活动应保持文件化的记录，以证实外部沟通。</w:t>
      </w:r>
    </w:p>
    <w:p>
      <w:pPr>
        <w:pStyle w:val="54"/>
        <w:numPr>
          <w:ilvl w:val="0"/>
          <w:numId w:val="0"/>
        </w:numPr>
        <w:spacing w:beforeLines="0" w:afterLines="0" w:line="360" w:lineRule="exact"/>
      </w:pPr>
      <w:bookmarkStart w:id="479" w:name="_Toc502126054"/>
      <w:bookmarkStart w:id="480" w:name="_Toc502148802"/>
      <w:bookmarkStart w:id="481" w:name="_Toc89333492"/>
      <w:r>
        <w:t>7.</w:t>
      </w:r>
      <w:r>
        <w:rPr>
          <w:rFonts w:hint="eastAsia"/>
        </w:rPr>
        <w:t>6　</w:t>
      </w:r>
      <w:r>
        <w:t>文件</w:t>
      </w:r>
      <w:r>
        <w:rPr>
          <w:rFonts w:hint="eastAsia"/>
        </w:rPr>
        <w:t>、记录和档案</w:t>
      </w:r>
      <w:bookmarkEnd w:id="479"/>
      <w:bookmarkEnd w:id="480"/>
      <w:bookmarkEnd w:id="481"/>
    </w:p>
    <w:p>
      <w:pPr>
        <w:pStyle w:val="54"/>
        <w:numPr>
          <w:ilvl w:val="0"/>
          <w:numId w:val="0"/>
        </w:numPr>
        <w:spacing w:beforeLines="0" w:afterLines="0" w:line="360" w:lineRule="exact"/>
        <w:outlineLvl w:val="2"/>
      </w:pPr>
      <w:bookmarkStart w:id="482" w:name="_Toc89333493"/>
      <w:bookmarkStart w:id="483" w:name="_Toc502148803"/>
      <w:bookmarkStart w:id="484" w:name="_Toc502126055"/>
      <w:r>
        <w:t>7.</w:t>
      </w:r>
      <w:r>
        <w:rPr>
          <w:rFonts w:hint="eastAsia"/>
        </w:rPr>
        <w:t>6</w:t>
      </w:r>
      <w:r>
        <w:t>.1</w:t>
      </w:r>
      <w:r>
        <w:rPr>
          <w:rFonts w:hint="eastAsia"/>
        </w:rPr>
        <w:t>　</w:t>
      </w:r>
      <w:r>
        <w:t>总则</w:t>
      </w:r>
      <w:bookmarkEnd w:id="482"/>
      <w:bookmarkEnd w:id="483"/>
      <w:bookmarkEnd w:id="484"/>
    </w:p>
    <w:p>
      <w:pPr>
        <w:pStyle w:val="32"/>
        <w:spacing w:line="360" w:lineRule="exact"/>
      </w:pPr>
      <w:r>
        <w:rPr>
          <w:rFonts w:hint="eastAsia"/>
        </w:rPr>
        <w:t>管理体系文件是《一体化管理体系手册》《业务流程指引手册》《内部控制实施总则》业务流程</w:t>
      </w:r>
      <w:r>
        <w:rPr>
          <w:rFonts w:hint="eastAsia" w:ascii="Times New Roman" w:cs="Times New Roman"/>
        </w:rPr>
        <w:t>/</w:t>
      </w:r>
      <w:r>
        <w:rPr>
          <w:rFonts w:hint="eastAsia"/>
        </w:rPr>
        <w:t>工作程序、规章制度、技术性文件、岗位说明书、岗位安全生产职责、记录格式、模板格式、部门级管理性文件、外来文件、受控通知等的统称。公司建立一体化、文本化、标准化的文件管控机制，以确保管理体系的高效运行。</w:t>
      </w:r>
    </w:p>
    <w:p>
      <w:pPr>
        <w:pStyle w:val="32"/>
        <w:spacing w:line="360" w:lineRule="exact"/>
        <w:rPr>
          <w:rFonts w:ascii="Times New Roman" w:cs="Times New Roman"/>
        </w:rPr>
      </w:pPr>
      <w:r>
        <w:rPr>
          <w:rFonts w:hint="eastAsia"/>
          <w:lang w:eastAsia="zh-CN"/>
        </w:rPr>
        <w:t>企业管理部（法律事务部）</w:t>
      </w:r>
      <w:r>
        <w:rPr>
          <w:rFonts w:hint="eastAsia"/>
        </w:rPr>
        <w:t>是文件控制的的</w:t>
      </w:r>
      <w:r>
        <w:rPr>
          <w:rFonts w:hint="eastAsia"/>
          <w:b/>
          <w:color w:val="0000FF"/>
          <w:u w:val="single"/>
        </w:rPr>
        <w:t>业务主责部门</w:t>
      </w:r>
      <w:r>
        <w:rPr>
          <w:rFonts w:hint="eastAsia"/>
        </w:rPr>
        <w:t>。建立健全《文件管理办法》《制度编制要求及模板》，对文件的编制、发布、评审、修订, 文件的发放、收文、传阅、保管、借阅、移交、失效、作废和销毁等全生命周期管理。</w:t>
      </w:r>
      <w:r>
        <w:rPr>
          <w:rFonts w:hint="eastAsia"/>
          <w:b/>
          <w:color w:val="0000FF"/>
        </w:rPr>
        <w:t>各机关职能部门、直属机构负责本专业文件和记录的管理，负责提出制度信息化需求；负责专业范围内外来文件要求的获取、识别、转化、组织实施工作。</w:t>
      </w:r>
    </w:p>
    <w:p>
      <w:pPr>
        <w:pStyle w:val="54"/>
        <w:numPr>
          <w:ilvl w:val="0"/>
          <w:numId w:val="0"/>
        </w:numPr>
        <w:spacing w:beforeLines="0" w:afterLines="0" w:line="360" w:lineRule="exact"/>
        <w:outlineLvl w:val="2"/>
      </w:pPr>
      <w:bookmarkStart w:id="485" w:name="_Toc502126056"/>
      <w:bookmarkStart w:id="486" w:name="_Toc89333494"/>
      <w:bookmarkStart w:id="487" w:name="_Toc502148804"/>
      <w:r>
        <w:t>7.</w:t>
      </w:r>
      <w:r>
        <w:rPr>
          <w:rFonts w:hint="eastAsia"/>
        </w:rPr>
        <w:t>6</w:t>
      </w:r>
      <w:r>
        <w:t>.2</w:t>
      </w:r>
      <w:r>
        <w:rPr>
          <w:rFonts w:hint="eastAsia"/>
        </w:rPr>
        <w:t>　</w:t>
      </w:r>
      <w:r>
        <w:t>文件的编制与修订</w:t>
      </w:r>
      <w:bookmarkEnd w:id="485"/>
      <w:bookmarkEnd w:id="486"/>
      <w:bookmarkEnd w:id="487"/>
    </w:p>
    <w:p>
      <w:pPr>
        <w:pStyle w:val="32"/>
        <w:spacing w:line="360" w:lineRule="exact"/>
        <w:rPr>
          <w:rFonts w:ascii="Times New Roman" w:cs="Times New Roman"/>
        </w:rPr>
      </w:pPr>
      <w:r>
        <w:rPr>
          <w:rFonts w:hint="eastAsia" w:ascii="Times New Roman" w:hAnsi="宋体" w:cs="Times New Roman"/>
        </w:rPr>
        <w:t>公司编制和修订</w:t>
      </w:r>
      <w:r>
        <w:rPr>
          <w:rFonts w:ascii="Times New Roman" w:hAnsi="宋体" w:cs="Times New Roman"/>
        </w:rPr>
        <w:t>文件时</w:t>
      </w:r>
      <w:r>
        <w:rPr>
          <w:rFonts w:hint="eastAsia" w:ascii="Times New Roman" w:hAnsi="宋体" w:cs="Times New Roman"/>
        </w:rPr>
        <w:t>，应</w:t>
      </w:r>
      <w:r>
        <w:rPr>
          <w:rFonts w:ascii="Times New Roman" w:hAnsi="宋体" w:cs="Times New Roman"/>
        </w:rPr>
        <w:t>确保：</w:t>
      </w:r>
    </w:p>
    <w:p>
      <w:pPr>
        <w:pStyle w:val="32"/>
        <w:spacing w:line="360" w:lineRule="exact"/>
        <w:rPr>
          <w:rFonts w:ascii="Times New Roman" w:cs="Times New Roman"/>
        </w:rPr>
      </w:pPr>
      <w:r>
        <w:rPr>
          <w:rFonts w:ascii="Times New Roman" w:hAnsi="宋体" w:cs="Times New Roman"/>
        </w:rPr>
        <w:t>（</w:t>
      </w:r>
      <w:r>
        <w:rPr>
          <w:rFonts w:ascii="Times New Roman" w:cs="Times New Roman"/>
        </w:rPr>
        <w:t>1</w:t>
      </w:r>
      <w:r>
        <w:rPr>
          <w:rFonts w:ascii="Times New Roman" w:hAnsi="宋体" w:cs="Times New Roman"/>
        </w:rPr>
        <w:t>）为使文件是充分与适宜的，文件发布前得到批准；</w:t>
      </w:r>
    </w:p>
    <w:p>
      <w:pPr>
        <w:pStyle w:val="32"/>
        <w:spacing w:line="360" w:lineRule="exact"/>
        <w:rPr>
          <w:rFonts w:ascii="Times New Roman" w:cs="Times New Roman"/>
        </w:rPr>
      </w:pPr>
      <w:r>
        <w:rPr>
          <w:rFonts w:ascii="Times New Roman" w:hAnsi="宋体" w:cs="Times New Roman"/>
        </w:rPr>
        <w:t>（</w:t>
      </w:r>
      <w:r>
        <w:rPr>
          <w:rFonts w:ascii="Times New Roman" w:cs="Times New Roman"/>
        </w:rPr>
        <w:t>2</w:t>
      </w:r>
      <w:r>
        <w:rPr>
          <w:rFonts w:ascii="Times New Roman" w:hAnsi="宋体" w:cs="Times New Roman"/>
        </w:rPr>
        <w:t>）必要时对文件进行评审与更新，并再次批准；</w:t>
      </w:r>
    </w:p>
    <w:p>
      <w:pPr>
        <w:pStyle w:val="32"/>
        <w:spacing w:line="360" w:lineRule="exact"/>
        <w:rPr>
          <w:rFonts w:ascii="Times New Roman" w:cs="Times New Roman"/>
        </w:rPr>
      </w:pPr>
      <w:r>
        <w:rPr>
          <w:rFonts w:ascii="Times New Roman" w:hAnsi="宋体" w:cs="Times New Roman"/>
        </w:rPr>
        <w:t>（</w:t>
      </w:r>
      <w:r>
        <w:rPr>
          <w:rFonts w:ascii="Times New Roman" w:cs="Times New Roman"/>
        </w:rPr>
        <w:t>3</w:t>
      </w:r>
      <w:r>
        <w:rPr>
          <w:rFonts w:ascii="Times New Roman" w:hAnsi="宋体" w:cs="Times New Roman"/>
        </w:rPr>
        <w:t>）确保文件的修改和现行修订状态得到识别。</w:t>
      </w:r>
    </w:p>
    <w:p>
      <w:pPr>
        <w:pStyle w:val="54"/>
        <w:numPr>
          <w:ilvl w:val="0"/>
          <w:numId w:val="0"/>
        </w:numPr>
        <w:spacing w:beforeLines="0" w:afterLines="0" w:line="360" w:lineRule="exact"/>
        <w:outlineLvl w:val="2"/>
      </w:pPr>
      <w:bookmarkStart w:id="488" w:name="_Toc89333495"/>
      <w:bookmarkStart w:id="489" w:name="_Toc502148805"/>
      <w:bookmarkStart w:id="490" w:name="_Toc502126057"/>
      <w:r>
        <w:t>7.</w:t>
      </w:r>
      <w:r>
        <w:rPr>
          <w:rFonts w:hint="eastAsia"/>
        </w:rPr>
        <w:t>6</w:t>
      </w:r>
      <w:r>
        <w:t>.3</w:t>
      </w:r>
      <w:r>
        <w:rPr>
          <w:rFonts w:hint="eastAsia"/>
        </w:rPr>
        <w:t>　</w:t>
      </w:r>
      <w:r>
        <w:t>文件的控制</w:t>
      </w:r>
      <w:bookmarkEnd w:id="488"/>
      <w:bookmarkEnd w:id="489"/>
      <w:bookmarkEnd w:id="490"/>
    </w:p>
    <w:p>
      <w:pPr>
        <w:pStyle w:val="32"/>
        <w:spacing w:line="360" w:lineRule="exact"/>
        <w:rPr>
          <w:rFonts w:ascii="Times New Roman" w:cs="Times New Roman"/>
        </w:rPr>
      </w:pPr>
      <w:r>
        <w:rPr>
          <w:rFonts w:ascii="Times New Roman" w:hAnsi="宋体" w:cs="Times New Roman"/>
        </w:rPr>
        <w:t>公司一体化管理体系的文件分类、文件编制、发布、评审、修订，文件发放、收文、传阅、保管、借阅、移交、失效、作废和销毁等文件控制要求，按照《文件</w:t>
      </w:r>
      <w:r>
        <w:rPr>
          <w:rFonts w:hint="eastAsia" w:ascii="Times New Roman" w:hAnsi="宋体" w:cs="Times New Roman"/>
        </w:rPr>
        <w:t>管理办法</w:t>
      </w:r>
      <w:r>
        <w:rPr>
          <w:rFonts w:ascii="Times New Roman" w:hAnsi="宋体" w:cs="Times New Roman"/>
        </w:rPr>
        <w:t>》《公文</w:t>
      </w:r>
      <w:r>
        <w:rPr>
          <w:rFonts w:hint="eastAsia" w:ascii="Times New Roman" w:hAnsi="宋体" w:cs="Times New Roman"/>
        </w:rPr>
        <w:t>管理</w:t>
      </w:r>
      <w:r>
        <w:rPr>
          <w:rFonts w:ascii="Times New Roman" w:hAnsi="宋体" w:cs="Times New Roman"/>
        </w:rPr>
        <w:t>办法》执行。</w:t>
      </w:r>
    </w:p>
    <w:p>
      <w:pPr>
        <w:pStyle w:val="32"/>
        <w:spacing w:line="360" w:lineRule="exact"/>
        <w:rPr>
          <w:rFonts w:ascii="Times New Roman" w:cs="Times New Roman"/>
        </w:rPr>
      </w:pPr>
      <w:r>
        <w:rPr>
          <w:rFonts w:ascii="Times New Roman" w:hAnsi="宋体" w:cs="Times New Roman"/>
        </w:rPr>
        <w:t>应运用信息技术手段和</w:t>
      </w:r>
      <w:r>
        <w:rPr>
          <w:rFonts w:hint="eastAsia" w:ascii="Times New Roman" w:hAnsi="宋体" w:cs="Times New Roman"/>
        </w:rPr>
        <w:t>石家庄炼化管理信息化平台</w:t>
      </w:r>
      <w:r>
        <w:rPr>
          <w:rFonts w:ascii="Times New Roman" w:hAnsi="宋体" w:cs="Times New Roman"/>
        </w:rPr>
        <w:t>以加强提升文件控制与管理效率。</w:t>
      </w:r>
      <w:r>
        <w:rPr>
          <w:rFonts w:hint="eastAsia" w:ascii="Times New Roman" w:hAnsi="宋体" w:cs="Times New Roman"/>
          <w:lang w:eastAsia="zh-CN"/>
        </w:rPr>
        <w:t>企业管理部（法律事务部）</w:t>
      </w:r>
      <w:r>
        <w:rPr>
          <w:rFonts w:hint="eastAsia" w:ascii="Times New Roman" w:hAnsi="宋体" w:cs="Times New Roman"/>
        </w:rPr>
        <w:t>（法律事务部）</w:t>
      </w:r>
      <w:r>
        <w:rPr>
          <w:rFonts w:ascii="Times New Roman" w:hAnsi="宋体" w:cs="Times New Roman"/>
        </w:rPr>
        <w:t>负责文件控制。</w:t>
      </w:r>
    </w:p>
    <w:p>
      <w:pPr>
        <w:pStyle w:val="54"/>
        <w:numPr>
          <w:ilvl w:val="0"/>
          <w:numId w:val="0"/>
        </w:numPr>
        <w:spacing w:beforeLines="0" w:afterLines="0" w:line="360" w:lineRule="exact"/>
        <w:outlineLvl w:val="2"/>
      </w:pPr>
      <w:bookmarkStart w:id="491" w:name="_Toc89333496"/>
      <w:bookmarkStart w:id="492" w:name="_Toc502126058"/>
      <w:bookmarkStart w:id="493" w:name="_Toc502148806"/>
      <w:r>
        <w:t>7.</w:t>
      </w:r>
      <w:r>
        <w:rPr>
          <w:rFonts w:hint="eastAsia"/>
        </w:rPr>
        <w:t>6</w:t>
      </w:r>
      <w:r>
        <w:t>.4</w:t>
      </w:r>
      <w:r>
        <w:rPr>
          <w:rFonts w:hint="eastAsia"/>
        </w:rPr>
        <w:t>　</w:t>
      </w:r>
      <w:r>
        <w:t>记录的控制</w:t>
      </w:r>
      <w:bookmarkEnd w:id="491"/>
      <w:bookmarkEnd w:id="492"/>
      <w:bookmarkEnd w:id="493"/>
    </w:p>
    <w:p>
      <w:pPr>
        <w:pStyle w:val="156"/>
        <w:spacing w:line="360" w:lineRule="exact"/>
        <w:ind w:firstLine="420" w:firstLineChars="200"/>
        <w:jc w:val="both"/>
        <w:rPr>
          <w:rFonts w:ascii="Times New Roman" w:hAnsi="Times New Roman" w:cs="Times New Roman"/>
          <w:color w:val="auto"/>
          <w:sz w:val="21"/>
          <w:szCs w:val="21"/>
        </w:rPr>
      </w:pPr>
      <w:r>
        <w:rPr>
          <w:rFonts w:ascii="Times New Roman" w:hAnsi="宋体" w:cs="Times New Roman"/>
          <w:color w:val="auto"/>
          <w:sz w:val="21"/>
          <w:szCs w:val="21"/>
        </w:rPr>
        <w:t>公司记录标识包括记录名称、使用单位、编号、填写时间、记录人等内容，以便于追溯；记录载体可以是纸张、计算机磁盘、光盘或其它电子媒体，照片或样品，或他们的组合。</w:t>
      </w:r>
    </w:p>
    <w:p>
      <w:pPr>
        <w:pStyle w:val="156"/>
        <w:spacing w:line="360" w:lineRule="exact"/>
        <w:ind w:firstLine="420" w:firstLineChars="200"/>
        <w:jc w:val="both"/>
        <w:rPr>
          <w:rFonts w:ascii="Times New Roman" w:hAnsi="宋体" w:cs="Times New Roman"/>
          <w:color w:val="auto"/>
          <w:sz w:val="21"/>
          <w:szCs w:val="21"/>
        </w:rPr>
      </w:pPr>
      <w:r>
        <w:rPr>
          <w:rFonts w:ascii="Times New Roman" w:hAnsi="宋体" w:cs="Times New Roman"/>
          <w:color w:val="auto"/>
          <w:sz w:val="21"/>
          <w:szCs w:val="21"/>
        </w:rPr>
        <w:t>公司管理体系的记录格式分类，记录格式编制、发布、评审、修订，记录格式发放、收文、传阅、使用、归档、查阅、销毁等控制要求，按照《</w:t>
      </w:r>
      <w:r>
        <w:rPr>
          <w:rFonts w:hint="eastAsia" w:ascii="Times New Roman" w:hAnsi="宋体" w:cs="Times New Roman"/>
          <w:color w:val="auto"/>
          <w:sz w:val="21"/>
          <w:szCs w:val="21"/>
        </w:rPr>
        <w:t>记录管理办法</w:t>
      </w:r>
      <w:r>
        <w:rPr>
          <w:rFonts w:ascii="Times New Roman" w:hAnsi="宋体" w:cs="Times New Roman"/>
          <w:color w:val="auto"/>
          <w:sz w:val="21"/>
          <w:szCs w:val="21"/>
        </w:rPr>
        <w:t>》执行。</w:t>
      </w:r>
    </w:p>
    <w:p>
      <w:pPr>
        <w:pStyle w:val="32"/>
        <w:spacing w:line="360" w:lineRule="exact"/>
        <w:rPr>
          <w:rFonts w:ascii="Times New Roman" w:hAnsi="宋体" w:cs="Times New Roman"/>
        </w:rPr>
      </w:pPr>
      <w:r>
        <w:rPr>
          <w:rFonts w:ascii="Times New Roman" w:hAnsi="宋体" w:cs="Times New Roman"/>
        </w:rPr>
        <w:t>应运用信息技术手段和</w:t>
      </w:r>
      <w:r>
        <w:rPr>
          <w:rFonts w:hint="eastAsia" w:ascii="Times New Roman" w:hAnsi="宋体" w:cs="Times New Roman"/>
        </w:rPr>
        <w:t>石家庄炼化管理信息化平台</w:t>
      </w:r>
      <w:r>
        <w:rPr>
          <w:rFonts w:ascii="Times New Roman" w:hAnsi="宋体" w:cs="Times New Roman"/>
        </w:rPr>
        <w:t>以加强提升记录控制效率。企业管理部（法律事务部）负责记录控制</w:t>
      </w:r>
      <w:r>
        <w:rPr>
          <w:rFonts w:hint="eastAsia" w:ascii="Times New Roman" w:hAnsi="宋体" w:cs="Times New Roman"/>
        </w:rPr>
        <w:t>，编制《记录管理办法》</w:t>
      </w:r>
      <w:r>
        <w:rPr>
          <w:rFonts w:ascii="Times New Roman" w:hAnsi="宋体" w:cs="Times New Roman"/>
        </w:rPr>
        <w:t>。</w:t>
      </w:r>
      <w:r>
        <w:rPr>
          <w:rFonts w:hint="eastAsia" w:ascii="Times New Roman" w:hAnsi="宋体" w:cs="Times New Roman"/>
        </w:rPr>
        <w:t>安全环保部负责安全记录的控制，负责《记录管理办法》中安全记录的管理和监督。</w:t>
      </w:r>
    </w:p>
    <w:p>
      <w:pPr>
        <w:pStyle w:val="54"/>
        <w:numPr>
          <w:ilvl w:val="0"/>
          <w:numId w:val="0"/>
        </w:numPr>
        <w:spacing w:beforeLines="0" w:afterLines="0" w:line="360" w:lineRule="exact"/>
        <w:outlineLvl w:val="2"/>
      </w:pPr>
      <w:bookmarkStart w:id="494" w:name="_Toc502126059"/>
      <w:bookmarkStart w:id="495" w:name="_Toc502148807"/>
      <w:bookmarkStart w:id="496" w:name="_Toc89333497"/>
      <w:r>
        <w:t>7.</w:t>
      </w:r>
      <w:r>
        <w:rPr>
          <w:rFonts w:hint="eastAsia"/>
        </w:rPr>
        <w:t>6</w:t>
      </w:r>
      <w:r>
        <w:t>.5</w:t>
      </w:r>
      <w:r>
        <w:rPr>
          <w:rFonts w:hint="eastAsia"/>
        </w:rPr>
        <w:t>　</w:t>
      </w:r>
      <w:r>
        <w:t>档案、资料管理</w:t>
      </w:r>
      <w:bookmarkEnd w:id="494"/>
      <w:bookmarkEnd w:id="495"/>
      <w:bookmarkEnd w:id="496"/>
    </w:p>
    <w:p>
      <w:pPr>
        <w:pStyle w:val="32"/>
        <w:spacing w:line="360" w:lineRule="exact"/>
        <w:ind w:firstLine="525" w:firstLineChars="250"/>
        <w:rPr>
          <w:rFonts w:hAnsi="宋体" w:cs="Times New Roman"/>
        </w:rPr>
      </w:pPr>
      <w:r>
        <w:rPr>
          <w:rFonts w:hint="eastAsia" w:hAnsi="宋体"/>
        </w:rPr>
        <w:t>综合办公室（党委办公室）（党办）负责职责范围内公司档案资料的接收、保管、利用及档案业务的指导、检查工作</w:t>
      </w:r>
      <w:r>
        <w:rPr>
          <w:rFonts w:hAnsi="宋体" w:cs="Times New Roman"/>
        </w:rPr>
        <w:t>。</w:t>
      </w:r>
      <w:r>
        <w:rPr>
          <w:rFonts w:hint="eastAsia" w:hAnsi="宋体" w:cs="Times New Roman"/>
        </w:rPr>
        <w:t>公司各单位</w:t>
      </w:r>
      <w:r>
        <w:rPr>
          <w:rFonts w:hint="eastAsia" w:hAnsi="宋体"/>
        </w:rPr>
        <w:t>负责应归档文件材料的收集、鉴定、整理、审核和移交归档工作</w:t>
      </w:r>
      <w:r>
        <w:rPr>
          <w:rFonts w:hint="eastAsia" w:hAnsi="宋体" w:cs="Times New Roman"/>
        </w:rPr>
        <w:t>，</w:t>
      </w:r>
      <w:r>
        <w:rPr>
          <w:rFonts w:hAnsi="宋体" w:cs="Times New Roman"/>
        </w:rPr>
        <w:t>具体按照《档案管理办法》制度执</w:t>
      </w:r>
      <w:r>
        <w:rPr>
          <w:rFonts w:hAnsi="宋体"/>
        </w:rPr>
        <w:t>行。</w:t>
      </w:r>
      <w:r>
        <w:rPr>
          <w:rFonts w:hint="eastAsia" w:hAnsi="宋体"/>
        </w:rPr>
        <w:t>设备工程部负责组织建设工程项目 “交工技术文件编制方案”“交工技术文件编制细则”的编写、审核和指导工作；负责公司设备仪器档案管理工作。党委组织部（资源管理部）负责公司人事档案管理工作。安全环保部负责公司员工健康监护档案管理工作。</w:t>
      </w:r>
    </w:p>
    <w:p>
      <w:pPr>
        <w:pStyle w:val="32"/>
        <w:spacing w:line="360" w:lineRule="exact"/>
        <w:rPr>
          <w:rFonts w:ascii="Times New Roman" w:hAnsi="宋体" w:cs="Times New Roman"/>
        </w:rPr>
      </w:pPr>
      <w:r>
        <w:rPr>
          <w:rFonts w:ascii="Times New Roman" w:hAnsi="宋体" w:cs="Times New Roman"/>
        </w:rPr>
        <w:t>档案库</w:t>
      </w:r>
      <w:r>
        <w:rPr>
          <w:rFonts w:hint="eastAsia" w:ascii="Times New Roman" w:hAnsi="宋体" w:cs="Times New Roman"/>
        </w:rPr>
        <w:t>房</w:t>
      </w:r>
      <w:r>
        <w:rPr>
          <w:rFonts w:ascii="Times New Roman" w:hAnsi="宋体" w:cs="Times New Roman"/>
        </w:rPr>
        <w:t>应具有防火、防盗、防潮、防光</w:t>
      </w:r>
      <w:r>
        <w:rPr>
          <w:rFonts w:hint="eastAsia" w:ascii="Times New Roman" w:hAnsi="宋体" w:cs="Times New Roman"/>
        </w:rPr>
        <w:t>、</w:t>
      </w:r>
      <w:r>
        <w:rPr>
          <w:rFonts w:ascii="Times New Roman" w:hAnsi="宋体" w:cs="Times New Roman"/>
        </w:rPr>
        <w:t>防有害生物和防尘功能，确保</w:t>
      </w:r>
      <w:r>
        <w:rPr>
          <w:rFonts w:hint="eastAsia" w:ascii="Times New Roman" w:hAnsi="宋体" w:cs="Times New Roman"/>
        </w:rPr>
        <w:t>档案</w:t>
      </w:r>
      <w:r>
        <w:rPr>
          <w:rFonts w:ascii="Times New Roman" w:hAnsi="宋体" w:cs="Times New Roman"/>
        </w:rPr>
        <w:t>资料</w:t>
      </w:r>
      <w:r>
        <w:rPr>
          <w:rFonts w:hint="eastAsia" w:ascii="Times New Roman" w:hAnsi="宋体" w:cs="Times New Roman"/>
        </w:rPr>
        <w:t>保管</w:t>
      </w:r>
      <w:r>
        <w:rPr>
          <w:rFonts w:ascii="Times New Roman" w:hAnsi="宋体" w:cs="Times New Roman"/>
        </w:rPr>
        <w:t>安全。</w:t>
      </w:r>
    </w:p>
    <w:p>
      <w:pPr>
        <w:pStyle w:val="32"/>
        <w:spacing w:line="360" w:lineRule="exact"/>
        <w:rPr>
          <w:rFonts w:ascii="Times New Roman" w:hAnsi="宋体" w:cs="Times New Roman"/>
        </w:rPr>
      </w:pPr>
      <w:r>
        <w:rPr>
          <w:rFonts w:ascii="Times New Roman" w:hAnsi="宋体" w:cs="Times New Roman"/>
        </w:rPr>
        <w:t>建立与公司</w:t>
      </w:r>
      <w:r>
        <w:rPr>
          <w:rFonts w:hint="eastAsia" w:ascii="Times New Roman" w:hAnsi="宋体" w:cs="Times New Roman"/>
        </w:rPr>
        <w:t>发展</w:t>
      </w:r>
      <w:r>
        <w:rPr>
          <w:rFonts w:ascii="Times New Roman" w:hAnsi="宋体" w:cs="Times New Roman"/>
        </w:rPr>
        <w:t>相适应的档案</w:t>
      </w:r>
      <w:r>
        <w:rPr>
          <w:rFonts w:hint="eastAsia" w:ascii="Times New Roman" w:hAnsi="宋体" w:cs="Times New Roman"/>
        </w:rPr>
        <w:t>管理</w:t>
      </w:r>
      <w:r>
        <w:rPr>
          <w:rFonts w:ascii="Times New Roman" w:hAnsi="宋体" w:cs="Times New Roman"/>
        </w:rPr>
        <w:t>系统，以提高档案信息管理与服务水平。</w:t>
      </w:r>
    </w:p>
    <w:p>
      <w:pPr>
        <w:pStyle w:val="54"/>
        <w:numPr>
          <w:ilvl w:val="0"/>
          <w:numId w:val="0"/>
        </w:numPr>
        <w:spacing w:beforeLines="0" w:afterLines="0" w:line="360" w:lineRule="exact"/>
      </w:pPr>
      <w:bookmarkStart w:id="497" w:name="_Toc89333498"/>
      <w:bookmarkStart w:id="498" w:name="_Toc502126060"/>
      <w:bookmarkStart w:id="499" w:name="_Toc502148808"/>
      <w:r>
        <w:rPr>
          <w:rFonts w:hint="eastAsia"/>
        </w:rPr>
        <w:t>7.7　财务管理</w:t>
      </w:r>
      <w:bookmarkEnd w:id="497"/>
    </w:p>
    <w:p>
      <w:pPr>
        <w:pStyle w:val="54"/>
        <w:numPr>
          <w:ilvl w:val="0"/>
          <w:numId w:val="0"/>
        </w:numPr>
        <w:spacing w:beforeLines="0" w:afterLines="0" w:line="360" w:lineRule="exact"/>
        <w:outlineLvl w:val="2"/>
        <w:rPr>
          <w:rFonts w:ascii="宋体" w:hAnsi="宋体" w:eastAsia="宋体" w:cs="宋体"/>
        </w:rPr>
      </w:pPr>
      <w:bookmarkStart w:id="500" w:name="_Toc89333499"/>
      <w:r>
        <w:t>7.7.1</w:t>
      </w:r>
      <w:r>
        <w:rPr>
          <w:rFonts w:hint="eastAsia"/>
        </w:rPr>
        <w:t>　预算管理</w:t>
      </w:r>
      <w:bookmarkEnd w:id="500"/>
    </w:p>
    <w:p>
      <w:pPr>
        <w:pStyle w:val="32"/>
        <w:spacing w:line="360" w:lineRule="exact"/>
        <w:rPr>
          <w:rFonts w:hAnsi="宋体"/>
        </w:rPr>
      </w:pPr>
      <w:r>
        <w:rPr>
          <w:rFonts w:hint="eastAsia" w:hAnsi="宋体"/>
        </w:rPr>
        <w:t>财务管理部是公司全面预算管理的的</w:t>
      </w:r>
      <w:r>
        <w:rPr>
          <w:rFonts w:hint="eastAsia"/>
          <w:b/>
          <w:color w:val="0000FF"/>
          <w:u w:val="single"/>
        </w:rPr>
        <w:t>业务主责部门</w:t>
      </w:r>
      <w:r>
        <w:rPr>
          <w:rFonts w:hint="eastAsia" w:hAnsi="宋体"/>
        </w:rPr>
        <w:t>。负责组织编制公司全面预算，对预算执行情况进行控制、指导、检查、监督。负责公司成本费用、效益指标的分解，并参与考核工作；负责组织财务分析，查找生产经营中存在的问题，提出改进建议；具体按《预算管理办法》《财务分析管理办法》执行。</w:t>
      </w:r>
    </w:p>
    <w:p>
      <w:pPr>
        <w:pStyle w:val="54"/>
        <w:numPr>
          <w:ilvl w:val="0"/>
          <w:numId w:val="0"/>
        </w:numPr>
        <w:spacing w:beforeLines="0" w:afterLines="0" w:line="360" w:lineRule="exact"/>
        <w:outlineLvl w:val="2"/>
      </w:pPr>
      <w:bookmarkStart w:id="501" w:name="_Toc89333500"/>
      <w:r>
        <w:t>7.7.2</w:t>
      </w:r>
      <w:r>
        <w:rPr>
          <w:rFonts w:hint="eastAsia"/>
        </w:rPr>
        <w:t>　资金管理</w:t>
      </w:r>
      <w:bookmarkEnd w:id="501"/>
    </w:p>
    <w:p>
      <w:pPr>
        <w:tabs>
          <w:tab w:val="center" w:pos="4201"/>
          <w:tab w:val="right" w:leader="dot" w:pos="9298"/>
        </w:tabs>
        <w:autoSpaceDE w:val="0"/>
        <w:autoSpaceDN w:val="0"/>
        <w:adjustRightInd w:val="0"/>
        <w:spacing w:line="360" w:lineRule="exact"/>
        <w:ind w:left="200" w:firstLine="420"/>
        <w:rPr>
          <w:rFonts w:ascii="宋体" w:hAnsi="宋体" w:cs="宋体"/>
          <w:sz w:val="21"/>
          <w:szCs w:val="21"/>
        </w:rPr>
      </w:pPr>
      <w:r>
        <w:rPr>
          <w:rFonts w:hint="eastAsia" w:ascii="宋体" w:hAnsi="宋体" w:cs="宋体"/>
          <w:sz w:val="21"/>
          <w:szCs w:val="21"/>
        </w:rPr>
        <w:t>财务管理部是公司资金管理的的</w:t>
      </w:r>
      <w:r>
        <w:rPr>
          <w:rFonts w:hint="eastAsia" w:ascii="宋体" w:cs="宋体"/>
          <w:b/>
          <w:color w:val="0000FF"/>
          <w:sz w:val="21"/>
          <w:szCs w:val="21"/>
          <w:u w:val="single"/>
        </w:rPr>
        <w:t>业务主责部门</w:t>
      </w:r>
      <w:r>
        <w:rPr>
          <w:rFonts w:hint="eastAsia" w:ascii="宋体" w:hAnsi="宋体" w:cs="宋体"/>
          <w:sz w:val="21"/>
          <w:szCs w:val="21"/>
        </w:rPr>
        <w:t>，负责公司各项授信及筹融资管理；负责公司资金预算管理工作，组织编制公司年、月、日资金收支预算；负责公司往来款项的管理工作，监控资金收支，定期对往来款项进行分析。负责资金指标的分解、控制、分析及考核工作；负责公司的现金及票据管理工作，包括现金的支取和转出；票据的保管、开具或转出；负责公司资金账户的管理工作。具体按《资金管理办法》《承兑汇票管理办法》《应收款项管理办法》《关联交易管理及结算管理办法》执行。</w:t>
      </w:r>
    </w:p>
    <w:p>
      <w:pPr>
        <w:pStyle w:val="54"/>
        <w:numPr>
          <w:ilvl w:val="0"/>
          <w:numId w:val="0"/>
        </w:numPr>
        <w:spacing w:beforeLines="0" w:afterLines="0" w:line="360" w:lineRule="exact"/>
        <w:outlineLvl w:val="2"/>
      </w:pPr>
      <w:bookmarkStart w:id="502" w:name="_Toc89333501"/>
      <w:r>
        <w:t>7.7.3</w:t>
      </w:r>
      <w:r>
        <w:rPr>
          <w:rFonts w:hint="eastAsia"/>
        </w:rPr>
        <w:t>　成本核算</w:t>
      </w:r>
      <w:bookmarkEnd w:id="502"/>
    </w:p>
    <w:p>
      <w:pPr>
        <w:pStyle w:val="32"/>
        <w:spacing w:line="360" w:lineRule="exact"/>
        <w:rPr>
          <w:rFonts w:hAnsi="宋体"/>
        </w:rPr>
      </w:pPr>
      <w:r>
        <w:rPr>
          <w:rFonts w:hint="eastAsia" w:hAnsi="宋体"/>
        </w:rPr>
        <w:t>财务管理部是公司成本核算的的</w:t>
      </w:r>
      <w:r>
        <w:rPr>
          <w:rFonts w:hint="eastAsia"/>
          <w:b/>
          <w:color w:val="0000FF"/>
          <w:u w:val="single"/>
        </w:rPr>
        <w:t>业务主责部门，</w:t>
      </w:r>
      <w:r>
        <w:rPr>
          <w:rFonts w:hint="eastAsia" w:hAnsi="宋体"/>
        </w:rPr>
        <w:t>负责制定公司成本费用管理制度并组织实施和监督检查；负责规范成本核算流程，完善公司成本核算办法。具体执行执行总部下发的《会计手册》及公司《财务管理（</w:t>
      </w:r>
      <w:r>
        <w:rPr>
          <w:rFonts w:hAnsi="宋体"/>
        </w:rPr>
        <w:t>FI/CO/TR模块）运行管理办法》《资产分公司成本费用管理办法》</w:t>
      </w:r>
    </w:p>
    <w:p>
      <w:pPr>
        <w:pStyle w:val="54"/>
        <w:numPr>
          <w:ilvl w:val="0"/>
          <w:numId w:val="0"/>
        </w:numPr>
        <w:spacing w:beforeLines="0" w:afterLines="0" w:line="360" w:lineRule="exact"/>
        <w:outlineLvl w:val="2"/>
      </w:pPr>
      <w:bookmarkStart w:id="503" w:name="_Toc89333502"/>
      <w:r>
        <w:t>7.7.4</w:t>
      </w:r>
      <w:r>
        <w:rPr>
          <w:rFonts w:hint="eastAsia"/>
        </w:rPr>
        <w:t>　日常费用报销</w:t>
      </w:r>
      <w:bookmarkEnd w:id="503"/>
    </w:p>
    <w:p>
      <w:pPr>
        <w:pStyle w:val="54"/>
        <w:numPr>
          <w:ilvl w:val="0"/>
          <w:numId w:val="0"/>
        </w:numPr>
        <w:spacing w:beforeLines="0" w:afterLines="0" w:line="360" w:lineRule="exact"/>
        <w:ind w:firstLine="420" w:firstLineChars="200"/>
        <w:outlineLvl w:val="2"/>
        <w:rPr>
          <w:rFonts w:ascii="宋体" w:hAnsi="宋体" w:eastAsia="宋体" w:cs="宋体"/>
        </w:rPr>
      </w:pPr>
      <w:bookmarkStart w:id="504" w:name="_Toc89333503"/>
      <w:r>
        <w:rPr>
          <w:rFonts w:hint="eastAsia" w:ascii="宋体" w:hAnsi="宋体" w:eastAsia="宋体" w:cs="宋体"/>
        </w:rPr>
        <w:t>财务管理部是公司日常费用报销的的</w:t>
      </w:r>
      <w:r>
        <w:rPr>
          <w:rFonts w:hint="eastAsia" w:ascii="宋体" w:eastAsia="宋体" w:cs="宋体"/>
          <w:b/>
          <w:color w:val="0000FF"/>
          <w:u w:val="single"/>
        </w:rPr>
        <w:t>业务主责部门</w:t>
      </w:r>
      <w:r>
        <w:rPr>
          <w:rFonts w:hint="eastAsia" w:ascii="宋体" w:hAnsi="宋体" w:eastAsia="宋体" w:cs="宋体"/>
        </w:rPr>
        <w:t>，负责制定公司《财务报销管理办法》，完善系统审批权限，明确发票等票据报销规范。配合业务部门及财务共享中心做好费用报销工作。负责付款业务的申请提交工作。具体执行《费用管理办法》《财务报销管理办法》《差旅费管理办法》《发票和收据管理办法》。</w:t>
      </w:r>
      <w:bookmarkEnd w:id="504"/>
    </w:p>
    <w:p>
      <w:pPr>
        <w:pStyle w:val="54"/>
        <w:numPr>
          <w:ilvl w:val="0"/>
          <w:numId w:val="0"/>
        </w:numPr>
        <w:spacing w:beforeLines="0" w:afterLines="0" w:line="360" w:lineRule="exact"/>
        <w:outlineLvl w:val="2"/>
      </w:pPr>
      <w:bookmarkStart w:id="505" w:name="_Toc89333504"/>
      <w:r>
        <w:t>7.7.5</w:t>
      </w:r>
      <w:r>
        <w:rPr>
          <w:rFonts w:hint="eastAsia"/>
        </w:rPr>
        <w:t>　会计</w:t>
      </w:r>
      <w:bookmarkEnd w:id="505"/>
    </w:p>
    <w:p>
      <w:pPr>
        <w:tabs>
          <w:tab w:val="center" w:pos="4201"/>
          <w:tab w:val="right" w:leader="dot" w:pos="9298"/>
        </w:tabs>
        <w:autoSpaceDE w:val="0"/>
        <w:autoSpaceDN w:val="0"/>
        <w:spacing w:line="360" w:lineRule="exact"/>
        <w:ind w:firstLine="403"/>
        <w:jc w:val="both"/>
        <w:outlineLvl w:val="3"/>
        <w:rPr>
          <w:rFonts w:ascii="宋体" w:hAnsi="宋体" w:cs="宋体"/>
          <w:sz w:val="21"/>
          <w:szCs w:val="21"/>
        </w:rPr>
      </w:pPr>
      <w:r>
        <w:rPr>
          <w:rFonts w:hint="eastAsia" w:ascii="宋体" w:hAnsi="宋体" w:cs="宋体"/>
          <w:sz w:val="21"/>
          <w:szCs w:val="21"/>
        </w:rPr>
        <w:t>财务管理部是公司会计管理的的</w:t>
      </w:r>
      <w:r>
        <w:rPr>
          <w:rFonts w:hint="eastAsia" w:ascii="宋体" w:cs="宋体"/>
          <w:b/>
          <w:color w:val="0000FF"/>
          <w:sz w:val="21"/>
          <w:szCs w:val="21"/>
          <w:u w:val="single"/>
        </w:rPr>
        <w:t>业务主责部门</w:t>
      </w:r>
      <w:r>
        <w:rPr>
          <w:rFonts w:hint="eastAsia" w:ascii="宋体" w:hAnsi="宋体" w:cs="宋体"/>
          <w:sz w:val="21"/>
          <w:szCs w:val="21"/>
        </w:rPr>
        <w:t>，负责配合财务共享中心做好会计核算、月度及年度财务决算工作，如实反映财务状况、经营成果。负责配合审计机构对公司进行审计，并对审计中出现的审计调整事项逐一落实。具休执行总部下发的《会计手册》。</w:t>
      </w:r>
    </w:p>
    <w:p>
      <w:pPr>
        <w:pStyle w:val="54"/>
        <w:numPr>
          <w:ilvl w:val="0"/>
          <w:numId w:val="0"/>
        </w:numPr>
        <w:spacing w:beforeLines="0" w:afterLines="0" w:line="360" w:lineRule="exact"/>
        <w:outlineLvl w:val="2"/>
      </w:pPr>
      <w:bookmarkStart w:id="506" w:name="_Toc89333505"/>
      <w:r>
        <w:t>7.7.6</w:t>
      </w:r>
      <w:r>
        <w:rPr>
          <w:rFonts w:hint="eastAsia"/>
        </w:rPr>
        <w:t>　税务管理</w:t>
      </w:r>
      <w:bookmarkEnd w:id="506"/>
    </w:p>
    <w:p>
      <w:pPr>
        <w:tabs>
          <w:tab w:val="center" w:pos="4201"/>
          <w:tab w:val="right" w:leader="dot" w:pos="9298"/>
        </w:tabs>
        <w:autoSpaceDE w:val="0"/>
        <w:autoSpaceDN w:val="0"/>
        <w:spacing w:line="360" w:lineRule="exact"/>
        <w:ind w:firstLine="400"/>
        <w:jc w:val="both"/>
        <w:rPr>
          <w:rFonts w:ascii="宋体" w:hAnsi="宋体" w:cs="宋体"/>
          <w:sz w:val="21"/>
          <w:szCs w:val="21"/>
        </w:rPr>
      </w:pPr>
      <w:r>
        <w:rPr>
          <w:rFonts w:hint="eastAsia" w:ascii="宋体" w:hAnsi="宋体" w:cs="宋体"/>
          <w:sz w:val="21"/>
          <w:szCs w:val="21"/>
        </w:rPr>
        <w:t>财务管理部是公司税务管理的</w:t>
      </w:r>
      <w:r>
        <w:rPr>
          <w:rFonts w:hint="eastAsia" w:ascii="宋体" w:cs="宋体"/>
          <w:b/>
          <w:color w:val="0000FF"/>
          <w:sz w:val="21"/>
          <w:szCs w:val="21"/>
          <w:u w:val="single"/>
        </w:rPr>
        <w:t>业务主责部门</w:t>
      </w:r>
      <w:r>
        <w:rPr>
          <w:rFonts w:hint="eastAsia" w:ascii="宋体" w:hAnsi="宋体" w:cs="宋体"/>
          <w:sz w:val="21"/>
          <w:szCs w:val="21"/>
        </w:rPr>
        <w:t>，，负责公司的税务筹划和财税政策研究；负责办理公司税务申报、缴纳、退（免）税事宜；负责公司发票和收据的管理，指导和监督公司内部门（单位）开展日常税务管理工作。负责沟通、协调、配合税务机关管理、评估、稽查等工作。具体执行《税务管理办法》《发票和收据管理办法》。</w:t>
      </w:r>
    </w:p>
    <w:p>
      <w:pPr>
        <w:pStyle w:val="54"/>
        <w:numPr>
          <w:ilvl w:val="0"/>
          <w:numId w:val="0"/>
        </w:numPr>
        <w:spacing w:beforeLines="0" w:afterLines="0" w:line="360" w:lineRule="exact"/>
        <w:outlineLvl w:val="2"/>
      </w:pPr>
      <w:bookmarkStart w:id="507" w:name="_Toc89333506"/>
      <w:r>
        <w:t>7.7.7</w:t>
      </w:r>
      <w:r>
        <w:rPr>
          <w:rFonts w:hint="eastAsia"/>
        </w:rPr>
        <w:t>　资产核算</w:t>
      </w:r>
      <w:bookmarkEnd w:id="507"/>
    </w:p>
    <w:p>
      <w:pPr>
        <w:pStyle w:val="32"/>
        <w:spacing w:line="360" w:lineRule="exact"/>
        <w:rPr>
          <w:rFonts w:hAnsi="宋体"/>
        </w:rPr>
      </w:pPr>
      <w:r>
        <w:rPr>
          <w:rFonts w:hint="eastAsia" w:hAnsi="宋体"/>
        </w:rPr>
        <w:t>财务管理部是公司资产核算的</w:t>
      </w:r>
      <w:r>
        <w:rPr>
          <w:rFonts w:hint="eastAsia"/>
          <w:b/>
          <w:color w:val="0000FF"/>
          <w:u w:val="single"/>
        </w:rPr>
        <w:t>业务主责部门</w:t>
      </w:r>
      <w:r>
        <w:rPr>
          <w:rFonts w:hint="eastAsia" w:hAnsi="宋体"/>
        </w:rPr>
        <w:t>。负责资产处置事项向总部报批工作；负责组织公司半年度、年度资产清查工作。负责公司资产评估的组织、委托、审核和上报备案等工作。具体执行《资产管理办法》。</w:t>
      </w:r>
    </w:p>
    <w:p>
      <w:pPr>
        <w:widowControl w:val="0"/>
        <w:autoSpaceDE w:val="0"/>
        <w:autoSpaceDN w:val="0"/>
        <w:adjustRightInd w:val="0"/>
        <w:spacing w:line="360" w:lineRule="exact"/>
        <w:jc w:val="both"/>
        <w:rPr>
          <w:rFonts w:ascii="黑体" w:eastAsia="黑体" w:cs="黑体"/>
          <w:sz w:val="21"/>
          <w:szCs w:val="21"/>
        </w:rPr>
      </w:pPr>
      <w:r>
        <w:rPr>
          <w:rFonts w:ascii="黑体" w:eastAsia="黑体" w:cs="黑体"/>
          <w:sz w:val="21"/>
          <w:szCs w:val="21"/>
        </w:rPr>
        <w:t xml:space="preserve">7.7.8  </w:t>
      </w:r>
      <w:r>
        <w:rPr>
          <w:rFonts w:hint="eastAsia" w:ascii="黑体" w:eastAsia="黑体" w:cs="黑体"/>
          <w:sz w:val="21"/>
          <w:szCs w:val="21"/>
        </w:rPr>
        <w:t>价格管理</w:t>
      </w:r>
    </w:p>
    <w:bookmarkEnd w:id="498"/>
    <w:bookmarkEnd w:id="499"/>
    <w:p>
      <w:pPr>
        <w:ind w:firstLine="422" w:firstLineChars="200"/>
        <w:rPr>
          <w:rFonts w:ascii="宋体" w:cs="宋体"/>
          <w:b/>
          <w:color w:val="0000FF"/>
          <w:sz w:val="21"/>
          <w:szCs w:val="21"/>
          <w:u w:val="single"/>
        </w:rPr>
      </w:pPr>
      <w:bookmarkStart w:id="508" w:name="_Toc489943960"/>
      <w:bookmarkStart w:id="509" w:name="_Toc502126070"/>
      <w:bookmarkStart w:id="510" w:name="_Toc502148817"/>
      <w:r>
        <w:rPr>
          <w:rFonts w:hint="eastAsia" w:ascii="宋体" w:cs="宋体"/>
          <w:b/>
          <w:color w:val="0000FF"/>
          <w:sz w:val="21"/>
          <w:szCs w:val="21"/>
          <w:u w:val="single"/>
        </w:rPr>
        <w:t>财务管理部负责参与自销产品价格调整审核，负责炼化互供价格管理，负责产品外的各项业务收入所涉及的价格管理，督促各业务主责部门履行价格执行、自查、调整报批等工作。具体执行《价格管理办法》《产品销售价格管理办法》。</w:t>
      </w:r>
    </w:p>
    <w:p>
      <w:pPr>
        <w:widowControl w:val="0"/>
        <w:autoSpaceDE w:val="0"/>
        <w:autoSpaceDN w:val="0"/>
        <w:adjustRightInd w:val="0"/>
        <w:spacing w:line="360" w:lineRule="exact"/>
        <w:jc w:val="both"/>
        <w:rPr>
          <w:rFonts w:ascii="黑体" w:eastAsia="黑体" w:cs="黑体"/>
          <w:sz w:val="21"/>
          <w:szCs w:val="21"/>
        </w:rPr>
      </w:pPr>
      <w:r>
        <w:rPr>
          <w:rFonts w:ascii="黑体" w:eastAsia="黑体" w:cs="黑体"/>
          <w:sz w:val="21"/>
          <w:szCs w:val="21"/>
        </w:rPr>
        <w:t>7.</w:t>
      </w:r>
      <w:r>
        <w:rPr>
          <w:rFonts w:hint="eastAsia" w:ascii="黑体" w:eastAsia="黑体" w:cs="黑体"/>
          <w:sz w:val="21"/>
          <w:szCs w:val="21"/>
        </w:rPr>
        <w:t>8　公司</w:t>
      </w:r>
      <w:r>
        <w:rPr>
          <w:rFonts w:ascii="黑体" w:eastAsia="黑体" w:cs="黑体"/>
          <w:sz w:val="21"/>
          <w:szCs w:val="21"/>
        </w:rPr>
        <w:t>事务管理</w:t>
      </w:r>
      <w:bookmarkEnd w:id="508"/>
      <w:bookmarkEnd w:id="509"/>
      <w:bookmarkEnd w:id="510"/>
    </w:p>
    <w:p>
      <w:pPr>
        <w:pStyle w:val="32"/>
        <w:spacing w:line="360" w:lineRule="exact"/>
        <w:rPr>
          <w:rFonts w:hAnsi="宋体"/>
        </w:rPr>
      </w:pPr>
      <w:r>
        <w:rPr>
          <w:rFonts w:hAnsi="宋体"/>
        </w:rPr>
        <w:t>一般事务包括但不仅限于：招投标管理、合同管理、印章管理、法律事务、资质/证照管理、出国出境事务、会务工作等相关工作。企业遵循国家和地方法律法规要求，对一般事务明确管控要求并组织实施。</w:t>
      </w:r>
    </w:p>
    <w:p>
      <w:pPr>
        <w:widowControl w:val="0"/>
        <w:autoSpaceDE w:val="0"/>
        <w:autoSpaceDN w:val="0"/>
        <w:adjustRightInd w:val="0"/>
        <w:spacing w:line="360" w:lineRule="exact"/>
        <w:jc w:val="both"/>
        <w:rPr>
          <w:rFonts w:ascii="黑体" w:eastAsia="黑体" w:cs="黑体"/>
          <w:sz w:val="21"/>
          <w:szCs w:val="21"/>
        </w:rPr>
      </w:pPr>
      <w:bookmarkStart w:id="511" w:name="_Toc489943961"/>
      <w:bookmarkStart w:id="512" w:name="_Toc502148818"/>
      <w:bookmarkStart w:id="513" w:name="_Toc502126071"/>
      <w:r>
        <w:rPr>
          <w:rFonts w:ascii="黑体" w:eastAsia="黑体" w:cs="黑体"/>
          <w:sz w:val="21"/>
          <w:szCs w:val="21"/>
        </w:rPr>
        <w:t>7.</w:t>
      </w:r>
      <w:r>
        <w:rPr>
          <w:rFonts w:hint="eastAsia" w:ascii="黑体" w:eastAsia="黑体" w:cs="黑体"/>
          <w:sz w:val="21"/>
          <w:szCs w:val="21"/>
        </w:rPr>
        <w:t>8</w:t>
      </w:r>
      <w:r>
        <w:rPr>
          <w:rFonts w:ascii="黑体" w:eastAsia="黑体" w:cs="黑体"/>
          <w:sz w:val="21"/>
          <w:szCs w:val="21"/>
        </w:rPr>
        <w:t>.1</w:t>
      </w:r>
      <w:r>
        <w:rPr>
          <w:rFonts w:hint="eastAsia" w:ascii="黑体" w:eastAsia="黑体" w:cs="黑体"/>
          <w:sz w:val="21"/>
          <w:szCs w:val="21"/>
        </w:rPr>
        <w:t>　</w:t>
      </w:r>
      <w:r>
        <w:rPr>
          <w:rFonts w:ascii="黑体" w:eastAsia="黑体" w:cs="黑体"/>
          <w:sz w:val="21"/>
          <w:szCs w:val="21"/>
        </w:rPr>
        <w:t>招投标管理</w:t>
      </w:r>
      <w:bookmarkEnd w:id="511"/>
      <w:bookmarkEnd w:id="512"/>
      <w:bookmarkEnd w:id="513"/>
    </w:p>
    <w:p>
      <w:pPr>
        <w:pStyle w:val="32"/>
        <w:spacing w:line="360" w:lineRule="exact"/>
        <w:rPr>
          <w:rFonts w:hAnsi="宋体"/>
        </w:rPr>
      </w:pPr>
      <w:r>
        <w:rPr>
          <w:rFonts w:hAnsi="宋体"/>
        </w:rPr>
        <w:t>法律法规要求必须进行招投标的项目，严格按照法律法规要求规范执行；集团公司有专门规定和要求，或有专门的渠道/平台的，执行集团公司规定和要求；法律法规或上级规定必须招标范围以外的其他业务（服务）外包管理，由公司建立健全制度，</w:t>
      </w:r>
      <w:r>
        <w:rPr>
          <w:rFonts w:hint="eastAsia" w:hAnsi="宋体"/>
        </w:rPr>
        <w:t>参照</w:t>
      </w:r>
      <w:r>
        <w:rPr>
          <w:rFonts w:hAnsi="宋体"/>
        </w:rPr>
        <w:t>《</w:t>
      </w:r>
      <w:r>
        <w:rPr>
          <w:rFonts w:hint="eastAsia" w:hAnsi="宋体"/>
        </w:rPr>
        <w:t>招投标</w:t>
      </w:r>
      <w:r>
        <w:rPr>
          <w:rFonts w:hAnsi="宋体"/>
        </w:rPr>
        <w:t>管理办法》</w:t>
      </w:r>
      <w:r>
        <w:rPr>
          <w:rFonts w:hint="eastAsia" w:hAnsi="宋体"/>
        </w:rPr>
        <w:t>《建设工程分包发包管理办法》《建设工程交易开评标场所管理办法》执行</w:t>
      </w:r>
      <w:r>
        <w:rPr>
          <w:rFonts w:hAnsi="宋体"/>
        </w:rPr>
        <w:t>。</w:t>
      </w:r>
    </w:p>
    <w:p>
      <w:pPr>
        <w:widowControl w:val="0"/>
        <w:autoSpaceDE w:val="0"/>
        <w:autoSpaceDN w:val="0"/>
        <w:adjustRightInd w:val="0"/>
        <w:spacing w:line="360" w:lineRule="exact"/>
        <w:jc w:val="both"/>
        <w:rPr>
          <w:rFonts w:ascii="黑体" w:eastAsia="黑体" w:cs="黑体"/>
          <w:sz w:val="21"/>
          <w:szCs w:val="21"/>
        </w:rPr>
      </w:pPr>
      <w:bookmarkStart w:id="514" w:name="_Toc502126072"/>
      <w:bookmarkStart w:id="515" w:name="_Toc502148819"/>
      <w:r>
        <w:rPr>
          <w:rFonts w:ascii="黑体" w:eastAsia="黑体" w:cs="黑体"/>
          <w:sz w:val="21"/>
          <w:szCs w:val="21"/>
        </w:rPr>
        <w:t>7.</w:t>
      </w:r>
      <w:r>
        <w:rPr>
          <w:rFonts w:hint="eastAsia" w:ascii="黑体" w:eastAsia="黑体" w:cs="黑体"/>
          <w:sz w:val="21"/>
          <w:szCs w:val="21"/>
        </w:rPr>
        <w:t>8</w:t>
      </w:r>
      <w:r>
        <w:rPr>
          <w:rFonts w:ascii="黑体" w:eastAsia="黑体" w:cs="黑体"/>
          <w:sz w:val="21"/>
          <w:szCs w:val="21"/>
        </w:rPr>
        <w:t>.2</w:t>
      </w:r>
      <w:r>
        <w:rPr>
          <w:rFonts w:hint="eastAsia" w:ascii="黑体" w:eastAsia="黑体" w:cs="黑体"/>
          <w:sz w:val="21"/>
          <w:szCs w:val="21"/>
        </w:rPr>
        <w:t>　</w:t>
      </w:r>
      <w:r>
        <w:rPr>
          <w:rFonts w:ascii="黑体" w:eastAsia="黑体" w:cs="黑体"/>
          <w:sz w:val="21"/>
          <w:szCs w:val="21"/>
        </w:rPr>
        <w:t>合同管理</w:t>
      </w:r>
      <w:bookmarkEnd w:id="514"/>
      <w:bookmarkEnd w:id="515"/>
    </w:p>
    <w:p>
      <w:pPr>
        <w:pStyle w:val="32"/>
        <w:spacing w:line="360" w:lineRule="exact"/>
        <w:rPr>
          <w:rFonts w:hAnsi="宋体"/>
        </w:rPr>
      </w:pPr>
      <w:r>
        <w:rPr>
          <w:rFonts w:hAnsi="宋体"/>
        </w:rPr>
        <w:t>公司对合同管理实行</w:t>
      </w:r>
      <w:r>
        <w:rPr>
          <w:rFonts w:hint="eastAsia" w:hAnsi="宋体"/>
        </w:rPr>
        <w:t>合同</w:t>
      </w:r>
      <w:r>
        <w:rPr>
          <w:rFonts w:hAnsi="宋体"/>
        </w:rPr>
        <w:t>主办单位负责制和法律事务</w:t>
      </w:r>
      <w:r>
        <w:rPr>
          <w:rFonts w:hint="eastAsia"/>
          <w:b/>
          <w:color w:val="0000FF"/>
          <w:u w:val="single"/>
        </w:rPr>
        <w:t>业务主责</w:t>
      </w:r>
      <w:r>
        <w:rPr>
          <w:rFonts w:hAnsi="宋体"/>
        </w:rPr>
        <w:t>制，统一制度、会签审核，对合同订立、履行和终结实行全过程管理。各</w:t>
      </w:r>
      <w:r>
        <w:rPr>
          <w:rFonts w:hint="eastAsia" w:hAnsi="宋体"/>
        </w:rPr>
        <w:t>专业</w:t>
      </w:r>
      <w:r>
        <w:rPr>
          <w:rFonts w:hAnsi="宋体"/>
        </w:rPr>
        <w:t>主管部门按照有关制度订立合同。对需要签订技术附件的，在合同订立之前签订相关技术附件。</w:t>
      </w:r>
      <w:r>
        <w:rPr>
          <w:rFonts w:hint="eastAsia" w:hAnsi="宋体"/>
        </w:rPr>
        <w:t>加强合同用章管理。</w:t>
      </w:r>
      <w:r>
        <w:rPr>
          <w:rFonts w:hAnsi="宋体"/>
        </w:rPr>
        <w:t>具体执行</w:t>
      </w:r>
      <w:r>
        <w:rPr>
          <w:rFonts w:hint="eastAsia" w:hAnsi="宋体"/>
        </w:rPr>
        <w:t>公司</w:t>
      </w:r>
      <w:r>
        <w:rPr>
          <w:rFonts w:hAnsi="宋体"/>
        </w:rPr>
        <w:t>《</w:t>
      </w:r>
      <w:r>
        <w:rPr>
          <w:rFonts w:hint="eastAsia" w:hAnsi="宋体"/>
        </w:rPr>
        <w:t>合同管理办法</w:t>
      </w:r>
      <w:r>
        <w:rPr>
          <w:rFonts w:hAnsi="宋体"/>
        </w:rPr>
        <w:t>》。</w:t>
      </w:r>
    </w:p>
    <w:p>
      <w:pPr>
        <w:pStyle w:val="54"/>
        <w:numPr>
          <w:ilvl w:val="0"/>
          <w:numId w:val="0"/>
        </w:numPr>
        <w:spacing w:beforeLines="0" w:afterLines="0" w:line="360" w:lineRule="exact"/>
        <w:outlineLvl w:val="2"/>
        <w:rPr>
          <w:rFonts w:hAnsi="黑体" w:cs="宋体"/>
        </w:rPr>
      </w:pPr>
      <w:bookmarkStart w:id="516" w:name="_Toc89333507"/>
      <w:bookmarkStart w:id="517" w:name="_Toc502126073"/>
      <w:bookmarkStart w:id="518" w:name="_Toc502148820"/>
      <w:r>
        <w:rPr>
          <w:rFonts w:hAnsi="黑体" w:cs="宋体"/>
        </w:rPr>
        <w:t>7.</w:t>
      </w:r>
      <w:r>
        <w:rPr>
          <w:rFonts w:hint="eastAsia" w:hAnsi="黑体" w:cs="宋体"/>
        </w:rPr>
        <w:t>8</w:t>
      </w:r>
      <w:r>
        <w:rPr>
          <w:rFonts w:hAnsi="黑体" w:cs="宋体"/>
        </w:rPr>
        <w:t>.3</w:t>
      </w:r>
      <w:r>
        <w:rPr>
          <w:rFonts w:hint="eastAsia" w:hAnsi="黑体" w:cs="宋体"/>
        </w:rPr>
        <w:t>　</w:t>
      </w:r>
      <w:r>
        <w:rPr>
          <w:rFonts w:hAnsi="黑体" w:cs="宋体"/>
        </w:rPr>
        <w:t>法律事务管理</w:t>
      </w:r>
      <w:bookmarkEnd w:id="516"/>
      <w:bookmarkEnd w:id="517"/>
      <w:bookmarkEnd w:id="518"/>
    </w:p>
    <w:p>
      <w:pPr>
        <w:pStyle w:val="32"/>
        <w:spacing w:line="360" w:lineRule="exact"/>
        <w:ind w:firstLine="0" w:firstLineChars="0"/>
        <w:rPr>
          <w:rFonts w:ascii="Times New Roman" w:cs="Times New Roman"/>
        </w:rPr>
      </w:pPr>
      <w:r>
        <w:rPr>
          <w:rFonts w:ascii="Times New Roman" w:cs="Times New Roman"/>
        </w:rPr>
        <w:t>7.8.3.1</w:t>
      </w:r>
      <w:r>
        <w:rPr>
          <w:rFonts w:ascii="Times New Roman" w:hAnsi="宋体" w:cs="Times New Roman"/>
        </w:rPr>
        <w:t>　公司强化依法治企，将依法合规管理融入企业生产经营各个方面，不断提高广大干部员工特别是各级经营管理人员的法律意识和法律素质，防范法律风险，牢固树立</w:t>
      </w:r>
      <w:r>
        <w:rPr>
          <w:rFonts w:ascii="Times New Roman" w:cs="Times New Roman"/>
        </w:rPr>
        <w:t>“</w:t>
      </w:r>
      <w:r>
        <w:rPr>
          <w:rFonts w:ascii="Times New Roman" w:hAnsi="宋体" w:cs="Times New Roman"/>
        </w:rPr>
        <w:t>依法、合规、公平、诚信</w:t>
      </w:r>
      <w:r>
        <w:rPr>
          <w:rFonts w:ascii="Times New Roman" w:cs="Times New Roman"/>
        </w:rPr>
        <w:t>”</w:t>
      </w:r>
      <w:r>
        <w:rPr>
          <w:rFonts w:ascii="Times New Roman" w:hAnsi="宋体" w:cs="Times New Roman"/>
        </w:rPr>
        <w:t>的理念。</w:t>
      </w:r>
    </w:p>
    <w:p>
      <w:pPr>
        <w:pStyle w:val="32"/>
        <w:spacing w:line="360" w:lineRule="exact"/>
        <w:ind w:firstLine="0" w:firstLineChars="0"/>
        <w:rPr>
          <w:rFonts w:ascii="Times New Roman" w:cs="Times New Roman"/>
        </w:rPr>
      </w:pPr>
      <w:r>
        <w:rPr>
          <w:rFonts w:ascii="Times New Roman" w:cs="Times New Roman"/>
        </w:rPr>
        <w:t>7.8.3.2</w:t>
      </w:r>
      <w:r>
        <w:rPr>
          <w:rFonts w:ascii="Times New Roman" w:hAnsi="宋体" w:cs="Times New Roman"/>
        </w:rPr>
        <w:t>　公司围绕生产经营业务开展法律风险防控和法治宣传教育工作，</w:t>
      </w:r>
      <w:r>
        <w:rPr>
          <w:rFonts w:hint="eastAsia" w:ascii="Times New Roman" w:hAnsi="宋体" w:cs="Times New Roman"/>
          <w:lang w:eastAsia="zh-CN"/>
        </w:rPr>
        <w:t>企业管理部（法律事务部）</w:t>
      </w:r>
      <w:r>
        <w:rPr>
          <w:rFonts w:hint="eastAsia" w:ascii="Times New Roman" w:hAnsi="宋体" w:cs="Times New Roman"/>
        </w:rPr>
        <w:t>负责制定并组织实施《公司主要负责人履行法治建设第一责任人职责实施办法》，</w:t>
      </w:r>
      <w:r>
        <w:rPr>
          <w:rFonts w:ascii="Times New Roman" w:hAnsi="宋体" w:cs="Times New Roman"/>
        </w:rPr>
        <w:t>从业务流程出发，识别并提示法律风险，将法律风险理念融入企业生产经营各个方面，不断提高业务人员的风险意识和法治观念。公司对法律纠纷具体按照公司《法律纠纷管理办法》管理，公司对法制宣传教育按照公司《法治宣传教育工作管理办法》管理。</w:t>
      </w:r>
    </w:p>
    <w:p>
      <w:pPr>
        <w:pStyle w:val="32"/>
        <w:spacing w:line="360" w:lineRule="exact"/>
        <w:ind w:firstLine="0" w:firstLineChars="0"/>
        <w:rPr>
          <w:rFonts w:hAnsi="宋体"/>
        </w:rPr>
      </w:pPr>
      <w:r>
        <w:rPr>
          <w:rFonts w:ascii="Times New Roman" w:cs="Times New Roman"/>
        </w:rPr>
        <w:t>7.8.3.3</w:t>
      </w:r>
      <w:r>
        <w:rPr>
          <w:rFonts w:ascii="Times New Roman" w:hAnsi="宋体" w:cs="Times New Roman"/>
        </w:rPr>
        <w:t>　公司为规范授权委托行为，防范和控制代理过程中的法律风险进行授权委托管理。授权委托分为一般授权和特别授权。一般授权主要针对经常、重复发生的事项，以授权委托书和含有授权内容的规章制度的</w:t>
      </w:r>
      <w:r>
        <w:rPr>
          <w:rFonts w:hint="eastAsia" w:hAnsi="宋体"/>
        </w:rPr>
        <w:t>形式授权，一般授权在授权期限内可以重复行使。特别授权是针对一般授权以外的偶发性事项，以签发授权委托书的形式授权</w:t>
      </w:r>
      <w:r>
        <w:rPr>
          <w:rFonts w:hAnsi="宋体"/>
        </w:rPr>
        <w:t>。具体按照</w:t>
      </w:r>
      <w:r>
        <w:rPr>
          <w:rFonts w:hint="eastAsia" w:hAnsi="宋体"/>
        </w:rPr>
        <w:t>公司</w:t>
      </w:r>
      <w:r>
        <w:rPr>
          <w:rFonts w:hAnsi="宋体"/>
        </w:rPr>
        <w:t>《</w:t>
      </w:r>
      <w:r>
        <w:rPr>
          <w:rFonts w:hint="eastAsia" w:hAnsi="宋体"/>
        </w:rPr>
        <w:t>授权委托管理办法</w:t>
      </w:r>
      <w:r>
        <w:rPr>
          <w:rFonts w:hAnsi="宋体"/>
        </w:rPr>
        <w:t>》管理。</w:t>
      </w:r>
    </w:p>
    <w:p>
      <w:pPr>
        <w:pStyle w:val="54"/>
        <w:numPr>
          <w:ilvl w:val="0"/>
          <w:numId w:val="0"/>
        </w:numPr>
        <w:spacing w:beforeLines="0" w:afterLines="0" w:line="360" w:lineRule="exact"/>
        <w:outlineLvl w:val="2"/>
      </w:pPr>
      <w:bookmarkStart w:id="519" w:name="_Toc89333508"/>
      <w:bookmarkStart w:id="520" w:name="_Toc502126074"/>
      <w:bookmarkStart w:id="521" w:name="_Toc502148821"/>
      <w:r>
        <w:t>7.</w:t>
      </w:r>
      <w:r>
        <w:rPr>
          <w:rFonts w:hint="eastAsia"/>
        </w:rPr>
        <w:t>8</w:t>
      </w:r>
      <w:r>
        <w:t>.4</w:t>
      </w:r>
      <w:r>
        <w:rPr>
          <w:rFonts w:hint="eastAsia"/>
        </w:rPr>
        <w:t>　</w:t>
      </w:r>
      <w:r>
        <w:t>资质/证照管理</w:t>
      </w:r>
      <w:bookmarkEnd w:id="519"/>
      <w:bookmarkEnd w:id="520"/>
      <w:bookmarkEnd w:id="521"/>
    </w:p>
    <w:p>
      <w:pPr>
        <w:pStyle w:val="32"/>
        <w:spacing w:line="360" w:lineRule="exact"/>
        <w:rPr>
          <w:rFonts w:ascii="Times New Roman" w:hAnsi="宋体" w:cs="Times New Roman"/>
        </w:rPr>
      </w:pPr>
      <w:r>
        <w:rPr>
          <w:rFonts w:ascii="Times New Roman" w:hAnsi="宋体" w:cs="Times New Roman"/>
        </w:rPr>
        <w:t>公司证照管理实行各单位负责和</w:t>
      </w:r>
      <w:r>
        <w:rPr>
          <w:rFonts w:hint="eastAsia" w:ascii="Times New Roman" w:hAnsi="宋体" w:cs="Times New Roman"/>
        </w:rPr>
        <w:t>企业管理部（</w:t>
      </w:r>
      <w:r>
        <w:rPr>
          <w:rFonts w:ascii="Times New Roman" w:hAnsi="宋体" w:cs="Times New Roman"/>
        </w:rPr>
        <w:t>法律事务部</w:t>
      </w:r>
      <w:r>
        <w:rPr>
          <w:rFonts w:hint="eastAsia" w:ascii="Times New Roman" w:hAnsi="宋体" w:cs="Times New Roman"/>
        </w:rPr>
        <w:t>）</w:t>
      </w:r>
      <w:r>
        <w:rPr>
          <w:rFonts w:hint="eastAsia"/>
          <w:b/>
          <w:color w:val="0000FF"/>
          <w:u w:val="single"/>
        </w:rPr>
        <w:t>业务主责</w:t>
      </w:r>
      <w:r>
        <w:rPr>
          <w:rFonts w:hint="eastAsia" w:ascii="Times New Roman" w:hAnsi="宋体" w:cs="Times New Roman"/>
        </w:rPr>
        <w:t>制</w:t>
      </w:r>
      <w:r>
        <w:rPr>
          <w:rFonts w:ascii="Times New Roman" w:hAnsi="宋体" w:cs="Times New Roman"/>
        </w:rPr>
        <w:t>，实行“统一管理、分类持有、严格使用、各负其责”，保证各项业务活动均符合法律法规要求。具体按照《</w:t>
      </w:r>
      <w:r>
        <w:rPr>
          <w:rFonts w:hint="eastAsia" w:ascii="Times New Roman" w:hAnsi="宋体" w:cs="Times New Roman"/>
        </w:rPr>
        <w:t>工商事务及生产经营许可证管理办法</w:t>
      </w:r>
      <w:r>
        <w:rPr>
          <w:rFonts w:ascii="Times New Roman" w:hAnsi="宋体" w:cs="Times New Roman"/>
        </w:rPr>
        <w:t>》执行。</w:t>
      </w:r>
    </w:p>
    <w:p>
      <w:pPr>
        <w:pStyle w:val="32"/>
        <w:spacing w:line="360" w:lineRule="exact"/>
        <w:ind w:firstLine="422"/>
        <w:rPr>
          <w:rFonts w:ascii="Times New Roman" w:hAnsi="宋体" w:cs="Times New Roman"/>
          <w:b/>
          <w:color w:val="0000FF"/>
        </w:rPr>
      </w:pPr>
      <w:r>
        <w:rPr>
          <w:rFonts w:hint="eastAsia" w:ascii="Times New Roman" w:hAnsi="宋体" w:cs="Times New Roman"/>
          <w:b/>
          <w:color w:val="0000FF"/>
          <w:highlight w:val="yellow"/>
        </w:rPr>
        <w:t>企业管理部（</w:t>
      </w:r>
      <w:r>
        <w:rPr>
          <w:rFonts w:ascii="Times New Roman" w:hAnsi="宋体" w:cs="Times New Roman"/>
          <w:b/>
          <w:color w:val="0000FF"/>
          <w:highlight w:val="yellow"/>
        </w:rPr>
        <w:t>法律事务部</w:t>
      </w:r>
      <w:r>
        <w:rPr>
          <w:rFonts w:hint="eastAsia" w:ascii="Times New Roman" w:hAnsi="宋体" w:cs="Times New Roman"/>
          <w:b/>
          <w:color w:val="0000FF"/>
          <w:highlight w:val="yellow"/>
        </w:rPr>
        <w:t>）是资质/证照管理的业务主责部门</w:t>
      </w:r>
      <w:r>
        <w:rPr>
          <w:rFonts w:hint="eastAsia" w:ascii="Times New Roman" w:hAnsi="宋体" w:cs="Times New Roman"/>
          <w:b/>
          <w:color w:val="0000FF"/>
        </w:rPr>
        <w:t>，负责建立国家、行业HSE相关法律法规和其他要求的收集、传递机制，监督检查HSE行政许可的有效性。各机关职能部门、直属机构是专业主责部门，负责动态收集HSE方面最新的国家、行业、地方法律法规和其他要求，承接集团公司相关制度，并识别、转化、完善到公司相关HSE相关管理制度中。各专业主责部门负责依法办理并取得相关行政许可，并保持其在有效期内，确保公司具备法律法规要求的生产经营条件。</w:t>
      </w:r>
    </w:p>
    <w:p>
      <w:pPr>
        <w:pStyle w:val="32"/>
        <w:spacing w:line="360" w:lineRule="exact"/>
        <w:rPr>
          <w:rFonts w:ascii="Times New Roman" w:hAnsi="宋体" w:cs="Times New Roman"/>
        </w:rPr>
      </w:pPr>
      <w:r>
        <w:rPr>
          <w:rFonts w:hint="eastAsia" w:ascii="Times New Roman" w:hAnsi="宋体" w:cs="Times New Roman"/>
        </w:rPr>
        <w:t>企业管理部（法律事务部）</w:t>
      </w:r>
      <w:r>
        <w:rPr>
          <w:rFonts w:ascii="Times New Roman" w:hAnsi="宋体" w:cs="Times New Roman"/>
        </w:rPr>
        <w:t>负责营业执照、组织机构代码管理。</w:t>
      </w:r>
      <w:r>
        <w:rPr>
          <w:rFonts w:hint="eastAsia" w:hAnsi="宋体"/>
        </w:rPr>
        <w:t>安全环保部负责公司</w:t>
      </w:r>
      <w:r>
        <w:rPr>
          <w:rFonts w:hint="eastAsia" w:hAnsi="宋体"/>
          <w:bCs/>
        </w:rPr>
        <w:t>危险化学品安</w:t>
      </w:r>
      <w:r>
        <w:rPr>
          <w:rFonts w:hint="eastAsia" w:hAnsi="宋体"/>
        </w:rPr>
        <w:t>全生产许可证、危险化学品登记证、非药品类易制毒化学品生产备案证明管理。</w:t>
      </w:r>
    </w:p>
    <w:p>
      <w:pPr>
        <w:pStyle w:val="32"/>
        <w:spacing w:line="360" w:lineRule="exact"/>
        <w:rPr>
          <w:rFonts w:hAnsi="宋体"/>
        </w:rPr>
      </w:pPr>
      <w:r>
        <w:rPr>
          <w:rFonts w:hint="eastAsia" w:hAnsi="宋体"/>
        </w:rPr>
        <w:t>发展计划部</w:t>
      </w:r>
      <w:r>
        <w:rPr>
          <w:rFonts w:hAnsi="宋体"/>
        </w:rPr>
        <w:t>负责工业产品生产许可证管理。</w:t>
      </w:r>
    </w:p>
    <w:p>
      <w:pPr>
        <w:pStyle w:val="32"/>
        <w:tabs>
          <w:tab w:val="left" w:pos="8550"/>
          <w:tab w:val="clear" w:pos="4201"/>
          <w:tab w:val="clear" w:pos="9298"/>
        </w:tabs>
        <w:spacing w:line="360" w:lineRule="exact"/>
        <w:rPr>
          <w:rFonts w:hAnsi="宋体"/>
        </w:rPr>
      </w:pPr>
      <w:r>
        <w:rPr>
          <w:rFonts w:hAnsi="宋体"/>
        </w:rPr>
        <w:t>财务管理部负责税务登记证管理。</w:t>
      </w:r>
      <w:r>
        <w:rPr>
          <w:rFonts w:hAnsi="宋体"/>
        </w:rPr>
        <w:tab/>
      </w:r>
    </w:p>
    <w:p>
      <w:pPr>
        <w:pStyle w:val="32"/>
        <w:spacing w:line="360" w:lineRule="exact"/>
        <w:ind w:firstLine="0" w:firstLineChars="0"/>
        <w:outlineLvl w:val="2"/>
        <w:rPr>
          <w:rFonts w:ascii="黑体" w:hAnsi="黑体" w:eastAsia="黑体"/>
        </w:rPr>
      </w:pPr>
      <w:bookmarkStart w:id="522" w:name="_Toc488070315"/>
      <w:bookmarkStart w:id="523" w:name="_Toc488072232"/>
      <w:bookmarkStart w:id="524" w:name="_Toc89333509"/>
      <w:bookmarkStart w:id="525" w:name="_Toc502148822"/>
      <w:r>
        <w:rPr>
          <w:rFonts w:ascii="黑体" w:hAnsi="黑体" w:eastAsia="黑体"/>
        </w:rPr>
        <w:t>7.</w:t>
      </w:r>
      <w:r>
        <w:rPr>
          <w:rFonts w:hint="eastAsia" w:ascii="黑体" w:hAnsi="黑体" w:eastAsia="黑体"/>
        </w:rPr>
        <w:t>8</w:t>
      </w:r>
      <w:r>
        <w:rPr>
          <w:rFonts w:ascii="黑体" w:hAnsi="黑体" w:eastAsia="黑体"/>
        </w:rPr>
        <w:t>.</w:t>
      </w:r>
      <w:r>
        <w:rPr>
          <w:rFonts w:hint="eastAsia" w:ascii="黑体" w:hAnsi="黑体" w:eastAsia="黑体"/>
        </w:rPr>
        <w:t>5　印章管理</w:t>
      </w:r>
      <w:bookmarkEnd w:id="522"/>
      <w:bookmarkEnd w:id="523"/>
      <w:bookmarkEnd w:id="524"/>
      <w:bookmarkEnd w:id="525"/>
    </w:p>
    <w:p>
      <w:pPr>
        <w:pStyle w:val="32"/>
        <w:spacing w:line="360" w:lineRule="exact"/>
        <w:rPr>
          <w:rFonts w:ascii="Times New Roman" w:hAnsi="宋体" w:cs="Times New Roman"/>
        </w:rPr>
      </w:pPr>
      <w:r>
        <w:rPr>
          <w:rFonts w:hint="eastAsia" w:ascii="Times New Roman" w:hAnsi="宋体" w:cs="Times New Roman"/>
        </w:rPr>
        <w:t>综合办公室</w:t>
      </w:r>
      <w:r>
        <w:rPr>
          <w:rFonts w:hint="eastAsia" w:ascii="宋体" w:hAnsi="Times New Roman" w:cs="宋体"/>
          <w:b/>
          <w:color w:val="0000FF"/>
          <w:u w:val="single"/>
        </w:rPr>
        <w:t>（党委办公室）</w:t>
      </w:r>
      <w:r>
        <w:rPr>
          <w:rFonts w:hint="eastAsia" w:ascii="Times New Roman" w:hAnsi="宋体" w:cs="Times New Roman"/>
        </w:rPr>
        <w:t>是印章的</w:t>
      </w:r>
      <w:r>
        <w:rPr>
          <w:rFonts w:hint="eastAsia"/>
          <w:b/>
          <w:color w:val="0000FF"/>
          <w:u w:val="single"/>
        </w:rPr>
        <w:t>业务主责部门</w:t>
      </w:r>
      <w:r>
        <w:rPr>
          <w:rFonts w:hint="eastAsia" w:ascii="Times New Roman" w:hAnsi="宋体" w:cs="Times New Roman"/>
        </w:rPr>
        <w:t>，业务主管部门负责归口业务的业务专用章、专项组织印章的管理使用。具体按照《印章管理办法》执行。</w:t>
      </w:r>
    </w:p>
    <w:p>
      <w:pPr>
        <w:pStyle w:val="32"/>
        <w:spacing w:line="360" w:lineRule="exact"/>
        <w:ind w:firstLine="0" w:firstLineChars="0"/>
        <w:outlineLvl w:val="2"/>
        <w:rPr>
          <w:rFonts w:ascii="黑体" w:hAnsi="黑体" w:eastAsia="黑体"/>
        </w:rPr>
      </w:pPr>
      <w:bookmarkStart w:id="526" w:name="_Toc488070318"/>
      <w:bookmarkStart w:id="527" w:name="_Toc488072235"/>
      <w:bookmarkStart w:id="528" w:name="_Toc502148823"/>
      <w:bookmarkStart w:id="529" w:name="_Toc502126075"/>
      <w:bookmarkStart w:id="530" w:name="_Toc89333510"/>
      <w:r>
        <w:rPr>
          <w:rFonts w:hint="eastAsia" w:ascii="黑体" w:hAnsi="黑体" w:eastAsia="黑体"/>
        </w:rPr>
        <w:t>7.8.6　因公出国(境)管理</w:t>
      </w:r>
      <w:bookmarkEnd w:id="526"/>
      <w:bookmarkEnd w:id="527"/>
      <w:bookmarkEnd w:id="528"/>
      <w:bookmarkEnd w:id="529"/>
      <w:bookmarkEnd w:id="530"/>
    </w:p>
    <w:p>
      <w:pPr>
        <w:pStyle w:val="32"/>
        <w:spacing w:line="360" w:lineRule="exact"/>
        <w:rPr>
          <w:rFonts w:hAnsi="宋体"/>
        </w:rPr>
      </w:pPr>
      <w:bookmarkStart w:id="531" w:name="_Toc488070319"/>
      <w:bookmarkStart w:id="532" w:name="_Toc488072236"/>
      <w:r>
        <w:rPr>
          <w:rFonts w:hint="eastAsia" w:ascii="Times New Roman" w:hAnsi="宋体" w:cs="Times New Roman"/>
        </w:rPr>
        <w:t>外事办公室是出国（境）的</w:t>
      </w:r>
      <w:r>
        <w:rPr>
          <w:rFonts w:hint="eastAsia"/>
          <w:b/>
          <w:color w:val="0000FF"/>
          <w:u w:val="single"/>
        </w:rPr>
        <w:t>业务主责部门</w:t>
      </w:r>
      <w:r>
        <w:rPr>
          <w:rFonts w:hint="eastAsia" w:ascii="Times New Roman" w:hAnsi="宋体" w:cs="Times New Roman"/>
        </w:rPr>
        <w:t>，建立健全《外事管理办法》，规范因公出国（境）人员的管理，明确工作程序，确保在国（境）外顺利开展国际交往与合作。</w:t>
      </w:r>
      <w:r>
        <w:rPr>
          <w:rFonts w:hint="eastAsia" w:hAnsi="宋体"/>
        </w:rPr>
        <w:t>因公出国（境）审批权限；因公出国（境）任务申报、审批；因公出国（境）人员审批；因公护照、因公往来港澳通行证、APEC商务旅行卡（以下统称因公证照）、大陆居民往来台湾通行证、签证（签注）办理；外事纪律；以及因公出国(境)综合事务管理等。</w:t>
      </w:r>
    </w:p>
    <w:p>
      <w:pPr>
        <w:pStyle w:val="32"/>
        <w:spacing w:line="360" w:lineRule="exact"/>
        <w:ind w:firstLine="0" w:firstLineChars="0"/>
        <w:outlineLvl w:val="2"/>
        <w:rPr>
          <w:rFonts w:ascii="黑体" w:hAnsi="黑体" w:eastAsia="黑体"/>
        </w:rPr>
      </w:pPr>
      <w:bookmarkStart w:id="533" w:name="_Toc502148824"/>
      <w:bookmarkStart w:id="534" w:name="_Toc89333511"/>
      <w:bookmarkStart w:id="535" w:name="_Toc502126076"/>
      <w:r>
        <w:rPr>
          <w:rFonts w:ascii="黑体" w:hAnsi="黑体" w:eastAsia="黑体"/>
        </w:rPr>
        <w:t>7.</w:t>
      </w:r>
      <w:r>
        <w:rPr>
          <w:rFonts w:hint="eastAsia" w:ascii="黑体" w:hAnsi="黑体" w:eastAsia="黑体"/>
        </w:rPr>
        <w:t>8</w:t>
      </w:r>
      <w:r>
        <w:rPr>
          <w:rFonts w:ascii="黑体" w:hAnsi="黑体" w:eastAsia="黑体"/>
        </w:rPr>
        <w:t>.7</w:t>
      </w:r>
      <w:r>
        <w:rPr>
          <w:rFonts w:hint="eastAsia" w:ascii="黑体" w:hAnsi="黑体" w:eastAsia="黑体"/>
        </w:rPr>
        <w:t>　会议管理</w:t>
      </w:r>
      <w:bookmarkEnd w:id="531"/>
      <w:bookmarkEnd w:id="532"/>
      <w:bookmarkEnd w:id="533"/>
      <w:bookmarkEnd w:id="534"/>
      <w:bookmarkEnd w:id="535"/>
    </w:p>
    <w:p>
      <w:pPr>
        <w:pStyle w:val="32"/>
        <w:spacing w:line="360" w:lineRule="exact"/>
        <w:rPr>
          <w:rFonts w:ascii="Times New Roman" w:hAnsi="宋体" w:cs="Times New Roman"/>
        </w:rPr>
      </w:pPr>
      <w:r>
        <w:rPr>
          <w:rFonts w:hint="eastAsia" w:ascii="Times New Roman" w:hAnsi="宋体" w:cs="Times New Roman"/>
        </w:rPr>
        <w:t>综合办公室（党委办公室）是会议的</w:t>
      </w:r>
      <w:r>
        <w:rPr>
          <w:rFonts w:hint="eastAsia"/>
          <w:b/>
          <w:color w:val="0000FF"/>
          <w:u w:val="single"/>
        </w:rPr>
        <w:t>业务主责部门</w:t>
      </w:r>
      <w:r>
        <w:rPr>
          <w:rFonts w:hint="eastAsia" w:ascii="Times New Roman" w:hAnsi="宋体" w:cs="Times New Roman"/>
        </w:rPr>
        <w:t>。公司借助管理信息化平台，实现会议的在线申请、审批和通知，加强会议管理，精简会议流程，提高会议质量和效率。</w:t>
      </w:r>
    </w:p>
    <w:p>
      <w:pPr>
        <w:pStyle w:val="32"/>
        <w:spacing w:line="360" w:lineRule="exact"/>
        <w:rPr>
          <w:rFonts w:ascii="Times New Roman" w:hAnsi="宋体" w:cs="Times New Roman"/>
        </w:rPr>
      </w:pPr>
      <w:r>
        <w:rPr>
          <w:rFonts w:hint="eastAsia" w:ascii="Times New Roman" w:hAnsi="宋体" w:cs="Times New Roman"/>
        </w:rPr>
        <w:t>公司内部召开的会议，具体按照《内部会议及大型活动管理办法》执行；参加公司外的会议，具体按照《会议费管理办法》执行。</w:t>
      </w:r>
    </w:p>
    <w:p>
      <w:pPr>
        <w:pStyle w:val="32"/>
        <w:spacing w:line="360" w:lineRule="exact"/>
        <w:ind w:firstLine="0" w:firstLineChars="0"/>
        <w:outlineLvl w:val="1"/>
        <w:rPr>
          <w:rFonts w:ascii="Times New Roman" w:hAnsi="宋体" w:cs="Times New Roman"/>
        </w:rPr>
      </w:pPr>
      <w:bookmarkStart w:id="536" w:name="_Toc89333512"/>
      <w:bookmarkStart w:id="537" w:name="_Toc502148825"/>
      <w:r>
        <w:rPr>
          <w:rFonts w:ascii="黑体" w:hAnsi="黑体" w:eastAsia="黑体"/>
        </w:rPr>
        <w:t>7.</w:t>
      </w:r>
      <w:r>
        <w:rPr>
          <w:rFonts w:hint="eastAsia" w:ascii="黑体" w:hAnsi="黑体" w:eastAsia="黑体"/>
        </w:rPr>
        <w:t>9　</w:t>
      </w:r>
      <w:r>
        <w:rPr>
          <w:rFonts w:ascii="黑体" w:hAnsi="黑体" w:eastAsia="黑体"/>
        </w:rPr>
        <w:t>后勤保障</w:t>
      </w:r>
      <w:bookmarkEnd w:id="536"/>
      <w:bookmarkEnd w:id="537"/>
    </w:p>
    <w:p>
      <w:pPr>
        <w:pStyle w:val="32"/>
        <w:spacing w:line="360" w:lineRule="exact"/>
        <w:outlineLvl w:val="1"/>
        <w:rPr>
          <w:rFonts w:ascii="Times New Roman" w:hAnsi="宋体" w:cs="Times New Roman"/>
        </w:rPr>
      </w:pPr>
      <w:bookmarkStart w:id="538" w:name="_Toc89333513"/>
      <w:r>
        <w:rPr>
          <w:rFonts w:hint="eastAsia" w:ascii="Times New Roman" w:hAnsi="宋体" w:cs="Times New Roman"/>
        </w:rPr>
        <w:t>公司后勤保障包括且不仅限于：厂区绿化、环境卫生管理、 标识标牌管理、办公家具管理、食堂班车管理、倒班楼管理、收发室管理、职工通勤班车管理、职工住房补贴管理、 公用自行车管理、爱委会、防疫工作管理、印刷费用管理、治安保卫管理、防恐防范管理、物资产品出入厂管理、辖区交通管理、集体户口户籍管理、外来单位治安管理、管理、计划生育管理、医疗救护服务等工作负责。</w:t>
      </w:r>
      <w:bookmarkEnd w:id="538"/>
    </w:p>
    <w:p>
      <w:pPr>
        <w:pStyle w:val="32"/>
        <w:spacing w:line="360" w:lineRule="exact"/>
        <w:ind w:firstLine="0" w:firstLineChars="0"/>
        <w:outlineLvl w:val="1"/>
        <w:rPr>
          <w:rFonts w:ascii="Times New Roman" w:hAnsi="宋体" w:cs="Times New Roman"/>
        </w:rPr>
      </w:pPr>
      <w:bookmarkStart w:id="539" w:name="_Toc89333514"/>
      <w:r>
        <w:rPr>
          <w:rFonts w:hint="eastAsia" w:ascii="Times New Roman" w:hAnsi="宋体" w:cs="Times New Roman"/>
        </w:rPr>
        <w:t>行政事务中心（社区管理中心、离退休工作部）负责后勤保障管理，识别和评价生产经营所需要的后勤保障服务，并对其服务范围和工作内容进行评审，对各种服务的完成度和满意度进行确认，保持记录。</w:t>
      </w:r>
      <w:bookmarkEnd w:id="539"/>
    </w:p>
    <w:p>
      <w:pPr>
        <w:pStyle w:val="54"/>
        <w:numPr>
          <w:ilvl w:val="0"/>
          <w:numId w:val="0"/>
        </w:numPr>
        <w:spacing w:beforeLines="0" w:afterLines="0" w:line="360" w:lineRule="exact"/>
        <w:ind w:firstLine="420" w:firstLineChars="200"/>
        <w:outlineLvl w:val="0"/>
        <w:rPr>
          <w:rFonts w:ascii="Times New Roman" w:hAnsi="宋体" w:eastAsia="宋体"/>
        </w:rPr>
      </w:pPr>
      <w:bookmarkStart w:id="540" w:name="_Toc89333515"/>
      <w:bookmarkStart w:id="541" w:name="_Toc502148826"/>
      <w:bookmarkStart w:id="542" w:name="_Toc502126077"/>
      <w:r>
        <w:rPr>
          <w:rFonts w:hint="eastAsia" w:ascii="Times New Roman" w:hAnsi="宋体" w:eastAsia="宋体"/>
        </w:rPr>
        <w:t>具体执行《属地划分及区域标准化管理办法》《治安保卫管理办法》《辖区道路交通管理办法》《集体户口户籍管理办法》《军烈属、伤残军人、复转军人慰问管理办法》《反恐防范管理办法》《物资产品出入厂管理办法》《警务治安支出管理办法》《一卡通管理办法》《办公家具管理办法》《厂容厂貌管理办法》《印刷业务管理办法》《浴室管理办法》《人口与计划生育管理办法》《餐饮服务管理办法》《职工通勤车运行管理办法》《自行车、电动车等非机动车辆规范停放和公用自行车管理办法》《公用房屋管理办法》《单身公寓管理办法》等制度。</w:t>
      </w:r>
      <w:bookmarkEnd w:id="540"/>
    </w:p>
    <w:p>
      <w:pPr>
        <w:widowControl w:val="0"/>
        <w:autoSpaceDE w:val="0"/>
        <w:autoSpaceDN w:val="0"/>
        <w:adjustRightInd w:val="0"/>
        <w:spacing w:line="360" w:lineRule="exact"/>
        <w:jc w:val="both"/>
        <w:rPr>
          <w:rFonts w:ascii="黑体" w:eastAsia="黑体" w:cs="黑体"/>
          <w:sz w:val="24"/>
          <w:szCs w:val="24"/>
        </w:rPr>
      </w:pPr>
      <w:r>
        <w:rPr>
          <w:rFonts w:ascii="黑体" w:eastAsia="黑体" w:cs="黑体"/>
          <w:sz w:val="24"/>
          <w:szCs w:val="24"/>
        </w:rPr>
        <w:t>8</w:t>
      </w:r>
      <w:r>
        <w:rPr>
          <w:rFonts w:hint="eastAsia" w:ascii="黑体" w:eastAsia="黑体" w:cs="黑体"/>
          <w:sz w:val="24"/>
          <w:szCs w:val="24"/>
        </w:rPr>
        <w:t>　生产经营</w:t>
      </w:r>
      <w:bookmarkEnd w:id="541"/>
      <w:bookmarkEnd w:id="542"/>
    </w:p>
    <w:p>
      <w:pPr>
        <w:pStyle w:val="32"/>
        <w:spacing w:line="360" w:lineRule="exact"/>
        <w:rPr>
          <w:rFonts w:ascii="Times New Roman" w:hAnsi="宋体" w:cs="Times New Roman"/>
        </w:rPr>
      </w:pPr>
      <w:r>
        <w:rPr>
          <w:rFonts w:ascii="Times New Roman" w:hAnsi="宋体" w:cs="Times New Roman"/>
        </w:rPr>
        <w:t>公司将过程方法应用于所有的活动，运行包括产品实现、环境、职业健康安全运行、能源、两化融合等管理及其目标实现过程。</w:t>
      </w:r>
    </w:p>
    <w:p>
      <w:pPr>
        <w:pStyle w:val="54"/>
        <w:numPr>
          <w:ilvl w:val="0"/>
          <w:numId w:val="0"/>
        </w:numPr>
        <w:spacing w:beforeLines="0" w:afterLines="0" w:line="360" w:lineRule="exact"/>
        <w:rPr>
          <w:rFonts w:hAnsi="黑体" w:cs="宋体"/>
        </w:rPr>
      </w:pPr>
      <w:bookmarkStart w:id="543" w:name="_Toc502126078"/>
      <w:bookmarkStart w:id="544" w:name="_Toc89333516"/>
      <w:bookmarkStart w:id="545" w:name="_Toc502148827"/>
      <w:r>
        <w:rPr>
          <w:rFonts w:hAnsi="黑体" w:cs="宋体"/>
        </w:rPr>
        <w:t>8.1</w:t>
      </w:r>
      <w:r>
        <w:rPr>
          <w:rFonts w:hint="eastAsia" w:hAnsi="黑体" w:cs="宋体"/>
        </w:rPr>
        <w:t>　生产经营策划和管理</w:t>
      </w:r>
      <w:bookmarkEnd w:id="543"/>
      <w:bookmarkEnd w:id="544"/>
      <w:bookmarkEnd w:id="545"/>
    </w:p>
    <w:p>
      <w:pPr>
        <w:pStyle w:val="32"/>
        <w:spacing w:line="360" w:lineRule="exact"/>
        <w:ind w:firstLine="0" w:firstLineChars="0"/>
        <w:outlineLvl w:val="1"/>
        <w:rPr>
          <w:rFonts w:ascii="黑体" w:hAnsi="黑体" w:eastAsia="黑体"/>
        </w:rPr>
      </w:pPr>
      <w:bookmarkStart w:id="546" w:name="_Toc488070322"/>
      <w:bookmarkStart w:id="547" w:name="_Toc502148828"/>
      <w:bookmarkStart w:id="548" w:name="_Toc89333517"/>
      <w:bookmarkStart w:id="549" w:name="_Toc488072239"/>
      <w:bookmarkStart w:id="550" w:name="_Toc502126079"/>
      <w:r>
        <w:rPr>
          <w:rFonts w:ascii="黑体" w:hAnsi="黑体" w:eastAsia="黑体"/>
        </w:rPr>
        <w:t>8.1.1</w:t>
      </w:r>
      <w:r>
        <w:rPr>
          <w:rFonts w:hint="eastAsia" w:ascii="黑体" w:hAnsi="黑体" w:eastAsia="黑体"/>
        </w:rPr>
        <w:t xml:space="preserve">  产品要求</w:t>
      </w:r>
      <w:bookmarkEnd w:id="546"/>
      <w:bookmarkEnd w:id="547"/>
      <w:bookmarkEnd w:id="548"/>
      <w:bookmarkEnd w:id="549"/>
      <w:bookmarkEnd w:id="550"/>
    </w:p>
    <w:p>
      <w:pPr>
        <w:spacing w:line="360" w:lineRule="exact"/>
        <w:rPr>
          <w:rFonts w:hAnsi="宋体"/>
          <w:sz w:val="21"/>
          <w:szCs w:val="21"/>
        </w:rPr>
      </w:pPr>
      <w:r>
        <w:rPr>
          <w:rFonts w:hAnsi="宋体"/>
          <w:sz w:val="21"/>
          <w:szCs w:val="21"/>
        </w:rPr>
        <w:t>8.1.1</w:t>
      </w:r>
      <w:r>
        <w:rPr>
          <w:rFonts w:hint="eastAsia" w:hAnsi="宋体"/>
          <w:sz w:val="21"/>
          <w:szCs w:val="21"/>
        </w:rPr>
        <w:t>.1 本公司产品销售方式有统销和自销两种。统销产品由国家、中国石化统一定价，中石化统一下达配置或销售计划并通过中石化统一平台进行结算，包括成品油、石脑油、沥青、燃料油、苯类、聚丙烯、硫酸铵、石油焦、液化石油气、硫磺等产品；自销是本公司自主定价销售，包括热伴用沥青再生剂、碳十、尼龙6切片、硫酸、双氧水、环己烷羧酸（CCA）等产品。</w:t>
      </w:r>
    </w:p>
    <w:p>
      <w:pPr>
        <w:autoSpaceDE w:val="0"/>
        <w:autoSpaceDN w:val="0"/>
        <w:adjustRightInd w:val="0"/>
        <w:snapToGrid w:val="0"/>
        <w:spacing w:line="360" w:lineRule="exact"/>
        <w:rPr>
          <w:rFonts w:hAnsi="宋体"/>
          <w:sz w:val="21"/>
          <w:szCs w:val="21"/>
        </w:rPr>
      </w:pPr>
      <w:r>
        <w:rPr>
          <w:rFonts w:hint="eastAsia" w:hAnsi="宋体"/>
          <w:sz w:val="21"/>
          <w:szCs w:val="21"/>
        </w:rPr>
        <w:t>8.1.1.2 产品销售</w:t>
      </w:r>
    </w:p>
    <w:p>
      <w:pPr>
        <w:tabs>
          <w:tab w:val="left" w:pos="0"/>
        </w:tabs>
        <w:snapToGrid w:val="0"/>
        <w:spacing w:line="360" w:lineRule="exact"/>
        <w:ind w:firstLine="420" w:firstLineChars="200"/>
        <w:rPr>
          <w:rFonts w:hAnsi="宋体"/>
          <w:sz w:val="21"/>
          <w:szCs w:val="21"/>
        </w:rPr>
      </w:pPr>
      <w:r>
        <w:rPr>
          <w:rFonts w:hint="eastAsia" w:hAnsi="宋体"/>
          <w:sz w:val="21"/>
          <w:szCs w:val="21"/>
        </w:rPr>
        <w:t>统销和自销产品销售由销运管理部牵头按公司内控手册《4.1一般产品销售业务》和公司《ERP-销售与分销SD模块运行管理办法》、《产品销售电子提货IC卡系统运行管理办法》、《铁路调运与管输业务管理办法》、《带包装化工产品仓储及出入库管理办法》、《易燃易爆危险品装运车辆管理办法》等制度执行。公司设立产品销售价格领导小组，负责制定公司产品销售价格确定原则、流程和审批权限，由销运管理部纳入《产品销售价格管理办法》；公司设立信用管理领导小组，负责制定公司产品销售业务信用管理原则、受限审批流程和权限，由销运管理部纳入《产品销售信用管理办法》；销运管理部通过制订《顾客服务管理办法》妥善处理顾客投诉、明确通过顾客满意度调查和组织相关单位共同开展客户走访、服务等方式，实现与顾客有效沟通，并形成档案，根据顾客投诉核查、顾客满意度调查和客户走访反馈信息分析结果组织制定、监督实施改进措施，以取得顾客的持续满意。不合格产品销售的处置按《成品质量管理办法》执行。</w:t>
      </w:r>
    </w:p>
    <w:p>
      <w:pPr>
        <w:tabs>
          <w:tab w:val="left" w:pos="0"/>
        </w:tabs>
        <w:snapToGrid w:val="0"/>
        <w:spacing w:line="360" w:lineRule="exact"/>
        <w:ind w:firstLine="420" w:firstLineChars="200"/>
        <w:rPr>
          <w:rFonts w:hAnsi="宋体"/>
          <w:sz w:val="21"/>
          <w:szCs w:val="21"/>
        </w:rPr>
      </w:pPr>
      <w:r>
        <w:rPr>
          <w:rFonts w:hint="eastAsia" w:hAnsi="宋体"/>
          <w:sz w:val="21"/>
          <w:szCs w:val="21"/>
        </w:rPr>
        <w:t>生产技术部负责产品出厂的整体调度；成品严格执行“五不许出厂”的规定，即：质量、品种、规格不符合标准要求，不许出厂；未分析或分析项目不全，不许出厂；没有质量合格证或分析单，不许出厂；包装物品不符合标准规定，不许出厂；未按规定留样，不许出厂。</w:t>
      </w:r>
    </w:p>
    <w:p>
      <w:pPr>
        <w:snapToGrid w:val="0"/>
        <w:spacing w:line="360" w:lineRule="exact"/>
        <w:ind w:firstLine="420" w:firstLineChars="200"/>
        <w:rPr>
          <w:rFonts w:hAnsi="宋体"/>
          <w:sz w:val="21"/>
          <w:szCs w:val="21"/>
        </w:rPr>
      </w:pPr>
      <w:r>
        <w:rPr>
          <w:rFonts w:hint="eastAsia" w:hAnsi="宋体"/>
          <w:sz w:val="21"/>
          <w:szCs w:val="21"/>
        </w:rPr>
        <w:t>不合格产品和有销售价值废料的处置按《成品质量管理办法》与《物资产品出入厂管理办法》执行。</w:t>
      </w:r>
    </w:p>
    <w:p>
      <w:pPr>
        <w:pStyle w:val="32"/>
        <w:spacing w:line="360" w:lineRule="exact"/>
        <w:ind w:firstLine="0" w:firstLineChars="0"/>
        <w:outlineLvl w:val="1"/>
        <w:rPr>
          <w:rFonts w:ascii="黑体" w:hAnsi="黑体" w:eastAsia="黑体"/>
        </w:rPr>
      </w:pPr>
      <w:bookmarkStart w:id="551" w:name="_Toc89333518"/>
      <w:bookmarkStart w:id="552" w:name="_Toc502126080"/>
      <w:bookmarkStart w:id="553" w:name="_Toc502148829"/>
      <w:r>
        <w:rPr>
          <w:rFonts w:ascii="黑体" w:hAnsi="黑体" w:eastAsia="黑体"/>
        </w:rPr>
        <w:t>8.1.</w:t>
      </w:r>
      <w:r>
        <w:rPr>
          <w:rFonts w:hint="eastAsia" w:ascii="黑体" w:hAnsi="黑体" w:eastAsia="黑体"/>
        </w:rPr>
        <w:t>2　</w:t>
      </w:r>
      <w:r>
        <w:rPr>
          <w:rFonts w:ascii="黑体" w:hAnsi="黑体" w:eastAsia="黑体"/>
        </w:rPr>
        <w:t>定型产品和新产品实现的策划</w:t>
      </w:r>
      <w:bookmarkEnd w:id="551"/>
      <w:bookmarkEnd w:id="552"/>
      <w:bookmarkEnd w:id="553"/>
    </w:p>
    <w:p>
      <w:pPr>
        <w:pStyle w:val="54"/>
        <w:numPr>
          <w:ilvl w:val="0"/>
          <w:numId w:val="0"/>
        </w:numPr>
        <w:spacing w:beforeLines="0" w:afterLines="0" w:line="360" w:lineRule="exact"/>
        <w:outlineLvl w:val="9"/>
        <w:rPr>
          <w:rFonts w:ascii="Times New Roman" w:hAnsi="宋体" w:eastAsia="宋体"/>
        </w:rPr>
      </w:pPr>
      <w:bookmarkStart w:id="554" w:name="_Toc502126081"/>
      <w:r>
        <w:rPr>
          <w:rFonts w:ascii="Times New Roman" w:hAnsi="宋体" w:eastAsia="宋体"/>
        </w:rPr>
        <w:t>8.1.</w:t>
      </w:r>
      <w:r>
        <w:rPr>
          <w:rFonts w:hint="eastAsia" w:ascii="Times New Roman" w:hAnsi="宋体" w:eastAsia="宋体"/>
        </w:rPr>
        <w:t>2</w:t>
      </w:r>
      <w:r>
        <w:rPr>
          <w:rFonts w:ascii="Times New Roman" w:hAnsi="宋体" w:eastAsia="宋体"/>
        </w:rPr>
        <w:t>.1</w:t>
      </w:r>
      <w:r>
        <w:rPr>
          <w:rFonts w:hint="eastAsia" w:ascii="Times New Roman" w:hAnsi="宋体" w:eastAsia="宋体"/>
        </w:rPr>
        <w:t>　</w:t>
      </w:r>
      <w:r>
        <w:rPr>
          <w:rFonts w:ascii="Times New Roman" w:hAnsi="宋体" w:eastAsia="宋体"/>
        </w:rPr>
        <w:t>定</w:t>
      </w:r>
      <w:r>
        <w:rPr>
          <w:rFonts w:hint="eastAsia" w:ascii="Times New Roman" w:hAnsi="宋体" w:eastAsia="宋体"/>
        </w:rPr>
        <w:t>型</w:t>
      </w:r>
      <w:r>
        <w:rPr>
          <w:rFonts w:ascii="Times New Roman" w:hAnsi="宋体" w:eastAsia="宋体"/>
        </w:rPr>
        <w:t>产品实现的策划</w:t>
      </w:r>
      <w:bookmarkEnd w:id="554"/>
    </w:p>
    <w:p>
      <w:pPr>
        <w:adjustRightInd w:val="0"/>
        <w:snapToGrid w:val="0"/>
        <w:spacing w:line="360" w:lineRule="exact"/>
        <w:ind w:firstLine="420" w:firstLineChars="200"/>
        <w:jc w:val="both"/>
        <w:rPr>
          <w:rFonts w:hAnsi="宋体"/>
          <w:sz w:val="21"/>
          <w:szCs w:val="21"/>
        </w:rPr>
      </w:pPr>
      <w:r>
        <w:rPr>
          <w:rFonts w:hAnsi="宋体"/>
          <w:sz w:val="21"/>
          <w:szCs w:val="21"/>
        </w:rPr>
        <w:t>定型产品实现过程的策划已形成产品标准、作业技术文件和管理体系文件，并与管理体系其他过程的要求相一致，</w:t>
      </w:r>
      <w:r>
        <w:rPr>
          <w:rFonts w:hint="eastAsia" w:hAnsi="宋体"/>
          <w:sz w:val="21"/>
          <w:szCs w:val="21"/>
        </w:rPr>
        <w:t>发展计划部</w:t>
      </w:r>
      <w:r>
        <w:rPr>
          <w:rFonts w:hAnsi="宋体"/>
          <w:sz w:val="21"/>
          <w:szCs w:val="21"/>
        </w:rPr>
        <w:t>按照《</w:t>
      </w:r>
      <w:r>
        <w:rPr>
          <w:rFonts w:hint="eastAsia" w:hAnsi="宋体"/>
          <w:sz w:val="21"/>
          <w:szCs w:val="21"/>
        </w:rPr>
        <w:t>生产、销售计划管理办法</w:t>
      </w:r>
      <w:r>
        <w:rPr>
          <w:rFonts w:hAnsi="宋体"/>
          <w:sz w:val="21"/>
          <w:szCs w:val="21"/>
        </w:rPr>
        <w:t>》要求编制生产</w:t>
      </w:r>
      <w:r>
        <w:rPr>
          <w:rFonts w:hint="eastAsia" w:hAnsi="宋体"/>
          <w:sz w:val="21"/>
          <w:szCs w:val="21"/>
        </w:rPr>
        <w:t>综合作业</w:t>
      </w:r>
      <w:r>
        <w:rPr>
          <w:rFonts w:hAnsi="宋体"/>
          <w:sz w:val="21"/>
          <w:szCs w:val="21"/>
        </w:rPr>
        <w:t>计划，经公司主管副总经理批准后发布执行。</w:t>
      </w:r>
    </w:p>
    <w:p>
      <w:pPr>
        <w:adjustRightInd w:val="0"/>
        <w:snapToGrid w:val="0"/>
        <w:spacing w:line="360" w:lineRule="exact"/>
        <w:ind w:firstLine="420" w:firstLineChars="200"/>
        <w:jc w:val="both"/>
        <w:rPr>
          <w:rFonts w:hAnsi="宋体"/>
          <w:sz w:val="21"/>
          <w:szCs w:val="21"/>
        </w:rPr>
      </w:pPr>
      <w:r>
        <w:rPr>
          <w:rFonts w:hAnsi="宋体"/>
          <w:sz w:val="21"/>
          <w:szCs w:val="21"/>
        </w:rPr>
        <w:t>按照总部要求</w:t>
      </w:r>
      <w:r>
        <w:rPr>
          <w:rFonts w:hint="eastAsia" w:hAnsi="宋体"/>
          <w:sz w:val="21"/>
          <w:szCs w:val="21"/>
        </w:rPr>
        <w:t>发展计划部</w:t>
      </w:r>
      <w:r>
        <w:rPr>
          <w:rFonts w:hAnsi="宋体"/>
          <w:sz w:val="21"/>
          <w:szCs w:val="21"/>
        </w:rPr>
        <w:t>向总部上报年度、季度、月度生产经营计划建议，根据总部下达的年度、季度</w:t>
      </w:r>
      <w:r>
        <w:rPr>
          <w:rFonts w:hint="eastAsia" w:hAnsi="宋体"/>
          <w:sz w:val="21"/>
          <w:szCs w:val="21"/>
        </w:rPr>
        <w:t>和</w:t>
      </w:r>
      <w:r>
        <w:rPr>
          <w:rFonts w:hAnsi="宋体"/>
          <w:sz w:val="21"/>
          <w:szCs w:val="21"/>
        </w:rPr>
        <w:t>月度生产经营</w:t>
      </w:r>
      <w:r>
        <w:rPr>
          <w:rFonts w:hint="eastAsia" w:hAnsi="宋体"/>
          <w:sz w:val="21"/>
          <w:szCs w:val="21"/>
        </w:rPr>
        <w:t>建议</w:t>
      </w:r>
      <w:r>
        <w:rPr>
          <w:rFonts w:hAnsi="宋体"/>
          <w:sz w:val="21"/>
          <w:szCs w:val="21"/>
        </w:rPr>
        <w:t>计划，结合实际情况，制定年度</w:t>
      </w:r>
      <w:r>
        <w:rPr>
          <w:rFonts w:hint="eastAsia" w:hAnsi="宋体"/>
          <w:sz w:val="21"/>
          <w:szCs w:val="21"/>
        </w:rPr>
        <w:t>、季度</w:t>
      </w:r>
      <w:r>
        <w:rPr>
          <w:rFonts w:hAnsi="宋体"/>
          <w:sz w:val="21"/>
          <w:szCs w:val="21"/>
        </w:rPr>
        <w:t>和月度生产</w:t>
      </w:r>
      <w:r>
        <w:rPr>
          <w:rFonts w:hint="eastAsia" w:hAnsi="宋体"/>
          <w:sz w:val="21"/>
          <w:szCs w:val="21"/>
        </w:rPr>
        <w:t>综合作业</w:t>
      </w:r>
      <w:r>
        <w:rPr>
          <w:rFonts w:hAnsi="宋体"/>
          <w:sz w:val="21"/>
          <w:szCs w:val="21"/>
        </w:rPr>
        <w:t>计划，经专题会议讨论后，由</w:t>
      </w:r>
      <w:r>
        <w:rPr>
          <w:rFonts w:hint="eastAsia" w:hAnsi="宋体"/>
          <w:sz w:val="21"/>
          <w:szCs w:val="21"/>
        </w:rPr>
        <w:t>公司</w:t>
      </w:r>
      <w:r>
        <w:rPr>
          <w:rFonts w:hAnsi="宋体"/>
          <w:sz w:val="21"/>
          <w:szCs w:val="21"/>
        </w:rPr>
        <w:t>分管</w:t>
      </w:r>
      <w:r>
        <w:rPr>
          <w:rFonts w:hint="eastAsia" w:hAnsi="宋体"/>
          <w:sz w:val="21"/>
          <w:szCs w:val="21"/>
        </w:rPr>
        <w:t>领导</w:t>
      </w:r>
      <w:r>
        <w:rPr>
          <w:rFonts w:hAnsi="宋体"/>
          <w:sz w:val="21"/>
          <w:szCs w:val="21"/>
        </w:rPr>
        <w:t>签发后执行。</w:t>
      </w:r>
    </w:p>
    <w:p>
      <w:pPr>
        <w:adjustRightInd w:val="0"/>
        <w:snapToGrid w:val="0"/>
        <w:spacing w:line="360" w:lineRule="exact"/>
        <w:ind w:firstLine="420" w:firstLineChars="200"/>
        <w:jc w:val="both"/>
        <w:rPr>
          <w:rFonts w:hAnsi="宋体"/>
          <w:sz w:val="21"/>
          <w:szCs w:val="21"/>
        </w:rPr>
      </w:pPr>
      <w:r>
        <w:rPr>
          <w:rFonts w:hAnsi="宋体"/>
          <w:sz w:val="21"/>
          <w:szCs w:val="21"/>
        </w:rPr>
        <w:t>生产技术部依据月计划和装置实施情况编制</w:t>
      </w:r>
      <w:r>
        <w:rPr>
          <w:rFonts w:hint="eastAsia" w:hAnsi="宋体"/>
          <w:sz w:val="21"/>
          <w:szCs w:val="21"/>
        </w:rPr>
        <w:t>周</w:t>
      </w:r>
      <w:r>
        <w:rPr>
          <w:rFonts w:hAnsi="宋体"/>
          <w:sz w:val="21"/>
          <w:szCs w:val="21"/>
        </w:rPr>
        <w:t>生产计划，具体按《生产调度管理办法》以及产品标准、工艺流程、</w:t>
      </w:r>
      <w:r>
        <w:rPr>
          <w:rFonts w:hint="eastAsia" w:hAnsi="宋体"/>
          <w:sz w:val="21"/>
          <w:szCs w:val="21"/>
        </w:rPr>
        <w:t>技术</w:t>
      </w:r>
      <w:r>
        <w:rPr>
          <w:rFonts w:hAnsi="宋体"/>
          <w:sz w:val="21"/>
          <w:szCs w:val="21"/>
        </w:rPr>
        <w:t>规程、岗位操作法、工艺卡片、相关专业技术规范及相关过程文件的规定，指挥、协调公司的全面生产，全面完成生产任务</w:t>
      </w:r>
      <w:r>
        <w:rPr>
          <w:rFonts w:hint="eastAsia" w:hAnsi="宋体"/>
          <w:sz w:val="21"/>
          <w:szCs w:val="21"/>
        </w:rPr>
        <w:t>。</w:t>
      </w:r>
    </w:p>
    <w:p>
      <w:pPr>
        <w:spacing w:line="360" w:lineRule="exact"/>
        <w:ind w:firstLine="420" w:firstLineChars="200"/>
        <w:rPr>
          <w:rFonts w:hAnsi="宋体"/>
          <w:sz w:val="21"/>
          <w:szCs w:val="21"/>
        </w:rPr>
      </w:pPr>
      <w:r>
        <w:rPr>
          <w:rFonts w:hint="eastAsia" w:hAnsi="宋体"/>
          <w:sz w:val="21"/>
          <w:szCs w:val="21"/>
        </w:rPr>
        <w:t>生产技术部依据产品质量标准判明产品合格与否，合格产品准予放行，不合格产品按照《成品质量管理办法》予以处置；销运管理部</w:t>
      </w:r>
      <w:r>
        <w:rPr>
          <w:rFonts w:hAnsi="宋体"/>
          <w:sz w:val="21"/>
          <w:szCs w:val="21"/>
        </w:rPr>
        <w:t>负责按计划做好统销、自销产品的销售工作，并反馈市场相关信息；各生产</w:t>
      </w:r>
      <w:r>
        <w:rPr>
          <w:rFonts w:hint="eastAsia" w:hAnsi="宋体"/>
          <w:sz w:val="21"/>
          <w:szCs w:val="21"/>
        </w:rPr>
        <w:t>运行</w:t>
      </w:r>
      <w:r>
        <w:rPr>
          <w:rFonts w:hAnsi="宋体"/>
          <w:sz w:val="21"/>
          <w:szCs w:val="21"/>
        </w:rPr>
        <w:t>部应按要求对生产过程中各环节进行必要的监视和测量，其他各单位依据各自职责做好相关配合工作，并做好相应的记录，以确保生产过程和产品质量始终部于受控状态。</w:t>
      </w:r>
    </w:p>
    <w:p>
      <w:pPr>
        <w:pStyle w:val="54"/>
        <w:numPr>
          <w:ilvl w:val="0"/>
          <w:numId w:val="0"/>
        </w:numPr>
        <w:spacing w:beforeLines="0" w:afterLines="0" w:line="360" w:lineRule="exact"/>
        <w:outlineLvl w:val="9"/>
        <w:rPr>
          <w:rFonts w:ascii="Times New Roman" w:hAnsi="宋体" w:eastAsia="宋体"/>
        </w:rPr>
      </w:pPr>
      <w:bookmarkStart w:id="555" w:name="_Toc502126082"/>
      <w:r>
        <w:rPr>
          <w:rFonts w:ascii="Times New Roman" w:hAnsi="宋体" w:eastAsia="宋体"/>
        </w:rPr>
        <w:t>8.1.</w:t>
      </w:r>
      <w:r>
        <w:rPr>
          <w:rFonts w:hint="eastAsia" w:ascii="Times New Roman" w:hAnsi="宋体" w:eastAsia="宋体"/>
        </w:rPr>
        <w:t>2</w:t>
      </w:r>
      <w:r>
        <w:rPr>
          <w:rFonts w:ascii="Times New Roman" w:hAnsi="宋体" w:eastAsia="宋体"/>
        </w:rPr>
        <w:t>.2</w:t>
      </w:r>
      <w:r>
        <w:rPr>
          <w:rFonts w:hint="eastAsia" w:ascii="Times New Roman" w:hAnsi="宋体" w:eastAsia="宋体"/>
        </w:rPr>
        <w:t>　</w:t>
      </w:r>
      <w:r>
        <w:rPr>
          <w:rFonts w:ascii="Times New Roman" w:hAnsi="宋体" w:eastAsia="宋体"/>
        </w:rPr>
        <w:t>新产品</w:t>
      </w:r>
      <w:r>
        <w:rPr>
          <w:rFonts w:hint="eastAsia" w:ascii="Times New Roman" w:hAnsi="宋体" w:eastAsia="宋体"/>
        </w:rPr>
        <w:t>研发</w:t>
      </w:r>
      <w:r>
        <w:rPr>
          <w:rFonts w:ascii="Times New Roman" w:hAnsi="宋体" w:eastAsia="宋体"/>
        </w:rPr>
        <w:t>的策划</w:t>
      </w:r>
      <w:bookmarkEnd w:id="555"/>
    </w:p>
    <w:p>
      <w:pPr>
        <w:pStyle w:val="60"/>
        <w:numPr>
          <w:ilvl w:val="0"/>
          <w:numId w:val="0"/>
        </w:numPr>
        <w:adjustRightInd w:val="0"/>
        <w:snapToGrid w:val="0"/>
        <w:spacing w:beforeLines="0" w:afterLines="0" w:line="360" w:lineRule="exact"/>
        <w:ind w:firstLine="420" w:firstLineChars="200"/>
        <w:jc w:val="both"/>
        <w:outlineLvl w:val="9"/>
        <w:rPr>
          <w:rFonts w:ascii="Times New Roman" w:hAnsi="宋体" w:eastAsia="宋体"/>
        </w:rPr>
      </w:pPr>
      <w:r>
        <w:rPr>
          <w:rFonts w:ascii="Times New Roman" w:hAnsi="宋体" w:eastAsia="宋体"/>
        </w:rPr>
        <w:t>新产品</w:t>
      </w:r>
      <w:r>
        <w:rPr>
          <w:rFonts w:hint="eastAsia" w:ascii="Times New Roman" w:hAnsi="宋体" w:eastAsia="宋体"/>
        </w:rPr>
        <w:t>研发</w:t>
      </w:r>
      <w:r>
        <w:rPr>
          <w:rFonts w:ascii="Times New Roman" w:hAnsi="宋体" w:eastAsia="宋体"/>
        </w:rPr>
        <w:t>的策划，根据不同的情况可分别按以下程序进行：</w:t>
      </w:r>
    </w:p>
    <w:p>
      <w:pPr>
        <w:tabs>
          <w:tab w:val="left" w:pos="540"/>
        </w:tabs>
        <w:adjustRightInd w:val="0"/>
        <w:snapToGrid w:val="0"/>
        <w:spacing w:line="360" w:lineRule="exact"/>
        <w:ind w:firstLine="420" w:firstLineChars="200"/>
        <w:rPr>
          <w:rFonts w:hAnsi="宋体"/>
          <w:sz w:val="21"/>
          <w:szCs w:val="21"/>
        </w:rPr>
      </w:pPr>
      <w:r>
        <w:rPr>
          <w:rFonts w:hAnsi="宋体"/>
          <w:sz w:val="21"/>
          <w:szCs w:val="21"/>
        </w:rPr>
        <w:t>（1）通过新建装置或通过生产装置局部改造的方式，实现特定的产品、项目或合同要求的，由发展计划部负责，按照《技术开发项目</w:t>
      </w:r>
      <w:r>
        <w:rPr>
          <w:rFonts w:hint="eastAsia" w:hAnsi="宋体"/>
          <w:sz w:val="21"/>
          <w:szCs w:val="21"/>
        </w:rPr>
        <w:t>、费用</w:t>
      </w:r>
      <w:r>
        <w:rPr>
          <w:rFonts w:hAnsi="宋体"/>
          <w:sz w:val="21"/>
          <w:szCs w:val="21"/>
        </w:rPr>
        <w:t>管理办法》等文件的要求执行。</w:t>
      </w:r>
    </w:p>
    <w:p>
      <w:pPr>
        <w:tabs>
          <w:tab w:val="left" w:pos="540"/>
        </w:tabs>
        <w:adjustRightInd w:val="0"/>
        <w:snapToGrid w:val="0"/>
        <w:spacing w:line="360" w:lineRule="exact"/>
        <w:ind w:firstLine="420" w:firstLineChars="200"/>
        <w:rPr>
          <w:rFonts w:hAnsi="宋体"/>
          <w:sz w:val="21"/>
          <w:szCs w:val="21"/>
        </w:rPr>
      </w:pPr>
      <w:r>
        <w:rPr>
          <w:rFonts w:hAnsi="宋体"/>
          <w:sz w:val="21"/>
          <w:szCs w:val="21"/>
        </w:rPr>
        <w:t>（2）通过调整装置生产工艺条件、产品配方等实现特定的产品、项目或合同要求的，由生产技术部编制相关工艺技术文件、生产控制方案、产品质量控制方案，必要时，发展计划部编制新产品开发计划。</w:t>
      </w:r>
    </w:p>
    <w:p>
      <w:pPr>
        <w:pStyle w:val="32"/>
        <w:spacing w:line="360" w:lineRule="exact"/>
        <w:rPr>
          <w:rFonts w:ascii="Times New Roman" w:hAnsi="宋体" w:cs="Times New Roman"/>
        </w:rPr>
      </w:pPr>
      <w:r>
        <w:rPr>
          <w:rFonts w:ascii="Times New Roman" w:hAnsi="宋体" w:cs="Times New Roman"/>
        </w:rPr>
        <w:t>（3）外委开发、合作开发的项目，由发展计划部等</w:t>
      </w:r>
      <w:r>
        <w:rPr>
          <w:rFonts w:hint="eastAsia"/>
          <w:b/>
          <w:color w:val="0000FF"/>
          <w:u w:val="single"/>
        </w:rPr>
        <w:t>专业</w:t>
      </w:r>
      <w:r>
        <w:rPr>
          <w:b/>
          <w:color w:val="0000FF"/>
          <w:u w:val="single"/>
        </w:rPr>
        <w:t>主管部门</w:t>
      </w:r>
      <w:r>
        <w:rPr>
          <w:rFonts w:ascii="Times New Roman" w:hAnsi="宋体" w:cs="Times New Roman"/>
        </w:rPr>
        <w:t>负责对外包方的能力进行评价、选择，确定外包单位，报公司分管领导审定，并在合同中对外包过程规定控制要求。具体按《技术开发项目</w:t>
      </w:r>
      <w:r>
        <w:rPr>
          <w:rFonts w:hint="eastAsia" w:ascii="Times New Roman" w:hAnsi="宋体" w:cs="Times New Roman"/>
        </w:rPr>
        <w:t>、费用</w:t>
      </w:r>
      <w:r>
        <w:rPr>
          <w:rFonts w:ascii="Times New Roman" w:hAnsi="宋体" w:cs="Times New Roman"/>
        </w:rPr>
        <w:t>管理办法》执行。对外包方的HSE控制，按</w:t>
      </w:r>
      <w:r>
        <w:rPr>
          <w:rFonts w:hint="eastAsia" w:ascii="Times New Roman" w:hAnsi="宋体" w:cs="Times New Roman"/>
        </w:rPr>
        <w:t>7.1.10.2</w:t>
      </w:r>
      <w:r>
        <w:rPr>
          <w:rFonts w:ascii="Times New Roman" w:hAnsi="宋体" w:cs="Times New Roman"/>
        </w:rPr>
        <w:t>供应商</w:t>
      </w:r>
      <w:r>
        <w:rPr>
          <w:rFonts w:hint="eastAsia" w:ascii="Times New Roman" w:hAnsi="宋体" w:cs="Times New Roman"/>
        </w:rPr>
        <w:t>管理</w:t>
      </w:r>
      <w:r>
        <w:rPr>
          <w:rFonts w:ascii="Times New Roman" w:hAnsi="宋体" w:cs="Times New Roman"/>
        </w:rPr>
        <w:t>、</w:t>
      </w:r>
      <w:r>
        <w:rPr>
          <w:rFonts w:hint="eastAsia" w:ascii="Times New Roman" w:hAnsi="宋体" w:cs="Times New Roman"/>
        </w:rPr>
        <w:t>7.1.10.3</w:t>
      </w:r>
      <w:r>
        <w:rPr>
          <w:rFonts w:ascii="Times New Roman" w:hAnsi="宋体" w:cs="Times New Roman"/>
        </w:rPr>
        <w:t>承包商管理的规定进行控制。</w:t>
      </w:r>
    </w:p>
    <w:p>
      <w:pPr>
        <w:snapToGrid w:val="0"/>
        <w:spacing w:line="360" w:lineRule="exact"/>
        <w:ind w:firstLine="420" w:firstLineChars="200"/>
        <w:rPr>
          <w:rFonts w:hAnsi="宋体"/>
          <w:sz w:val="21"/>
          <w:szCs w:val="21"/>
        </w:rPr>
      </w:pPr>
      <w:r>
        <w:rPr>
          <w:rFonts w:hAnsi="宋体"/>
          <w:sz w:val="21"/>
          <w:szCs w:val="21"/>
        </w:rPr>
        <w:t>（4）</w:t>
      </w:r>
      <w:r>
        <w:rPr>
          <w:rFonts w:hint="eastAsia" w:hAnsi="宋体"/>
          <w:sz w:val="21"/>
          <w:szCs w:val="21"/>
        </w:rPr>
        <w:t>销运管理部</w:t>
      </w:r>
      <w:r>
        <w:rPr>
          <w:rFonts w:hAnsi="宋体"/>
          <w:sz w:val="21"/>
          <w:szCs w:val="21"/>
        </w:rPr>
        <w:t>负责分析新产品开发的市场信息及动态，开拓市场，提出新产品开发和产业化需求计划，反馈产品信息；</w:t>
      </w:r>
    </w:p>
    <w:p>
      <w:pPr>
        <w:snapToGrid w:val="0"/>
        <w:spacing w:line="360" w:lineRule="exact"/>
        <w:ind w:firstLine="420" w:firstLineChars="200"/>
        <w:rPr>
          <w:rFonts w:hAnsi="宋体"/>
          <w:sz w:val="21"/>
          <w:szCs w:val="21"/>
        </w:rPr>
      </w:pPr>
      <w:r>
        <w:rPr>
          <w:rFonts w:hAnsi="宋体"/>
          <w:sz w:val="21"/>
          <w:szCs w:val="21"/>
        </w:rPr>
        <w:t>（5）</w:t>
      </w:r>
      <w:r>
        <w:rPr>
          <w:rFonts w:hint="eastAsia" w:hAnsi="宋体"/>
          <w:sz w:val="21"/>
          <w:szCs w:val="21"/>
        </w:rPr>
        <w:t>检验计量中心</w:t>
      </w:r>
      <w:r>
        <w:rPr>
          <w:rFonts w:hAnsi="宋体"/>
          <w:sz w:val="21"/>
          <w:szCs w:val="21"/>
        </w:rPr>
        <w:t>负责承担新产品的分析化验工作；</w:t>
      </w:r>
    </w:p>
    <w:p>
      <w:pPr>
        <w:pStyle w:val="60"/>
        <w:numPr>
          <w:ilvl w:val="0"/>
          <w:numId w:val="0"/>
        </w:numPr>
        <w:adjustRightInd w:val="0"/>
        <w:snapToGrid w:val="0"/>
        <w:spacing w:beforeLines="0" w:afterLines="0" w:line="360" w:lineRule="exact"/>
        <w:ind w:firstLine="420" w:firstLineChars="200"/>
        <w:jc w:val="both"/>
        <w:outlineLvl w:val="9"/>
        <w:rPr>
          <w:rFonts w:ascii="Times New Roman" w:hAnsi="宋体" w:eastAsia="宋体"/>
        </w:rPr>
      </w:pPr>
      <w:r>
        <w:rPr>
          <w:rFonts w:ascii="Times New Roman" w:hAnsi="宋体" w:eastAsia="宋体"/>
        </w:rPr>
        <w:t>（6）参与新开发产品实现的各环节，各相关单位应按策划的要求做好产品验证工作，并应做好相关记录，确保具有产品可追溯性。</w:t>
      </w:r>
    </w:p>
    <w:p>
      <w:pPr>
        <w:autoSpaceDE w:val="0"/>
        <w:autoSpaceDN w:val="0"/>
        <w:adjustRightInd w:val="0"/>
        <w:spacing w:line="360" w:lineRule="exact"/>
        <w:ind w:firstLine="420" w:firstLineChars="200"/>
        <w:rPr>
          <w:rFonts w:hAnsi="宋体"/>
          <w:sz w:val="21"/>
          <w:szCs w:val="21"/>
        </w:rPr>
      </w:pPr>
      <w:r>
        <w:rPr>
          <w:rFonts w:hAnsi="宋体"/>
          <w:sz w:val="21"/>
          <w:szCs w:val="21"/>
        </w:rPr>
        <w:t>当出现下列情况、现有体系不能满足要求时，应进行产品实现策划：</w:t>
      </w:r>
    </w:p>
    <w:p>
      <w:pPr>
        <w:autoSpaceDE w:val="0"/>
        <w:autoSpaceDN w:val="0"/>
        <w:adjustRightInd w:val="0"/>
        <w:spacing w:line="360" w:lineRule="exact"/>
        <w:ind w:firstLine="420" w:firstLineChars="200"/>
        <w:rPr>
          <w:rFonts w:hAnsi="宋体"/>
          <w:sz w:val="21"/>
          <w:szCs w:val="21"/>
        </w:rPr>
      </w:pPr>
      <w:r>
        <w:rPr>
          <w:rFonts w:hAnsi="宋体"/>
          <w:sz w:val="21"/>
          <w:szCs w:val="21"/>
        </w:rPr>
        <w:t>（1）新产品、新项目、新合同涉及新产品设计开发（自行、上级决定或用户有特殊要求），以及新材料和新工艺的应用，具体执行《技术开发项目</w:t>
      </w:r>
      <w:r>
        <w:rPr>
          <w:rFonts w:hint="eastAsia" w:hAnsi="宋体"/>
          <w:sz w:val="21"/>
          <w:szCs w:val="21"/>
        </w:rPr>
        <w:t>、费用</w:t>
      </w:r>
      <w:r>
        <w:rPr>
          <w:rFonts w:hAnsi="宋体"/>
          <w:sz w:val="21"/>
          <w:szCs w:val="21"/>
        </w:rPr>
        <w:t>管理办法》；</w:t>
      </w:r>
    </w:p>
    <w:p>
      <w:pPr>
        <w:autoSpaceDE w:val="0"/>
        <w:autoSpaceDN w:val="0"/>
        <w:adjustRightInd w:val="0"/>
        <w:spacing w:line="360" w:lineRule="exact"/>
        <w:ind w:firstLine="420" w:firstLineChars="200"/>
        <w:rPr>
          <w:rFonts w:hAnsi="宋体"/>
          <w:sz w:val="21"/>
          <w:szCs w:val="21"/>
        </w:rPr>
      </w:pPr>
      <w:r>
        <w:rPr>
          <w:rFonts w:hAnsi="宋体"/>
          <w:sz w:val="21"/>
          <w:szCs w:val="21"/>
        </w:rPr>
        <w:t>（2）定型产品标准升级，生产技术部负责组织落实产品质量升级工作，发展计划部负责组织落实满足产品升级相关的工艺改进或技术改造，以满足产品质量升级需要。</w:t>
      </w:r>
    </w:p>
    <w:p>
      <w:pPr>
        <w:pStyle w:val="32"/>
        <w:spacing w:line="360" w:lineRule="exact"/>
        <w:ind w:firstLine="0" w:firstLineChars="0"/>
        <w:outlineLvl w:val="1"/>
        <w:rPr>
          <w:rFonts w:ascii="黑体" w:hAnsi="黑体" w:eastAsia="黑体"/>
        </w:rPr>
      </w:pPr>
      <w:bookmarkStart w:id="556" w:name="_Toc89333519"/>
      <w:bookmarkStart w:id="557" w:name="_Toc502148830"/>
      <w:bookmarkStart w:id="558" w:name="_Toc502126083"/>
      <w:r>
        <w:rPr>
          <w:rFonts w:ascii="黑体" w:hAnsi="黑体" w:eastAsia="黑体"/>
        </w:rPr>
        <w:t>8.1.3</w:t>
      </w:r>
      <w:r>
        <w:rPr>
          <w:rFonts w:hint="eastAsia" w:ascii="黑体" w:hAnsi="黑体" w:eastAsia="黑体"/>
        </w:rPr>
        <w:t>　</w:t>
      </w:r>
      <w:r>
        <w:rPr>
          <w:rFonts w:ascii="黑体" w:hAnsi="黑体" w:eastAsia="黑体"/>
        </w:rPr>
        <w:t>新产品、新工艺的开发</w:t>
      </w:r>
      <w:bookmarkEnd w:id="556"/>
      <w:bookmarkEnd w:id="557"/>
      <w:bookmarkEnd w:id="558"/>
    </w:p>
    <w:p>
      <w:pPr>
        <w:tabs>
          <w:tab w:val="center" w:pos="4201"/>
          <w:tab w:val="right" w:leader="dot" w:pos="9298"/>
        </w:tabs>
        <w:autoSpaceDE w:val="0"/>
        <w:autoSpaceDN w:val="0"/>
        <w:spacing w:line="360" w:lineRule="exact"/>
        <w:ind w:firstLine="420" w:firstLineChars="200"/>
        <w:rPr>
          <w:rFonts w:hAnsi="宋体"/>
          <w:sz w:val="21"/>
          <w:szCs w:val="21"/>
        </w:rPr>
      </w:pPr>
      <w:r>
        <w:rPr>
          <w:rFonts w:hint="eastAsia" w:hAnsi="宋体"/>
          <w:sz w:val="21"/>
          <w:szCs w:val="21"/>
          <w:highlight w:val="yellow"/>
        </w:rPr>
        <w:t>发展计划部是科研新产品实现的</w:t>
      </w:r>
      <w:r>
        <w:rPr>
          <w:rFonts w:hint="eastAsia" w:ascii="宋体" w:cs="宋体"/>
          <w:b/>
          <w:color w:val="0000FF"/>
          <w:sz w:val="21"/>
          <w:szCs w:val="21"/>
          <w:highlight w:val="yellow"/>
          <w:u w:val="single"/>
        </w:rPr>
        <w:t>业务主责部门</w:t>
      </w:r>
      <w:r>
        <w:rPr>
          <w:rFonts w:hint="eastAsia" w:hAnsi="宋体"/>
          <w:sz w:val="21"/>
          <w:szCs w:val="21"/>
        </w:rPr>
        <w:t>，负责组织制定《技术开发项目、费用管理办法》《设计与建设管理办法》，控制产品和过程开发过程；负责编制并上报公司年度科技开发项目计划，经公司分管领导批准后报总部。根据总部下达的年度科技开发预算指标，形成公司年度科技开发项目实施计划并上报总部备案后组织实施。</w:t>
      </w:r>
    </w:p>
    <w:p>
      <w:pPr>
        <w:tabs>
          <w:tab w:val="center" w:pos="4201"/>
          <w:tab w:val="right" w:leader="dot" w:pos="9298"/>
        </w:tabs>
        <w:autoSpaceDE w:val="0"/>
        <w:autoSpaceDN w:val="0"/>
        <w:spacing w:line="360" w:lineRule="exact"/>
        <w:rPr>
          <w:rFonts w:hAnsi="宋体"/>
          <w:sz w:val="21"/>
          <w:szCs w:val="21"/>
        </w:rPr>
      </w:pPr>
      <w:r>
        <w:rPr>
          <w:rFonts w:hint="eastAsia" w:hAnsi="宋体"/>
          <w:sz w:val="21"/>
          <w:szCs w:val="21"/>
        </w:rPr>
        <w:t>8.1.3.1 公司新产品开发三种形式：</w:t>
      </w:r>
    </w:p>
    <w:p>
      <w:pPr>
        <w:tabs>
          <w:tab w:val="center" w:pos="4201"/>
          <w:tab w:val="right" w:leader="dot" w:pos="9298"/>
        </w:tabs>
        <w:autoSpaceDE w:val="0"/>
        <w:autoSpaceDN w:val="0"/>
        <w:spacing w:line="360" w:lineRule="exact"/>
        <w:ind w:firstLine="420" w:firstLineChars="200"/>
        <w:rPr>
          <w:rFonts w:hAnsi="宋体"/>
          <w:sz w:val="21"/>
          <w:szCs w:val="21"/>
        </w:rPr>
      </w:pPr>
      <w:r>
        <w:rPr>
          <w:rFonts w:hint="eastAsia" w:hAnsi="宋体"/>
          <w:sz w:val="21"/>
          <w:szCs w:val="21"/>
        </w:rPr>
        <w:t>（1）对只改变工艺参数或改变生产配方就可以实现的新产品，由发展计划部、生产技术部组织编制新产品开发项目计划、工艺生产方案（试运）和产品标准（试行），必要时编制新产品生产方案；发展计划部纳入排产计划；</w:t>
      </w:r>
    </w:p>
    <w:p>
      <w:pPr>
        <w:tabs>
          <w:tab w:val="center" w:pos="4201"/>
          <w:tab w:val="right" w:leader="dot" w:pos="9298"/>
        </w:tabs>
        <w:autoSpaceDE w:val="0"/>
        <w:autoSpaceDN w:val="0"/>
        <w:spacing w:line="360" w:lineRule="exact"/>
        <w:ind w:firstLine="420" w:firstLineChars="200"/>
        <w:rPr>
          <w:rFonts w:hAnsi="宋体"/>
          <w:sz w:val="21"/>
          <w:szCs w:val="21"/>
        </w:rPr>
      </w:pPr>
      <w:r>
        <w:rPr>
          <w:rFonts w:hint="eastAsia" w:hAnsi="宋体"/>
          <w:sz w:val="21"/>
          <w:szCs w:val="21"/>
        </w:rPr>
        <w:t>（2）对于通过技改技措实现的新产品，由发展计划部组织编制新产品开发项目计划，提出改造建议，按《设计与建设管理办法》执行；对于需新建装置（设施）实现的产品，按《技术开发项目、费用管理办法》执行；</w:t>
      </w:r>
    </w:p>
    <w:p>
      <w:pPr>
        <w:tabs>
          <w:tab w:val="center" w:pos="4201"/>
          <w:tab w:val="right" w:leader="dot" w:pos="9298"/>
        </w:tabs>
        <w:autoSpaceDE w:val="0"/>
        <w:autoSpaceDN w:val="0"/>
        <w:spacing w:line="360" w:lineRule="exact"/>
        <w:ind w:firstLine="420" w:firstLineChars="200"/>
        <w:rPr>
          <w:rFonts w:hAnsi="宋体"/>
          <w:sz w:val="21"/>
          <w:szCs w:val="21"/>
        </w:rPr>
      </w:pPr>
      <w:bookmarkStart w:id="559" w:name="_Toc488070327"/>
      <w:r>
        <w:rPr>
          <w:rFonts w:hint="eastAsia" w:hAnsi="宋体"/>
          <w:sz w:val="21"/>
          <w:szCs w:val="21"/>
        </w:rPr>
        <w:t>（3）通过实验室研究开发的新产品，执行《技术开发项目、费用管理办法》与《设计与建设管理办法》，以符合标准条款8.3的要求。</w:t>
      </w:r>
      <w:bookmarkEnd w:id="559"/>
    </w:p>
    <w:p>
      <w:pPr>
        <w:pStyle w:val="32"/>
        <w:spacing w:line="360" w:lineRule="exact"/>
        <w:ind w:firstLine="0" w:firstLineChars="0"/>
        <w:rPr>
          <w:rFonts w:ascii="Times New Roman" w:hAnsi="宋体" w:cs="Times New Roman"/>
        </w:rPr>
      </w:pPr>
      <w:r>
        <w:rPr>
          <w:rFonts w:hint="eastAsia" w:ascii="Times New Roman" w:hAnsi="宋体" w:cs="Times New Roman"/>
        </w:rPr>
        <w:t xml:space="preserve">8.1.3.2 </w:t>
      </w:r>
      <w:r>
        <w:rPr>
          <w:rFonts w:ascii="Times New Roman" w:hAnsi="宋体" w:cs="Times New Roman"/>
        </w:rPr>
        <w:t>需外委开发、合作开发的项目，由</w:t>
      </w:r>
      <w:r>
        <w:rPr>
          <w:rFonts w:hint="eastAsia" w:ascii="Times New Roman" w:hAnsi="宋体" w:cs="Times New Roman"/>
        </w:rPr>
        <w:t>项目承担单位</w:t>
      </w:r>
      <w:r>
        <w:rPr>
          <w:rFonts w:ascii="Times New Roman" w:hAnsi="宋体" w:cs="Times New Roman"/>
        </w:rPr>
        <w:t>选择开发商</w:t>
      </w:r>
      <w:r>
        <w:rPr>
          <w:rFonts w:hint="eastAsia" w:ascii="Times New Roman" w:hAnsi="宋体" w:cs="Times New Roman"/>
        </w:rPr>
        <w:t>，发展计划部会同</w:t>
      </w:r>
      <w:r>
        <w:rPr>
          <w:rFonts w:hint="eastAsia" w:ascii="Times New Roman" w:hAnsi="宋体" w:cs="Times New Roman"/>
          <w:lang w:eastAsia="zh-CN"/>
        </w:rPr>
        <w:t>企业管理部（法律事务部）</w:t>
      </w:r>
      <w:r>
        <w:rPr>
          <w:rFonts w:ascii="Times New Roman" w:hAnsi="宋体" w:cs="Times New Roman"/>
        </w:rPr>
        <w:t>负责开发</w:t>
      </w:r>
      <w:r>
        <w:rPr>
          <w:rFonts w:hint="eastAsia" w:ascii="Times New Roman" w:hAnsi="宋体" w:cs="Times New Roman"/>
        </w:rPr>
        <w:t>合同的审核</w:t>
      </w:r>
      <w:r>
        <w:rPr>
          <w:rFonts w:ascii="Times New Roman" w:hAnsi="宋体" w:cs="Times New Roman"/>
        </w:rPr>
        <w:t>。</w:t>
      </w:r>
      <w:r>
        <w:rPr>
          <w:rFonts w:hint="eastAsia" w:ascii="Times New Roman" w:hAnsi="宋体" w:cs="Times New Roman"/>
        </w:rPr>
        <w:t>发展计划部是项目技术引进的</w:t>
      </w:r>
      <w:r>
        <w:rPr>
          <w:rFonts w:hint="eastAsia"/>
          <w:b/>
          <w:color w:val="0000FF"/>
          <w:u w:val="single"/>
        </w:rPr>
        <w:t>业务主责部门</w:t>
      </w:r>
      <w:r>
        <w:rPr>
          <w:rFonts w:hint="eastAsia" w:ascii="Times New Roman" w:hAnsi="宋体" w:cs="Times New Roman"/>
        </w:rPr>
        <w:t>，负责技术可行性、先进性、经济性、安全环保等评估，组织签订技术引进合同。</w:t>
      </w:r>
    </w:p>
    <w:p>
      <w:pPr>
        <w:pStyle w:val="32"/>
        <w:spacing w:line="360" w:lineRule="exact"/>
        <w:ind w:firstLine="0" w:firstLineChars="0"/>
        <w:outlineLvl w:val="1"/>
        <w:rPr>
          <w:rFonts w:ascii="黑体" w:hAnsi="黑体" w:eastAsia="黑体"/>
        </w:rPr>
      </w:pPr>
      <w:bookmarkStart w:id="560" w:name="_Toc502148831"/>
      <w:bookmarkStart w:id="561" w:name="_Toc89333520"/>
      <w:r>
        <w:rPr>
          <w:rFonts w:hint="eastAsia" w:ascii="黑体" w:hAnsi="黑体" w:eastAsia="黑体"/>
        </w:rPr>
        <w:t>8.1.4 科技成果转让</w:t>
      </w:r>
      <w:bookmarkEnd w:id="560"/>
      <w:bookmarkEnd w:id="561"/>
    </w:p>
    <w:p>
      <w:pPr>
        <w:pStyle w:val="32"/>
        <w:spacing w:line="360" w:lineRule="exact"/>
        <w:rPr>
          <w:rFonts w:ascii="Times New Roman" w:hAnsi="宋体" w:cs="Times New Roman"/>
        </w:rPr>
      </w:pPr>
      <w:r>
        <w:rPr>
          <w:rFonts w:hint="eastAsia" w:ascii="Times New Roman" w:hAnsi="宋体" w:cs="Times New Roman"/>
        </w:rPr>
        <w:t>科研成果技术转让原则上是在集团公司“技术许可”清单目录内的技术，如未列入总部清单的项目，需先参照技术许可的要求，报科技部列入技术许可审批。由集团公司科技部组织各成员单位签订技术许可转让合同，公司发展计划部负责配合完成合同的签订，合同内容包括技术转让内容与范围、转让费、保密范围等，发展计划部并会同公司</w:t>
      </w:r>
      <w:r>
        <w:rPr>
          <w:rFonts w:hint="eastAsia" w:ascii="Times New Roman" w:hAnsi="宋体" w:cs="Times New Roman"/>
          <w:lang w:eastAsia="zh-CN"/>
        </w:rPr>
        <w:t>企业管理部（法律事务部）</w:t>
      </w:r>
      <w:r>
        <w:rPr>
          <w:rFonts w:hint="eastAsia" w:ascii="Times New Roman" w:hAnsi="宋体" w:cs="Times New Roman"/>
        </w:rPr>
        <w:t>、财务管理部等部室跟踪每个时间节点技术转让费到账情况和合同执行情况。具体依据集团公司《中国石化知识产权保护规定》。</w:t>
      </w:r>
    </w:p>
    <w:p>
      <w:pPr>
        <w:tabs>
          <w:tab w:val="center" w:pos="4201"/>
          <w:tab w:val="right" w:leader="dot" w:pos="9298"/>
        </w:tabs>
        <w:autoSpaceDE w:val="0"/>
        <w:autoSpaceDN w:val="0"/>
        <w:spacing w:line="360" w:lineRule="exact"/>
        <w:ind w:firstLine="420" w:firstLineChars="200"/>
        <w:rPr>
          <w:rFonts w:hAnsi="宋体"/>
          <w:sz w:val="21"/>
          <w:szCs w:val="21"/>
        </w:rPr>
      </w:pPr>
      <w:bookmarkStart w:id="562" w:name="_Toc502126084"/>
      <w:bookmarkStart w:id="563" w:name="_Toc502148833"/>
      <w:r>
        <w:rPr>
          <w:rFonts w:hint="eastAsia" w:hAnsi="宋体"/>
          <w:sz w:val="21"/>
          <w:szCs w:val="21"/>
        </w:rPr>
        <w:t>采购过程根据不同的物资品种及市场环境采取适当的方式进行，大力推进框架协议采购、储物于商，充分利用集团公司各个相关的业务信息系统实现物资供应工作和信息化手段的深度融合，规避供应风险，提高工作效率。</w:t>
      </w:r>
    </w:p>
    <w:p>
      <w:pPr>
        <w:pStyle w:val="32"/>
        <w:spacing w:line="360" w:lineRule="exact"/>
        <w:ind w:firstLine="0" w:firstLineChars="0"/>
        <w:outlineLvl w:val="1"/>
        <w:rPr>
          <w:rFonts w:ascii="黑体" w:hAnsi="黑体" w:eastAsia="黑体"/>
        </w:rPr>
      </w:pPr>
      <w:bookmarkStart w:id="564" w:name="_Toc89333521"/>
      <w:r>
        <w:rPr>
          <w:rFonts w:hint="eastAsia" w:ascii="黑体" w:hAnsi="黑体" w:eastAsia="黑体"/>
        </w:rPr>
        <w:t>8.1.5　采购</w:t>
      </w:r>
      <w:bookmarkEnd w:id="564"/>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8.1.5.1　总则</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highlight w:val="yellow"/>
        </w:rPr>
        <w:t>发展计划部是公司原油的的</w:t>
      </w:r>
      <w:r>
        <w:rPr>
          <w:rFonts w:hint="eastAsia" w:ascii="宋体" w:cs="宋体"/>
          <w:b/>
          <w:color w:val="0000FF"/>
          <w:sz w:val="21"/>
          <w:szCs w:val="21"/>
          <w:highlight w:val="yellow"/>
          <w:u w:val="single"/>
        </w:rPr>
        <w:t>业务主责部门</w:t>
      </w:r>
      <w:r>
        <w:rPr>
          <w:rFonts w:hint="eastAsia" w:hAnsi="宋体"/>
          <w:sz w:val="21"/>
          <w:szCs w:val="21"/>
        </w:rPr>
        <w:t>。物资采购中心是公司的一般物资供应管理部门，负责公司生产建设的物资采购、仓储管理工作，确保生产建设所需物资安全供应、及时供应、绿色供应和经济供应，整个物资供应计划、采购、库存业务、结算、储备、质量管理、供应资源管理等各个业务环节实行信息系统线上操作，实现信息化与业务工作深度融合。</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公司各单位是物资使用单位，负责提报需求计划。发展计划部、生产技术部、设备工程部、安全环保部及信息中心等部门负责审核。提报单位和审核部门要对需求计划的准确性、及时性、合规性、合法性负责。</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公司建立健全《物资供应管理办法》、《物资需求计划管理办法》、《物资采购策略管理办法》、《物资招标采购管理办法》、《物资采购方式管理办法》、《物资供应系统管理办法》、《物资质量管理、质检与监造管理办法》、《物资供应过程控制管理办法》、《物资库存和储备管理办法》、《废旧物资处置管理办法》、《供应资源管理办法》、《物资风险管理办法》、《物资绿色采购管理办法》等制度，对计划、采购、库存、供应商管理进行明确的规定和有效控制，确保采购产品符合要求。</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8.1.5.2　采购过程</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采购过程根据不同的物资品种及市场环境采取适当的方式进行，大力推进框架协议采购、储物于商，充分利用集团公司各个相关的业务信息系统实现物资供应工作和信息化手段的深度融合，规避供应风险，提高工作效率。</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（1）在物资供应部门内部，结合实际，按照采购决策与执行分开，供应商选择、价格确定与货款支付申请分置的原则，科学设置业务分段，形成更高质量、更有效率的物资采购业务模式。</w:t>
      </w:r>
    </w:p>
    <w:p>
      <w:pPr>
        <w:tabs>
          <w:tab w:val="center" w:pos="4201"/>
          <w:tab w:val="right" w:leader="dot" w:pos="9298"/>
        </w:tabs>
        <w:autoSpaceDE w:val="0"/>
        <w:autoSpaceDN w:val="0"/>
        <w:spacing w:line="360" w:lineRule="exact"/>
        <w:ind w:firstLine="422" w:firstLineChars="200"/>
        <w:jc w:val="both"/>
        <w:rPr>
          <w:rFonts w:ascii="宋体" w:cs="宋体"/>
          <w:b/>
          <w:color w:val="0000FF"/>
          <w:sz w:val="21"/>
          <w:szCs w:val="21"/>
          <w:u w:val="single"/>
        </w:rPr>
      </w:pPr>
      <w:r>
        <w:rPr>
          <w:rFonts w:hint="eastAsia" w:ascii="宋体" w:cs="宋体"/>
          <w:b/>
          <w:color w:val="0000FF"/>
          <w:sz w:val="21"/>
          <w:szCs w:val="21"/>
          <w:u w:val="single"/>
        </w:rPr>
        <w:t>（2）物资采购中心按照出厂检验、出厂检验并到货检验、到货检验目录，依据采购合同和采购技术文件要求，实施检验工作。对重要设备材料按实施监造及过程管控，按照《物资质量管理、质检与监造管理办法》执行。</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（3）严肃合同的履行。监控合同付款、物资到货、随货资料交付等是否符合合同约定，如有违约，按照合同条款处罚。</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8.1.5.3　采购信息</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采购信息根据各单位需求计划提报及审核部门意见，编制采购预案，其采购信息应包括：需求类型、项目名称、物资编码、物料描述、数量、单位、计划交货时间、技术要求等要素。</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公司在需求计划下达前和合同生效前，应确保由授权人审批其适用性，审批权限应按照内控制度的《权限指引》执行。</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公司应明确各类物资需求计划的审核部门。物资需用单位根据生产建设需要准确、及时编制物资需求计划，经相关部门按规定权限审批。长周期关键设备应根据合理的制造周期及早提报。</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发展计划部、生产技术部、设备工程部、安全环保部及信息中心提供经审核批准的生产、检维修、大修、零购、设备更新、科研、技改技措、劳保用品、计算机及耗材等项目需用计划，并提供生产、检维修、大修年、季、月计划和安排及执行情况。</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8.1.5.4　采购产品的验证</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物资采购中心组织各相关单位对采购产品进行质量验证，确保采购的产品满足规定的采购要求。</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需要在供方验证采购物资时，公司应在采购文件中加以规定，并安排产品放行的方式。当需要到厂进行中间检验要在合同中明确标准、方法等。当需要进行委托第三方到厂监造，重要物资采购除在合同中明确外，还要与第三方签订监造合同。</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检验不合格物资，物资采购中心依据检验结果按《物资质量管理、质检与监造管理办法》与合同条款办理让步接收、退货、索赔等事宜。对延迟交货造成生产建设损失的，物资采购中心要按照合同约定索赔。</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8.1.5.5　供应商评价与控制</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公司重视与供应商建立诚信互利的合作关系，尊重供应商及合作者，促进彼此的交流，让供应商了解公司的质量承诺、顾客意识、环境和职业健康安全责任和要求，有效地改进其产品以及服务质量的能力，共同提高，实现共赢。</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 xml:space="preserve">（1）对提供物资的供应商实行资格审查管理，从资质和供应服务能力等方面进行资格审查，对资格审查合格的供应商赋予相应的物资品种目录，方可签订物资采购合同。 </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（2）按照《供应资源管理办法》对供应商进行管理，建立供应商履约动态考评体系，对交易供应商进行履约评价和综合评价，根据考评结果按照物资类别或品种对供应商实施星级管理。</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8.1.5.6　一般物资存货管理</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公司严格执行《物资库存和储备管理办法》、《废旧物资处置管理办法》，对造成新增积压物资单位，要按照制度追究责任。做到：</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——科学保管，保证存货账目的真实、准确、完整，采购物资质量合格。</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——规范存货处置，避免资产流失。</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——存货保管符合有关安全、消防、环保等规定。</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8.1.5.7　物资供应绩效评价</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（1）物资采购中心每月开展一次针对需求计划、采购价格、采购质量、协议或合同签约与履行情况、物资储备等物资采购供应活动专项分析，并形成书面材料。</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（2）纪委（监督部）负责对采购过程进行监督并组织开展相关的效能监察。</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（3）审计管理部对物资采购供应工作进行审计。</w:t>
      </w:r>
    </w:p>
    <w:bookmarkEnd w:id="562"/>
    <w:bookmarkEnd w:id="563"/>
    <w:p>
      <w:pPr>
        <w:pStyle w:val="32"/>
        <w:spacing w:line="360" w:lineRule="exact"/>
        <w:outlineLvl w:val="1"/>
        <w:rPr>
          <w:rFonts w:ascii="Times New Roman" w:hAnsi="宋体" w:cs="Times New Roman"/>
        </w:rPr>
      </w:pPr>
      <w:bookmarkStart w:id="565" w:name="_Toc89333522"/>
      <w:r>
        <w:rPr>
          <w:rFonts w:ascii="Times New Roman" w:hAnsi="宋体" w:cs="Times New Roman"/>
        </w:rPr>
        <w:t>8.1.</w:t>
      </w:r>
      <w:r>
        <w:rPr>
          <w:rFonts w:hint="eastAsia" w:ascii="Times New Roman" w:hAnsi="宋体" w:cs="Times New Roman"/>
        </w:rPr>
        <w:t>5</w:t>
      </w:r>
      <w:r>
        <w:rPr>
          <w:rFonts w:ascii="Times New Roman" w:hAnsi="宋体" w:cs="Times New Roman"/>
        </w:rPr>
        <w:t>.8</w:t>
      </w:r>
      <w:r>
        <w:rPr>
          <w:rFonts w:hint="eastAsia" w:ascii="Times New Roman" w:hAnsi="宋体" w:cs="Times New Roman"/>
        </w:rPr>
        <w:t>　</w:t>
      </w:r>
      <w:r>
        <w:rPr>
          <w:rFonts w:ascii="Times New Roman" w:hAnsi="宋体" w:cs="Times New Roman"/>
        </w:rPr>
        <w:t>外包方管理</w:t>
      </w:r>
      <w:bookmarkEnd w:id="565"/>
    </w:p>
    <w:p>
      <w:pPr>
        <w:spacing w:line="360" w:lineRule="exact"/>
        <w:ind w:firstLine="420" w:firstLineChars="200"/>
        <w:rPr>
          <w:rFonts w:hAnsi="宋体"/>
          <w:sz w:val="21"/>
          <w:szCs w:val="21"/>
        </w:rPr>
      </w:pPr>
      <w:bookmarkStart w:id="566" w:name="_Toc502126088"/>
      <w:r>
        <w:rPr>
          <w:rFonts w:hint="eastAsia" w:hAnsi="宋体"/>
          <w:sz w:val="21"/>
          <w:szCs w:val="21"/>
        </w:rPr>
        <w:t>党委组织部（资源管理部）</w:t>
      </w:r>
      <w:r>
        <w:rPr>
          <w:rFonts w:hAnsi="宋体"/>
          <w:sz w:val="21"/>
          <w:szCs w:val="21"/>
        </w:rPr>
        <w:t>是外包业务</w:t>
      </w:r>
      <w:r>
        <w:rPr>
          <w:rFonts w:hint="eastAsia" w:hAnsi="宋体"/>
          <w:sz w:val="21"/>
          <w:szCs w:val="21"/>
        </w:rPr>
        <w:t>的</w:t>
      </w:r>
      <w:r>
        <w:rPr>
          <w:rFonts w:hint="eastAsia" w:ascii="宋体" w:cs="宋体"/>
          <w:b/>
          <w:color w:val="0000FF"/>
          <w:sz w:val="21"/>
          <w:szCs w:val="21"/>
          <w:u w:val="single"/>
        </w:rPr>
        <w:t>业务主责部门</w:t>
      </w:r>
      <w:r>
        <w:rPr>
          <w:rFonts w:hint="eastAsia" w:hAnsi="宋体"/>
          <w:sz w:val="21"/>
          <w:szCs w:val="21"/>
        </w:rPr>
        <w:t>，负责建立健全</w:t>
      </w:r>
      <w:r>
        <w:rPr>
          <w:rFonts w:hAnsi="宋体"/>
          <w:sz w:val="21"/>
          <w:szCs w:val="21"/>
        </w:rPr>
        <w:t>《</w:t>
      </w:r>
      <w:r>
        <w:rPr>
          <w:rFonts w:hint="eastAsia" w:hAnsi="宋体"/>
          <w:sz w:val="21"/>
          <w:szCs w:val="21"/>
        </w:rPr>
        <w:t>业务</w:t>
      </w:r>
      <w:r>
        <w:rPr>
          <w:rFonts w:hAnsi="宋体"/>
          <w:sz w:val="21"/>
          <w:szCs w:val="21"/>
        </w:rPr>
        <w:t>外包管理办法》。</w:t>
      </w:r>
      <w:bookmarkEnd w:id="566"/>
      <w:r>
        <w:rPr>
          <w:rFonts w:hint="eastAsia" w:hAnsi="宋体"/>
          <w:sz w:val="21"/>
          <w:szCs w:val="21"/>
        </w:rPr>
        <w:t>对业务外包的管控要求见本手册7.1.10.4条款。</w:t>
      </w:r>
    </w:p>
    <w:p>
      <w:pPr>
        <w:pStyle w:val="54"/>
        <w:numPr>
          <w:ilvl w:val="0"/>
          <w:numId w:val="0"/>
        </w:numPr>
        <w:spacing w:beforeLines="0" w:afterLines="0" w:line="360" w:lineRule="exact"/>
        <w:outlineLvl w:val="2"/>
        <w:rPr>
          <w:rFonts w:hAnsi="黑体"/>
        </w:rPr>
      </w:pPr>
      <w:bookmarkStart w:id="567" w:name="_Toc89333523"/>
      <w:bookmarkStart w:id="568" w:name="_Toc502126089"/>
      <w:bookmarkStart w:id="569" w:name="_Toc502148834"/>
      <w:r>
        <w:rPr>
          <w:rFonts w:hAnsi="黑体"/>
        </w:rPr>
        <w:t>8.1.</w:t>
      </w:r>
      <w:r>
        <w:rPr>
          <w:rFonts w:hint="eastAsia" w:hAnsi="黑体"/>
        </w:rPr>
        <w:t>6　</w:t>
      </w:r>
      <w:r>
        <w:rPr>
          <w:rFonts w:hAnsi="黑体"/>
        </w:rPr>
        <w:t>生产、放行、不合格品</w:t>
      </w:r>
      <w:bookmarkEnd w:id="567"/>
      <w:bookmarkEnd w:id="568"/>
      <w:bookmarkEnd w:id="569"/>
    </w:p>
    <w:p>
      <w:pPr>
        <w:pStyle w:val="54"/>
        <w:numPr>
          <w:ilvl w:val="0"/>
          <w:numId w:val="0"/>
        </w:numPr>
        <w:spacing w:beforeLines="0" w:afterLines="0" w:line="360" w:lineRule="exact"/>
        <w:outlineLvl w:val="9"/>
        <w:rPr>
          <w:rFonts w:ascii="Times New Roman" w:hAnsi="宋体" w:eastAsia="宋体"/>
        </w:rPr>
      </w:pPr>
      <w:bookmarkStart w:id="570" w:name="_Toc502126090"/>
      <w:r>
        <w:rPr>
          <w:rFonts w:ascii="Times New Roman" w:hAnsi="宋体" w:eastAsia="宋体"/>
        </w:rPr>
        <w:t>8.1.</w:t>
      </w:r>
      <w:r>
        <w:rPr>
          <w:rFonts w:hint="eastAsia" w:ascii="Times New Roman" w:hAnsi="宋体" w:eastAsia="宋体"/>
        </w:rPr>
        <w:t>6</w:t>
      </w:r>
      <w:r>
        <w:rPr>
          <w:rFonts w:ascii="Times New Roman" w:hAnsi="宋体" w:eastAsia="宋体"/>
        </w:rPr>
        <w:t>.1</w:t>
      </w:r>
      <w:r>
        <w:rPr>
          <w:rFonts w:hint="eastAsia" w:ascii="Times New Roman" w:hAnsi="宋体" w:eastAsia="宋体"/>
        </w:rPr>
        <w:t>　</w:t>
      </w:r>
      <w:r>
        <w:rPr>
          <w:rFonts w:ascii="Times New Roman" w:hAnsi="宋体" w:eastAsia="宋体"/>
        </w:rPr>
        <w:t>生产和服务提供及运行要求</w:t>
      </w:r>
      <w:bookmarkEnd w:id="570"/>
    </w:p>
    <w:p>
      <w:pPr>
        <w:pStyle w:val="54"/>
        <w:numPr>
          <w:ilvl w:val="0"/>
          <w:numId w:val="0"/>
        </w:numPr>
        <w:spacing w:beforeLines="0" w:afterLines="0" w:line="360" w:lineRule="exact"/>
        <w:ind w:firstLine="420" w:firstLineChars="200"/>
        <w:outlineLvl w:val="9"/>
        <w:rPr>
          <w:rFonts w:ascii="Times New Roman" w:hAnsi="宋体" w:eastAsia="宋体"/>
        </w:rPr>
      </w:pPr>
      <w:bookmarkStart w:id="571" w:name="_Toc502126091"/>
      <w:r>
        <w:rPr>
          <w:rFonts w:ascii="Times New Roman" w:hAnsi="宋体" w:eastAsia="宋体"/>
        </w:rPr>
        <w:t>公司按如下过程进行生产控制：</w:t>
      </w:r>
      <w:bookmarkEnd w:id="571"/>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生产技术部负责</w:t>
      </w:r>
      <w:r>
        <w:rPr>
          <w:rFonts w:hAnsi="宋体"/>
          <w:sz w:val="21"/>
          <w:szCs w:val="21"/>
        </w:rPr>
        <w:t>组织制定并实施《工艺技术管理办法》</w:t>
      </w:r>
      <w:r>
        <w:rPr>
          <w:rFonts w:hint="eastAsia" w:hAnsi="宋体"/>
          <w:sz w:val="21"/>
          <w:szCs w:val="21"/>
        </w:rPr>
        <w:t xml:space="preserve"> </w:t>
      </w:r>
      <w:r>
        <w:rPr>
          <w:rFonts w:hAnsi="宋体"/>
          <w:sz w:val="21"/>
          <w:szCs w:val="21"/>
        </w:rPr>
        <w:t>《</w:t>
      </w:r>
      <w:r>
        <w:rPr>
          <w:rFonts w:hint="eastAsia" w:hAnsi="宋体"/>
          <w:sz w:val="21"/>
          <w:szCs w:val="21"/>
        </w:rPr>
        <w:t>装置</w:t>
      </w:r>
      <w:r>
        <w:rPr>
          <w:rFonts w:hAnsi="宋体"/>
          <w:sz w:val="21"/>
          <w:szCs w:val="21"/>
        </w:rPr>
        <w:t>开停工管理</w:t>
      </w:r>
      <w:r>
        <w:rPr>
          <w:rFonts w:hint="eastAsia" w:hAnsi="宋体"/>
          <w:sz w:val="21"/>
          <w:szCs w:val="21"/>
        </w:rPr>
        <w:t>办法</w:t>
      </w:r>
      <w:r>
        <w:rPr>
          <w:rFonts w:hAnsi="宋体"/>
          <w:sz w:val="21"/>
          <w:szCs w:val="21"/>
        </w:rPr>
        <w:t>》等</w:t>
      </w:r>
      <w:r>
        <w:rPr>
          <w:rFonts w:hint="eastAsia" w:hAnsi="宋体"/>
          <w:sz w:val="21"/>
          <w:szCs w:val="21"/>
        </w:rPr>
        <w:t>制度</w:t>
      </w:r>
      <w:r>
        <w:rPr>
          <w:rFonts w:hAnsi="宋体"/>
          <w:sz w:val="21"/>
          <w:szCs w:val="21"/>
        </w:rPr>
        <w:t>，对生产计划、生产准备、生产运行等方面进行控制，确保生产过程在受控状态下进行；</w:t>
      </w:r>
      <w:r>
        <w:rPr>
          <w:rFonts w:hint="eastAsia" w:hAnsi="宋体"/>
          <w:sz w:val="21"/>
          <w:szCs w:val="21"/>
        </w:rPr>
        <w:t xml:space="preserve">   </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发展计划部</w:t>
      </w:r>
      <w:r>
        <w:rPr>
          <w:rFonts w:hAnsi="宋体"/>
          <w:sz w:val="21"/>
          <w:szCs w:val="21"/>
        </w:rPr>
        <w:t>负责根据总部下达的月度生产经营计划，结合实际，制定</w:t>
      </w:r>
      <w:r>
        <w:rPr>
          <w:rFonts w:hint="eastAsia" w:hAnsi="宋体"/>
          <w:sz w:val="21"/>
          <w:szCs w:val="21"/>
        </w:rPr>
        <w:t>生产综合作业计划</w:t>
      </w:r>
      <w:r>
        <w:rPr>
          <w:rFonts w:hAnsi="宋体"/>
          <w:sz w:val="21"/>
          <w:szCs w:val="21"/>
        </w:rPr>
        <w:t>，经</w:t>
      </w:r>
      <w:r>
        <w:rPr>
          <w:rFonts w:hint="eastAsia" w:hAnsi="宋体"/>
          <w:sz w:val="21"/>
          <w:szCs w:val="21"/>
        </w:rPr>
        <w:t>公司</w:t>
      </w:r>
      <w:r>
        <w:rPr>
          <w:rFonts w:hAnsi="宋体"/>
          <w:sz w:val="21"/>
          <w:szCs w:val="21"/>
        </w:rPr>
        <w:t>分管</w:t>
      </w:r>
      <w:r>
        <w:rPr>
          <w:rFonts w:hint="eastAsia" w:hAnsi="宋体"/>
          <w:sz w:val="21"/>
          <w:szCs w:val="21"/>
        </w:rPr>
        <w:t>领导</w:t>
      </w:r>
      <w:r>
        <w:rPr>
          <w:rFonts w:hAnsi="宋体"/>
          <w:sz w:val="21"/>
          <w:szCs w:val="21"/>
        </w:rPr>
        <w:t>审批后执行。生产技术部</w:t>
      </w:r>
      <w:r>
        <w:rPr>
          <w:rFonts w:hint="eastAsia" w:hAnsi="宋体"/>
          <w:sz w:val="21"/>
          <w:szCs w:val="21"/>
        </w:rPr>
        <w:t>负责公司生产计划的执行和整体优化。</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生产技术部按照顾客要求及法律法规的要求，组织制定企业标准或采用国家标准、行业标准，生产技术部在必要时制定内控质量指标；各运行部确保所有出厂产品都经检验合格并出具“产品质量合格证”方可放行。必要时，经过审核批准亦可让步放行；生产技术部组织各运行部编制装置工艺技术规程、岗位操作法、工艺卡片，根据规定组织生产装置技术标定工作；生产技术部编制检验计划，并及时发放到使用单位。</w:t>
      </w:r>
    </w:p>
    <w:p>
      <w:pPr>
        <w:tabs>
          <w:tab w:val="center" w:pos="4201"/>
          <w:tab w:val="right" w:leader="dot" w:pos="9298"/>
        </w:tabs>
        <w:autoSpaceDE w:val="0"/>
        <w:autoSpaceDN w:val="0"/>
        <w:spacing w:line="360" w:lineRule="exact"/>
        <w:ind w:firstLine="420" w:firstLineChars="200"/>
        <w:jc w:val="both"/>
        <w:rPr>
          <w:rFonts w:hAnsi="宋体"/>
          <w:bCs/>
          <w:color w:val="0000FF"/>
          <w:sz w:val="21"/>
          <w:szCs w:val="21"/>
        </w:rPr>
      </w:pPr>
      <w:r>
        <w:rPr>
          <w:rFonts w:hint="eastAsia" w:hAnsi="宋体"/>
          <w:sz w:val="21"/>
          <w:szCs w:val="21"/>
        </w:rPr>
        <w:t>设备工程部制定并组织实施《设备过程质量管理办法》及相关设备管理制</w:t>
      </w:r>
      <w:r>
        <w:rPr>
          <w:rFonts w:hint="eastAsia" w:hAnsi="宋体"/>
          <w:bCs/>
          <w:sz w:val="21"/>
          <w:szCs w:val="21"/>
        </w:rPr>
        <w:t>度，做好设备基础管理工作，</w:t>
      </w:r>
      <w:r>
        <w:rPr>
          <w:rFonts w:hint="eastAsia" w:hAnsi="宋体"/>
          <w:b/>
          <w:bCs/>
          <w:color w:val="0000FF"/>
          <w:sz w:val="21"/>
          <w:szCs w:val="21"/>
          <w:u w:val="single"/>
        </w:rPr>
        <w:t>确保设备管理过程中外部提供的过程、产品和服务符合要求，如：设备制造、备品备件、状态监测、润滑服务、专业维修、技术改造及咨询服务等。建立准入机制和分级管理，并进行评价、选择、绩效监视及再评价。</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安全环保部组织执行《环境保护管理办法》《员工健康管理办法》等管理制度及HSE管理体系相关运行环节，实施标准化的过程控制，确保公司的安全、环保和职业健康管理部于受控状态，并获取良好的HSE绩效。</w:t>
      </w:r>
    </w:p>
    <w:p>
      <w:pPr>
        <w:tabs>
          <w:tab w:val="center" w:pos="4201"/>
          <w:tab w:val="right" w:leader="dot" w:pos="9298"/>
        </w:tabs>
        <w:autoSpaceDE w:val="0"/>
        <w:autoSpaceDN w:val="0"/>
        <w:spacing w:line="360" w:lineRule="exact"/>
        <w:ind w:firstLine="420" w:firstLineChars="200"/>
        <w:jc w:val="both"/>
        <w:rPr>
          <w:rFonts w:hAnsi="宋体"/>
          <w:bCs/>
          <w:sz w:val="21"/>
          <w:szCs w:val="21"/>
        </w:rPr>
      </w:pPr>
      <w:r>
        <w:rPr>
          <w:rFonts w:hint="eastAsia" w:hAnsi="宋体"/>
          <w:bCs/>
          <w:sz w:val="21"/>
          <w:szCs w:val="21"/>
        </w:rPr>
        <w:t>检验计量中心</w:t>
      </w:r>
      <w:r>
        <w:rPr>
          <w:rFonts w:hAnsi="宋体"/>
          <w:bCs/>
          <w:sz w:val="21"/>
          <w:szCs w:val="21"/>
        </w:rPr>
        <w:t>制定并组织实施相关</w:t>
      </w:r>
      <w:r>
        <w:rPr>
          <w:rFonts w:hint="eastAsia" w:hAnsi="宋体"/>
          <w:bCs/>
          <w:sz w:val="21"/>
          <w:szCs w:val="21"/>
        </w:rPr>
        <w:t>实验室</w:t>
      </w:r>
      <w:r>
        <w:rPr>
          <w:rFonts w:hAnsi="宋体"/>
          <w:bCs/>
          <w:sz w:val="21"/>
          <w:szCs w:val="21"/>
        </w:rPr>
        <w:t>管理及配套制度，以保证</w:t>
      </w:r>
      <w:r>
        <w:rPr>
          <w:rFonts w:hint="eastAsia" w:hAnsi="宋体"/>
          <w:bCs/>
          <w:sz w:val="21"/>
          <w:szCs w:val="21"/>
        </w:rPr>
        <w:t>检测</w:t>
      </w:r>
      <w:r>
        <w:rPr>
          <w:rFonts w:hAnsi="宋体"/>
          <w:bCs/>
          <w:sz w:val="21"/>
          <w:szCs w:val="21"/>
        </w:rPr>
        <w:t>设备、</w:t>
      </w:r>
      <w:r>
        <w:rPr>
          <w:rFonts w:hint="eastAsia" w:hAnsi="宋体"/>
          <w:bCs/>
          <w:sz w:val="21"/>
          <w:szCs w:val="21"/>
        </w:rPr>
        <w:t>检测</w:t>
      </w:r>
      <w:r>
        <w:rPr>
          <w:rFonts w:hAnsi="宋体"/>
          <w:bCs/>
          <w:sz w:val="21"/>
          <w:szCs w:val="21"/>
        </w:rPr>
        <w:t>过程部于受控状态；</w:t>
      </w:r>
    </w:p>
    <w:p>
      <w:pPr>
        <w:tabs>
          <w:tab w:val="center" w:pos="4201"/>
          <w:tab w:val="right" w:leader="dot" w:pos="9298"/>
        </w:tabs>
        <w:autoSpaceDE w:val="0"/>
        <w:autoSpaceDN w:val="0"/>
        <w:spacing w:line="360" w:lineRule="exact"/>
        <w:ind w:firstLine="420" w:firstLineChars="200"/>
        <w:jc w:val="both"/>
        <w:rPr>
          <w:rFonts w:hAnsi="宋体"/>
          <w:bCs/>
          <w:sz w:val="21"/>
          <w:szCs w:val="21"/>
        </w:rPr>
      </w:pPr>
      <w:bookmarkStart w:id="572" w:name="_Toc502126092"/>
      <w:r>
        <w:rPr>
          <w:rFonts w:hAnsi="宋体"/>
          <w:bCs/>
          <w:sz w:val="21"/>
          <w:szCs w:val="21"/>
        </w:rPr>
        <w:t>各</w:t>
      </w:r>
      <w:r>
        <w:rPr>
          <w:rFonts w:hint="eastAsia" w:hAnsi="宋体"/>
          <w:bCs/>
          <w:sz w:val="21"/>
          <w:szCs w:val="21"/>
        </w:rPr>
        <w:t>运行部</w:t>
      </w:r>
      <w:r>
        <w:rPr>
          <w:rFonts w:hAnsi="宋体"/>
          <w:bCs/>
          <w:sz w:val="21"/>
          <w:szCs w:val="21"/>
        </w:rPr>
        <w:t>严格执行</w:t>
      </w:r>
      <w:r>
        <w:rPr>
          <w:rFonts w:hint="eastAsia" w:hAnsi="宋体"/>
          <w:bCs/>
          <w:sz w:val="21"/>
          <w:szCs w:val="21"/>
        </w:rPr>
        <w:t>工艺</w:t>
      </w:r>
      <w:r>
        <w:rPr>
          <w:rFonts w:hAnsi="宋体"/>
          <w:bCs/>
          <w:sz w:val="21"/>
          <w:szCs w:val="21"/>
        </w:rPr>
        <w:t>纪律、规定、规程，并做好过程控制记录；同时完善各类设备基础工作，包括设备管理基本信息、设备技术标准以及设备资产管理等，具体管理规定见《</w:t>
      </w:r>
      <w:r>
        <w:rPr>
          <w:rFonts w:hint="eastAsia" w:hAnsi="宋体"/>
          <w:bCs/>
          <w:sz w:val="21"/>
          <w:szCs w:val="21"/>
        </w:rPr>
        <w:t>设备过程质量管理办法</w:t>
      </w:r>
      <w:r>
        <w:rPr>
          <w:rFonts w:hAnsi="宋体"/>
          <w:bCs/>
          <w:sz w:val="21"/>
          <w:szCs w:val="21"/>
        </w:rPr>
        <w:t>》及相关设备专业管理</w:t>
      </w:r>
      <w:r>
        <w:rPr>
          <w:rFonts w:hint="eastAsia" w:hAnsi="宋体"/>
          <w:bCs/>
          <w:sz w:val="21"/>
          <w:szCs w:val="21"/>
        </w:rPr>
        <w:t>办法和《固定资产管理办法》</w:t>
      </w:r>
      <w:r>
        <w:rPr>
          <w:rFonts w:hAnsi="宋体"/>
          <w:bCs/>
          <w:sz w:val="21"/>
          <w:szCs w:val="21"/>
        </w:rPr>
        <w:t>；生产技术部等有关管理部门及各</w:t>
      </w:r>
      <w:r>
        <w:rPr>
          <w:rFonts w:hint="eastAsia" w:hAnsi="宋体"/>
          <w:bCs/>
          <w:sz w:val="21"/>
          <w:szCs w:val="21"/>
        </w:rPr>
        <w:t>运行部</w:t>
      </w:r>
      <w:r>
        <w:rPr>
          <w:rFonts w:hAnsi="宋体"/>
          <w:bCs/>
          <w:sz w:val="21"/>
          <w:szCs w:val="21"/>
        </w:rPr>
        <w:t>负责对监视和测量的结果进行分析，并及时改进完善</w:t>
      </w:r>
      <w:r>
        <w:rPr>
          <w:rFonts w:hint="eastAsia" w:hAnsi="宋体"/>
          <w:bCs/>
          <w:sz w:val="21"/>
          <w:szCs w:val="21"/>
        </w:rPr>
        <w:t>。</w:t>
      </w:r>
      <w:bookmarkEnd w:id="572"/>
    </w:p>
    <w:p>
      <w:pPr>
        <w:tabs>
          <w:tab w:val="center" w:pos="4201"/>
          <w:tab w:val="right" w:leader="dot" w:pos="9298"/>
        </w:tabs>
        <w:autoSpaceDE w:val="0"/>
        <w:autoSpaceDN w:val="0"/>
        <w:spacing w:line="360" w:lineRule="exact"/>
        <w:jc w:val="both"/>
        <w:rPr>
          <w:rFonts w:ascii="黑体" w:hAnsi="黑体" w:eastAsia="黑体"/>
          <w:sz w:val="21"/>
          <w:szCs w:val="21"/>
        </w:rPr>
      </w:pPr>
      <w:r>
        <w:rPr>
          <w:rFonts w:ascii="黑体" w:hAnsi="黑体" w:eastAsia="黑体"/>
          <w:sz w:val="21"/>
          <w:szCs w:val="21"/>
        </w:rPr>
        <w:t>8.1.</w:t>
      </w:r>
      <w:r>
        <w:rPr>
          <w:rFonts w:hint="eastAsia" w:ascii="黑体" w:hAnsi="黑体" w:eastAsia="黑体"/>
          <w:sz w:val="21"/>
          <w:szCs w:val="21"/>
        </w:rPr>
        <w:t>6</w:t>
      </w:r>
      <w:r>
        <w:rPr>
          <w:rFonts w:ascii="黑体" w:hAnsi="黑体" w:eastAsia="黑体"/>
          <w:sz w:val="21"/>
          <w:szCs w:val="21"/>
        </w:rPr>
        <w:t>.2</w:t>
      </w:r>
      <w:r>
        <w:rPr>
          <w:rFonts w:hint="eastAsia" w:ascii="黑体" w:hAnsi="黑体" w:eastAsia="黑体"/>
          <w:sz w:val="21"/>
          <w:szCs w:val="21"/>
        </w:rPr>
        <w:t>　</w:t>
      </w:r>
      <w:r>
        <w:rPr>
          <w:rFonts w:ascii="黑体" w:hAnsi="黑体" w:eastAsia="黑体"/>
          <w:sz w:val="21"/>
          <w:szCs w:val="21"/>
        </w:rPr>
        <w:t>生产和服务提供过程的确认</w:t>
      </w:r>
    </w:p>
    <w:p>
      <w:pPr>
        <w:tabs>
          <w:tab w:val="center" w:pos="4201"/>
          <w:tab w:val="right" w:leader="dot" w:pos="9298"/>
        </w:tabs>
        <w:autoSpaceDE w:val="0"/>
        <w:autoSpaceDN w:val="0"/>
        <w:spacing w:line="360" w:lineRule="exact"/>
        <w:ind w:firstLine="420" w:firstLineChars="200"/>
        <w:jc w:val="both"/>
        <w:rPr>
          <w:rFonts w:hAnsi="宋体"/>
          <w:bCs/>
          <w:sz w:val="21"/>
          <w:szCs w:val="21"/>
        </w:rPr>
      </w:pPr>
      <w:r>
        <w:rPr>
          <w:rFonts w:hint="eastAsia" w:hAnsi="宋体"/>
          <w:bCs/>
          <w:sz w:val="21"/>
          <w:szCs w:val="21"/>
        </w:rPr>
        <w:t>生产技术部按照《工艺制度化管理办法》《工艺技术管理办法》等生产管理制度，组织编制、评审、修订操作规程和工艺卡片，对影响生产过程和产品质量的工艺技术条件做出明确的规定；对生产装置进行工艺技术标定，对关键流程和工艺进行认可，以评审生产过程能力；</w:t>
      </w:r>
    </w:p>
    <w:p>
      <w:pPr>
        <w:tabs>
          <w:tab w:val="center" w:pos="4201"/>
          <w:tab w:val="right" w:leader="dot" w:pos="9298"/>
        </w:tabs>
        <w:autoSpaceDE w:val="0"/>
        <w:autoSpaceDN w:val="0"/>
        <w:spacing w:line="360" w:lineRule="exact"/>
        <w:ind w:firstLine="420" w:firstLineChars="200"/>
        <w:jc w:val="both"/>
        <w:rPr>
          <w:rFonts w:hAnsi="宋体"/>
          <w:bCs/>
          <w:sz w:val="21"/>
          <w:szCs w:val="21"/>
        </w:rPr>
      </w:pPr>
      <w:r>
        <w:rPr>
          <w:rFonts w:hAnsi="宋体"/>
          <w:bCs/>
          <w:sz w:val="21"/>
          <w:szCs w:val="21"/>
        </w:rPr>
        <w:t>各</w:t>
      </w:r>
      <w:r>
        <w:rPr>
          <w:rFonts w:hint="eastAsia" w:hAnsi="宋体"/>
          <w:bCs/>
          <w:sz w:val="21"/>
          <w:szCs w:val="21"/>
        </w:rPr>
        <w:t>运行部</w:t>
      </w:r>
      <w:r>
        <w:rPr>
          <w:rFonts w:hAnsi="宋体"/>
          <w:bCs/>
          <w:sz w:val="21"/>
          <w:szCs w:val="21"/>
        </w:rPr>
        <w:t>通过DCS、PLC、工业控制计算机等控制系统及在线质量仪表进行连续自动的监视和控制；</w:t>
      </w:r>
    </w:p>
    <w:p>
      <w:pPr>
        <w:tabs>
          <w:tab w:val="center" w:pos="4201"/>
          <w:tab w:val="right" w:leader="dot" w:pos="9298"/>
        </w:tabs>
        <w:autoSpaceDE w:val="0"/>
        <w:autoSpaceDN w:val="0"/>
        <w:spacing w:line="360" w:lineRule="exact"/>
        <w:ind w:firstLine="420" w:firstLineChars="200"/>
        <w:jc w:val="both"/>
        <w:rPr>
          <w:rFonts w:hAnsi="宋体"/>
          <w:bCs/>
          <w:sz w:val="21"/>
          <w:szCs w:val="21"/>
        </w:rPr>
      </w:pPr>
      <w:r>
        <w:rPr>
          <w:rFonts w:hint="eastAsia" w:hAnsi="宋体"/>
          <w:bCs/>
          <w:sz w:val="21"/>
          <w:szCs w:val="21"/>
        </w:rPr>
        <w:t>设备工程部</w:t>
      </w:r>
      <w:r>
        <w:rPr>
          <w:rFonts w:hAnsi="宋体"/>
          <w:bCs/>
          <w:sz w:val="21"/>
          <w:szCs w:val="21"/>
        </w:rPr>
        <w:t>按照设备管理相关</w:t>
      </w:r>
      <w:r>
        <w:rPr>
          <w:rFonts w:hint="eastAsia" w:hAnsi="宋体"/>
          <w:bCs/>
          <w:sz w:val="21"/>
          <w:szCs w:val="21"/>
        </w:rPr>
        <w:t>办法</w:t>
      </w:r>
      <w:r>
        <w:rPr>
          <w:rFonts w:hAnsi="宋体"/>
          <w:bCs/>
          <w:sz w:val="21"/>
          <w:szCs w:val="21"/>
        </w:rPr>
        <w:t>对设备（包括控制仪表等测量设备）进行维修、维护管理，保证满足产品实现过程所需要的能力；在设备使用与维护、</w:t>
      </w:r>
      <w:r>
        <w:rPr>
          <w:rFonts w:hint="eastAsia" w:hAnsi="宋体"/>
          <w:bCs/>
          <w:sz w:val="21"/>
          <w:szCs w:val="21"/>
        </w:rPr>
        <w:t>状态</w:t>
      </w:r>
      <w:r>
        <w:rPr>
          <w:rFonts w:hAnsi="宋体"/>
          <w:bCs/>
          <w:sz w:val="21"/>
          <w:szCs w:val="21"/>
        </w:rPr>
        <w:t>监测、设备润滑管理以及特种设备管理方面加强管理和跟踪力度，同时对设备运行过程中发生的故障与维修进一步规范管理。具体管理执行《</w:t>
      </w:r>
      <w:r>
        <w:rPr>
          <w:rFonts w:hint="eastAsia" w:hAnsi="宋体"/>
          <w:bCs/>
          <w:sz w:val="21"/>
          <w:szCs w:val="21"/>
        </w:rPr>
        <w:t>维保管理办法</w:t>
      </w:r>
      <w:r>
        <w:rPr>
          <w:rFonts w:hAnsi="宋体"/>
          <w:bCs/>
          <w:sz w:val="21"/>
          <w:szCs w:val="21"/>
        </w:rPr>
        <w:t>》；</w:t>
      </w:r>
    </w:p>
    <w:p>
      <w:pPr>
        <w:tabs>
          <w:tab w:val="center" w:pos="4201"/>
          <w:tab w:val="right" w:leader="dot" w:pos="9298"/>
        </w:tabs>
        <w:autoSpaceDE w:val="0"/>
        <w:autoSpaceDN w:val="0"/>
        <w:spacing w:line="360" w:lineRule="exact"/>
        <w:ind w:firstLine="420" w:firstLineChars="200"/>
        <w:jc w:val="both"/>
        <w:rPr>
          <w:rFonts w:hAnsi="宋体"/>
          <w:bCs/>
          <w:sz w:val="21"/>
          <w:szCs w:val="21"/>
        </w:rPr>
      </w:pPr>
      <w:r>
        <w:rPr>
          <w:rFonts w:hint="eastAsia" w:hAnsi="宋体"/>
          <w:bCs/>
          <w:sz w:val="21"/>
          <w:szCs w:val="21"/>
        </w:rPr>
        <w:t>党委组织部（资源管理部）</w:t>
      </w:r>
      <w:r>
        <w:rPr>
          <w:rFonts w:hAnsi="宋体"/>
          <w:bCs/>
          <w:sz w:val="21"/>
          <w:szCs w:val="21"/>
        </w:rPr>
        <w:t>按照岗位能力要求，配置符合要求的岗位操作人员及相关管理人员，并定期对在岗人员的能力进行评定、培训、取证，保证人员持证上岗，满足生产过程能力的要求；</w:t>
      </w:r>
    </w:p>
    <w:p>
      <w:pPr>
        <w:tabs>
          <w:tab w:val="center" w:pos="4201"/>
          <w:tab w:val="right" w:leader="dot" w:pos="9298"/>
        </w:tabs>
        <w:autoSpaceDE w:val="0"/>
        <w:autoSpaceDN w:val="0"/>
        <w:spacing w:line="360" w:lineRule="exact"/>
        <w:ind w:firstLine="420" w:firstLineChars="200"/>
        <w:jc w:val="both"/>
        <w:rPr>
          <w:sz w:val="21"/>
          <w:szCs w:val="21"/>
        </w:rPr>
      </w:pPr>
      <w:r>
        <w:rPr>
          <w:rFonts w:hAnsi="宋体"/>
          <w:sz w:val="21"/>
          <w:szCs w:val="21"/>
        </w:rPr>
        <w:t>生产过程的记录按照《记录</w:t>
      </w:r>
      <w:r>
        <w:rPr>
          <w:rFonts w:hint="eastAsia" w:hAnsi="宋体"/>
          <w:sz w:val="21"/>
          <w:szCs w:val="21"/>
        </w:rPr>
        <w:t>管理办法</w:t>
      </w:r>
      <w:r>
        <w:rPr>
          <w:rFonts w:hAnsi="宋体"/>
          <w:sz w:val="21"/>
          <w:szCs w:val="21"/>
        </w:rPr>
        <w:t>》进行控制；</w:t>
      </w:r>
    </w:p>
    <w:p>
      <w:pPr>
        <w:tabs>
          <w:tab w:val="center" w:pos="4201"/>
          <w:tab w:val="right" w:leader="dot" w:pos="9298"/>
        </w:tabs>
        <w:autoSpaceDE w:val="0"/>
        <w:autoSpaceDN w:val="0"/>
        <w:spacing w:line="360" w:lineRule="exact"/>
        <w:ind w:firstLine="420" w:firstLineChars="200"/>
        <w:jc w:val="both"/>
        <w:rPr>
          <w:sz w:val="21"/>
          <w:szCs w:val="21"/>
        </w:rPr>
      </w:pPr>
      <w:r>
        <w:rPr>
          <w:rFonts w:hAnsi="宋体"/>
          <w:sz w:val="21"/>
          <w:szCs w:val="21"/>
        </w:rPr>
        <w:t>当影响因素变化（如工艺参数变更、技术改造等）、过程失效和可预见的过程能力不足时，对过程进行再确认，并做好记录。</w:t>
      </w:r>
    </w:p>
    <w:p>
      <w:pPr>
        <w:tabs>
          <w:tab w:val="center" w:pos="4201"/>
          <w:tab w:val="right" w:leader="dot" w:pos="9298"/>
        </w:tabs>
        <w:autoSpaceDE w:val="0"/>
        <w:autoSpaceDN w:val="0"/>
        <w:spacing w:line="360" w:lineRule="exact"/>
        <w:jc w:val="both"/>
        <w:rPr>
          <w:rFonts w:ascii="黑体" w:hAnsi="黑体" w:eastAsia="黑体"/>
          <w:sz w:val="21"/>
          <w:szCs w:val="21"/>
        </w:rPr>
      </w:pPr>
      <w:r>
        <w:rPr>
          <w:rFonts w:ascii="黑体" w:hAnsi="黑体" w:eastAsia="黑体"/>
          <w:sz w:val="21"/>
          <w:szCs w:val="21"/>
        </w:rPr>
        <w:t>8.1.</w:t>
      </w:r>
      <w:r>
        <w:rPr>
          <w:rFonts w:hint="eastAsia" w:ascii="黑体" w:hAnsi="黑体" w:eastAsia="黑体"/>
          <w:sz w:val="21"/>
          <w:szCs w:val="21"/>
        </w:rPr>
        <w:t>6</w:t>
      </w:r>
      <w:r>
        <w:rPr>
          <w:rFonts w:ascii="黑体" w:hAnsi="黑体" w:eastAsia="黑体"/>
          <w:sz w:val="21"/>
          <w:szCs w:val="21"/>
        </w:rPr>
        <w:t>.3</w:t>
      </w:r>
      <w:r>
        <w:rPr>
          <w:rFonts w:hint="eastAsia" w:ascii="黑体" w:hAnsi="黑体" w:eastAsia="黑体"/>
          <w:sz w:val="21"/>
          <w:szCs w:val="21"/>
        </w:rPr>
        <w:t>　</w:t>
      </w:r>
      <w:r>
        <w:rPr>
          <w:rFonts w:ascii="黑体" w:hAnsi="黑体" w:eastAsia="黑体"/>
          <w:sz w:val="21"/>
          <w:szCs w:val="21"/>
        </w:rPr>
        <w:t>标识和可追溯性</w:t>
      </w:r>
    </w:p>
    <w:p>
      <w:pPr>
        <w:tabs>
          <w:tab w:val="center" w:pos="4201"/>
          <w:tab w:val="right" w:leader="dot" w:pos="9298"/>
        </w:tabs>
        <w:autoSpaceDE w:val="0"/>
        <w:autoSpaceDN w:val="0"/>
        <w:spacing w:line="360" w:lineRule="exact"/>
        <w:ind w:firstLine="420" w:firstLineChars="200"/>
        <w:jc w:val="both"/>
        <w:rPr>
          <w:rFonts w:hAnsi="宋体"/>
          <w:bCs/>
          <w:sz w:val="21"/>
          <w:szCs w:val="21"/>
        </w:rPr>
      </w:pPr>
      <w:r>
        <w:rPr>
          <w:rFonts w:hint="eastAsia" w:hAnsi="宋体"/>
          <w:sz w:val="21"/>
          <w:szCs w:val="21"/>
        </w:rPr>
        <w:t>生产技术部编写《成品质量管理办法》，《</w:t>
      </w:r>
      <w:r>
        <w:rPr>
          <w:rFonts w:hint="eastAsia" w:hAnsi="宋体"/>
          <w:bCs/>
          <w:sz w:val="21"/>
          <w:szCs w:val="21"/>
        </w:rPr>
        <w:t>生产过程质量管理办法》，《进厂原（辅）材料质量管理办法》，销运管理部《带包装化工产品仓储及出入库管理办法》，控制要点为：</w:t>
      </w:r>
    </w:p>
    <w:p>
      <w:pPr>
        <w:tabs>
          <w:tab w:val="center" w:pos="4201"/>
          <w:tab w:val="right" w:leader="dot" w:pos="9298"/>
        </w:tabs>
        <w:autoSpaceDE w:val="0"/>
        <w:autoSpaceDN w:val="0"/>
        <w:spacing w:line="360" w:lineRule="exact"/>
        <w:ind w:firstLine="420" w:firstLineChars="200"/>
        <w:jc w:val="both"/>
        <w:rPr>
          <w:rFonts w:hAnsi="宋体"/>
          <w:bCs/>
          <w:sz w:val="21"/>
          <w:szCs w:val="21"/>
        </w:rPr>
      </w:pPr>
      <w:r>
        <w:rPr>
          <w:rFonts w:hint="eastAsia" w:hAnsi="宋体"/>
          <w:bCs/>
          <w:sz w:val="21"/>
          <w:szCs w:val="21"/>
        </w:rPr>
        <w:t>物资采购中心负责进厂化工原材料、库存物资的标识，生产技术部、储运运行部负责半成品、液体成品的标识，</w:t>
      </w:r>
      <w:r>
        <w:rPr>
          <w:rFonts w:hint="eastAsia" w:hAnsi="宋体"/>
          <w:b/>
          <w:color w:val="0000FF"/>
          <w:sz w:val="21"/>
          <w:szCs w:val="21"/>
          <w:u w:val="single"/>
        </w:rPr>
        <w:t>销运管理部负责组织生产技术部、党委组织部等单位进行带包装产品外包装的美术设计，</w:t>
      </w:r>
      <w:r>
        <w:rPr>
          <w:rFonts w:hint="eastAsia" w:hAnsi="宋体"/>
          <w:bCs/>
          <w:sz w:val="21"/>
          <w:szCs w:val="21"/>
        </w:rPr>
        <w:t>炼油运行三部聚丙烯装置负责对聚丙烯进行标识，化工运行部包装装置负责对己内酰胺、尼龙-6切片和硫酸铵进行标识，硫酸装置负责对硫酸进行标识，双氧水装置负责对双氧水进行标识，各相关单位</w:t>
      </w:r>
      <w:r>
        <w:rPr>
          <w:rFonts w:hAnsi="宋体"/>
          <w:bCs/>
          <w:sz w:val="21"/>
          <w:szCs w:val="21"/>
        </w:rPr>
        <w:t>对原料、中间产品、成品</w:t>
      </w:r>
      <w:r>
        <w:rPr>
          <w:rFonts w:hint="eastAsia" w:hAnsi="宋体"/>
          <w:bCs/>
          <w:sz w:val="21"/>
          <w:szCs w:val="21"/>
        </w:rPr>
        <w:t>、产品包装</w:t>
      </w:r>
      <w:r>
        <w:rPr>
          <w:rFonts w:hAnsi="宋体"/>
          <w:bCs/>
          <w:sz w:val="21"/>
          <w:szCs w:val="21"/>
        </w:rPr>
        <w:t>进行唯一性标识，防止产品在接收、生产、贮存、包装、交付各环节发生混淆或误用，对产品进行状态标识，防止不合格产品非预期使用。</w:t>
      </w:r>
    </w:p>
    <w:p>
      <w:pPr>
        <w:tabs>
          <w:tab w:val="center" w:pos="4201"/>
          <w:tab w:val="right" w:leader="dot" w:pos="9298"/>
        </w:tabs>
        <w:autoSpaceDE w:val="0"/>
        <w:autoSpaceDN w:val="0"/>
        <w:spacing w:line="360" w:lineRule="exact"/>
        <w:ind w:firstLine="420" w:firstLineChars="200"/>
        <w:jc w:val="both"/>
        <w:rPr>
          <w:rFonts w:hAnsi="宋体"/>
          <w:bCs/>
          <w:sz w:val="21"/>
          <w:szCs w:val="21"/>
        </w:rPr>
      </w:pPr>
      <w:r>
        <w:rPr>
          <w:rFonts w:hint="eastAsia" w:hAnsi="宋体"/>
          <w:bCs/>
          <w:sz w:val="21"/>
          <w:szCs w:val="21"/>
        </w:rPr>
        <w:t>其他各运行部(作业部)对本单位使用的化工原材料、物资、管线等以适当的方式加以标识。相关文件：《成品质量管理办法》《带包装化工产品仓储及出入库管理办法》《物资库存和储备管理办法》</w:t>
      </w:r>
    </w:p>
    <w:p>
      <w:pPr>
        <w:tabs>
          <w:tab w:val="center" w:pos="4201"/>
          <w:tab w:val="right" w:leader="dot" w:pos="9298"/>
        </w:tabs>
        <w:autoSpaceDE w:val="0"/>
        <w:autoSpaceDN w:val="0"/>
        <w:spacing w:line="360" w:lineRule="exact"/>
        <w:ind w:firstLine="420" w:firstLineChars="200"/>
        <w:jc w:val="both"/>
        <w:rPr>
          <w:rFonts w:hAnsi="宋体"/>
          <w:bCs/>
          <w:sz w:val="21"/>
          <w:szCs w:val="21"/>
        </w:rPr>
      </w:pPr>
      <w:r>
        <w:rPr>
          <w:rFonts w:hint="eastAsia" w:hAnsi="宋体"/>
          <w:bCs/>
          <w:sz w:val="21"/>
          <w:szCs w:val="21"/>
        </w:rPr>
        <w:t>行政事务中心</w:t>
      </w:r>
      <w:r>
        <w:rPr>
          <w:rFonts w:hAnsi="宋体"/>
          <w:bCs/>
          <w:sz w:val="21"/>
          <w:szCs w:val="21"/>
        </w:rPr>
        <w:t>负责专业领域的标识管理，具体执行《</w:t>
      </w:r>
      <w:r>
        <w:rPr>
          <w:rFonts w:hint="eastAsia" w:ascii="宋体" w:cs="宋体"/>
          <w:sz w:val="21"/>
          <w:szCs w:val="21"/>
          <w:lang w:val="zh-CN"/>
        </w:rPr>
        <w:t>属地划分及区域标准化管理办法</w:t>
      </w:r>
      <w:r>
        <w:rPr>
          <w:rFonts w:hAnsi="宋体"/>
          <w:bCs/>
          <w:sz w:val="21"/>
          <w:szCs w:val="21"/>
        </w:rPr>
        <w:t>》。</w:t>
      </w:r>
    </w:p>
    <w:p>
      <w:pPr>
        <w:tabs>
          <w:tab w:val="center" w:pos="4201"/>
          <w:tab w:val="right" w:leader="dot" w:pos="9298"/>
        </w:tabs>
        <w:autoSpaceDE w:val="0"/>
        <w:autoSpaceDN w:val="0"/>
        <w:spacing w:line="360" w:lineRule="exact"/>
        <w:ind w:firstLine="420" w:firstLineChars="200"/>
        <w:jc w:val="both"/>
        <w:rPr>
          <w:rFonts w:hAnsi="宋体"/>
          <w:bCs/>
          <w:sz w:val="21"/>
          <w:szCs w:val="21"/>
        </w:rPr>
      </w:pPr>
      <w:r>
        <w:rPr>
          <w:rFonts w:hAnsi="宋体"/>
          <w:bCs/>
          <w:sz w:val="21"/>
          <w:szCs w:val="21"/>
        </w:rPr>
        <w:t>当合同有要求或需要进行追溯时，对生产的每批产品均可通过记录和标识追溯至每道工序的生产状况。包括出入库记录、生产日期、原料质量、生产装置的各种工艺参数和操作、验证的人员。</w:t>
      </w:r>
    </w:p>
    <w:p>
      <w:pPr>
        <w:tabs>
          <w:tab w:val="center" w:pos="4201"/>
          <w:tab w:val="right" w:leader="dot" w:pos="9298"/>
        </w:tabs>
        <w:autoSpaceDE w:val="0"/>
        <w:autoSpaceDN w:val="0"/>
        <w:spacing w:line="360" w:lineRule="exact"/>
        <w:ind w:firstLine="420" w:firstLineChars="200"/>
        <w:jc w:val="both"/>
        <w:rPr>
          <w:rFonts w:hAnsi="宋体"/>
          <w:bCs/>
          <w:sz w:val="21"/>
          <w:szCs w:val="21"/>
        </w:rPr>
      </w:pPr>
      <w:r>
        <w:rPr>
          <w:rFonts w:hAnsi="宋体"/>
          <w:bCs/>
          <w:sz w:val="21"/>
          <w:szCs w:val="21"/>
        </w:rPr>
        <w:t>注：凡有物品存放的场所，都应有相应的标识。产品除名称标识、数量标识外，还应附上状态标识。</w:t>
      </w:r>
    </w:p>
    <w:p>
      <w:pPr>
        <w:pStyle w:val="54"/>
        <w:numPr>
          <w:ilvl w:val="0"/>
          <w:numId w:val="0"/>
        </w:numPr>
        <w:spacing w:beforeLines="0" w:afterLines="0" w:line="360" w:lineRule="exact"/>
        <w:outlineLvl w:val="9"/>
        <w:rPr>
          <w:rFonts w:ascii="Times New Roman" w:eastAsia="宋体"/>
        </w:rPr>
      </w:pPr>
      <w:bookmarkStart w:id="573" w:name="_Toc502126093"/>
      <w:r>
        <w:t>8.1.</w:t>
      </w:r>
      <w:r>
        <w:rPr>
          <w:rFonts w:hint="eastAsia"/>
        </w:rPr>
        <w:t>6</w:t>
      </w:r>
      <w:r>
        <w:t>.4</w:t>
      </w:r>
      <w:r>
        <w:rPr>
          <w:rFonts w:hint="eastAsia"/>
        </w:rPr>
        <w:t>　</w:t>
      </w:r>
      <w:r>
        <w:t>顾客或外部供方的财产</w:t>
      </w:r>
      <w:bookmarkEnd w:id="573"/>
    </w:p>
    <w:p>
      <w:pPr>
        <w:tabs>
          <w:tab w:val="center" w:pos="4201"/>
          <w:tab w:val="right" w:leader="dot" w:pos="9298"/>
        </w:tabs>
        <w:autoSpaceDE w:val="0"/>
        <w:autoSpaceDN w:val="0"/>
        <w:spacing w:line="360" w:lineRule="exact"/>
        <w:ind w:firstLine="420" w:firstLineChars="200"/>
        <w:jc w:val="both"/>
        <w:rPr>
          <w:sz w:val="21"/>
          <w:szCs w:val="21"/>
        </w:rPr>
      </w:pPr>
      <w:r>
        <w:rPr>
          <w:rFonts w:hAnsi="宋体"/>
          <w:sz w:val="21"/>
          <w:szCs w:val="21"/>
        </w:rPr>
        <w:t>公司确保顾客和外部供方信息（包括知识产权、秘密和个人信息）及其提供的货物（如寄售产品等）、设备设施、工具、包装物等（如铁路车皮及槽车、汽车及槽车、油轮（驳））部于受控状态，并确保顾客提供的个人信息、知识产权等</w:t>
      </w:r>
      <w:r>
        <w:rPr>
          <w:rFonts w:hint="eastAsia" w:hAnsi="宋体"/>
          <w:sz w:val="21"/>
          <w:szCs w:val="21"/>
        </w:rPr>
        <w:t>不会被</w:t>
      </w:r>
      <w:r>
        <w:rPr>
          <w:rFonts w:hAnsi="宋体"/>
          <w:sz w:val="21"/>
          <w:szCs w:val="21"/>
        </w:rPr>
        <w:t>非法使用和随意泄漏。按以下要求确保相关顾客和外部供方的财产：</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Ansi="宋体"/>
          <w:sz w:val="21"/>
          <w:szCs w:val="21"/>
        </w:rPr>
        <w:t>接受顾客和外部供方财产时</w:t>
      </w:r>
      <w:r>
        <w:rPr>
          <w:rFonts w:hint="eastAsia" w:hAnsi="宋体"/>
          <w:sz w:val="21"/>
          <w:szCs w:val="21"/>
        </w:rPr>
        <w:t>应按公司相关规定</w:t>
      </w:r>
      <w:r>
        <w:rPr>
          <w:rFonts w:hAnsi="宋体"/>
          <w:sz w:val="21"/>
          <w:szCs w:val="21"/>
        </w:rPr>
        <w:t>予以</w:t>
      </w:r>
      <w:r>
        <w:rPr>
          <w:rFonts w:hint="eastAsia" w:hAnsi="宋体"/>
          <w:sz w:val="21"/>
          <w:szCs w:val="21"/>
        </w:rPr>
        <w:t>合理</w:t>
      </w:r>
      <w:r>
        <w:rPr>
          <w:rFonts w:hAnsi="宋体"/>
          <w:sz w:val="21"/>
          <w:szCs w:val="21"/>
        </w:rPr>
        <w:t>验证确认合格后投用，确保最终产品的质量符合规定要求；并对顾客财产采取适当的保护和维护措施。</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Ansi="宋体"/>
          <w:sz w:val="21"/>
          <w:szCs w:val="21"/>
        </w:rPr>
        <w:t>当顾客和外部供方提供的产品、设备设施、工具不符合使用要求时，公司</w:t>
      </w:r>
      <w:r>
        <w:rPr>
          <w:rFonts w:hint="eastAsia" w:hAnsi="宋体"/>
          <w:sz w:val="21"/>
          <w:szCs w:val="21"/>
        </w:rPr>
        <w:t>有权拒绝使用或</w:t>
      </w:r>
      <w:r>
        <w:rPr>
          <w:rFonts w:hAnsi="宋体"/>
          <w:sz w:val="21"/>
          <w:szCs w:val="21"/>
        </w:rPr>
        <w:t>按规定处置合格后方可投用。</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Ansi="宋体"/>
          <w:sz w:val="21"/>
          <w:szCs w:val="21"/>
        </w:rPr>
        <w:t>对顾客提供的出厂包装物应确保做到专物专用。各</w:t>
      </w:r>
      <w:r>
        <w:rPr>
          <w:rFonts w:hint="eastAsia" w:hAnsi="宋体"/>
          <w:bCs/>
          <w:sz w:val="21"/>
          <w:szCs w:val="21"/>
        </w:rPr>
        <w:t>运行部</w:t>
      </w:r>
      <w:r>
        <w:rPr>
          <w:rFonts w:hAnsi="宋体"/>
          <w:sz w:val="21"/>
          <w:szCs w:val="21"/>
        </w:rPr>
        <w:t>等直接使用顾客财产的单位应当爱护顾客财产</w:t>
      </w:r>
      <w:r>
        <w:rPr>
          <w:rFonts w:hint="eastAsia" w:hAnsi="宋体"/>
          <w:sz w:val="21"/>
          <w:szCs w:val="21"/>
        </w:rPr>
        <w:t>。</w:t>
      </w:r>
      <w:r>
        <w:rPr>
          <w:rFonts w:hAnsi="宋体"/>
          <w:sz w:val="21"/>
          <w:szCs w:val="21"/>
        </w:rPr>
        <w:t xml:space="preserve"> </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Ansi="宋体"/>
          <w:sz w:val="21"/>
          <w:szCs w:val="21"/>
        </w:rPr>
        <w:t>当顾客和外部供方财产在公司控制下发生丢失、损坏或发生不适用的情况时，由</w:t>
      </w:r>
      <w:r>
        <w:rPr>
          <w:rFonts w:hAnsi="宋体"/>
          <w:b/>
          <w:color w:val="0000FF"/>
          <w:sz w:val="21"/>
          <w:szCs w:val="21"/>
          <w:u w:val="single"/>
        </w:rPr>
        <w:t>业务主</w:t>
      </w:r>
      <w:r>
        <w:rPr>
          <w:rFonts w:hint="eastAsia" w:hAnsi="宋体"/>
          <w:b/>
          <w:color w:val="0000FF"/>
          <w:sz w:val="21"/>
          <w:szCs w:val="21"/>
          <w:u w:val="single"/>
        </w:rPr>
        <w:t>责</w:t>
      </w:r>
      <w:r>
        <w:rPr>
          <w:rFonts w:hAnsi="宋体"/>
          <w:b/>
          <w:color w:val="0000FF"/>
          <w:sz w:val="21"/>
          <w:szCs w:val="21"/>
          <w:u w:val="single"/>
        </w:rPr>
        <w:t>部门</w:t>
      </w:r>
      <w:r>
        <w:rPr>
          <w:rFonts w:hAnsi="宋体"/>
          <w:sz w:val="21"/>
          <w:szCs w:val="21"/>
        </w:rPr>
        <w:t>或财产所在地单位报告顾客并保持记录。</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Ansi="宋体"/>
          <w:sz w:val="21"/>
          <w:szCs w:val="21"/>
        </w:rPr>
        <w:t>注：顾客或外部供方的财产可能包括材料、零部件、工具和设备以及场所、知识产权和个人信息资料。</w:t>
      </w:r>
    </w:p>
    <w:p>
      <w:pPr>
        <w:pStyle w:val="54"/>
        <w:numPr>
          <w:ilvl w:val="0"/>
          <w:numId w:val="0"/>
        </w:numPr>
        <w:spacing w:beforeLines="0" w:afterLines="0" w:line="360" w:lineRule="exact"/>
        <w:outlineLvl w:val="9"/>
      </w:pPr>
      <w:bookmarkStart w:id="574" w:name="_Toc502126094"/>
      <w:r>
        <w:t>8.1.</w:t>
      </w:r>
      <w:r>
        <w:rPr>
          <w:rFonts w:hint="eastAsia"/>
        </w:rPr>
        <w:t>6</w:t>
      </w:r>
      <w:r>
        <w:t>.5</w:t>
      </w:r>
      <w:r>
        <w:rPr>
          <w:rFonts w:hint="eastAsia"/>
        </w:rPr>
        <w:t>　</w:t>
      </w:r>
      <w:r>
        <w:t>产品防护</w:t>
      </w:r>
      <w:bookmarkEnd w:id="574"/>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Ansi="宋体"/>
          <w:sz w:val="21"/>
          <w:szCs w:val="21"/>
        </w:rPr>
        <w:t>防护可包括标识、搬运、包装、贮存和保护</w:t>
      </w:r>
      <w:r>
        <w:rPr>
          <w:rFonts w:hint="eastAsia" w:hAnsi="宋体"/>
          <w:sz w:val="21"/>
          <w:szCs w:val="21"/>
        </w:rPr>
        <w:t>，</w:t>
      </w:r>
      <w:r>
        <w:rPr>
          <w:rFonts w:hAnsi="宋体"/>
          <w:sz w:val="21"/>
          <w:szCs w:val="21"/>
        </w:rPr>
        <w:t>在生产经营过程中，公司各单位应确保对产品和服务（包括任何过程的输出）提供防护，以保持符合要求。</w:t>
      </w:r>
      <w:r>
        <w:rPr>
          <w:rFonts w:hint="eastAsia" w:hAnsi="宋体"/>
          <w:sz w:val="21"/>
          <w:szCs w:val="21"/>
        </w:rPr>
        <w:t>生产技术部编写并组织实施《生产调度管理办法》，销运管理部编写并组织实施《带包装化工产品仓储及出入库管理办法》，生产技术部编写并组织实施《成品质量管理办法》，物资采购中心编写并组织实施《物资库存和储备管理办法》，具体运行按照相关制度执行。</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Ansi="宋体"/>
          <w:sz w:val="21"/>
          <w:szCs w:val="21"/>
        </w:rPr>
        <w:t>注：产品含采购产品、中间产品、最终产品。</w:t>
      </w:r>
    </w:p>
    <w:p>
      <w:pPr>
        <w:pStyle w:val="54"/>
        <w:numPr>
          <w:ilvl w:val="0"/>
          <w:numId w:val="0"/>
        </w:numPr>
        <w:spacing w:beforeLines="0" w:afterLines="0" w:line="360" w:lineRule="exact"/>
        <w:outlineLvl w:val="9"/>
      </w:pPr>
      <w:bookmarkStart w:id="575" w:name="_Toc502126095"/>
      <w:r>
        <w:t>8.1.</w:t>
      </w:r>
      <w:r>
        <w:rPr>
          <w:rFonts w:hint="eastAsia"/>
        </w:rPr>
        <w:t>6</w:t>
      </w:r>
      <w:r>
        <w:t>.6</w:t>
      </w:r>
      <w:r>
        <w:rPr>
          <w:rFonts w:hint="eastAsia"/>
        </w:rPr>
        <w:t>　</w:t>
      </w:r>
      <w:r>
        <w:t>交付后活动</w:t>
      </w:r>
      <w:bookmarkEnd w:id="575"/>
    </w:p>
    <w:p>
      <w:pPr>
        <w:tabs>
          <w:tab w:val="center" w:pos="4201"/>
          <w:tab w:val="right" w:leader="dot" w:pos="9298"/>
        </w:tabs>
        <w:autoSpaceDE w:val="0"/>
        <w:autoSpaceDN w:val="0"/>
        <w:spacing w:line="360" w:lineRule="exact"/>
        <w:ind w:firstLine="420" w:firstLineChars="200"/>
        <w:jc w:val="both"/>
        <w:rPr>
          <w:sz w:val="21"/>
          <w:szCs w:val="21"/>
        </w:rPr>
      </w:pPr>
      <w:r>
        <w:rPr>
          <w:rFonts w:hAnsi="宋体"/>
          <w:sz w:val="21"/>
          <w:szCs w:val="21"/>
        </w:rPr>
        <w:t>公司应确定和满足与产品特性、生命周期相适应的交付后活动要求。</w:t>
      </w:r>
    </w:p>
    <w:p>
      <w:pPr>
        <w:tabs>
          <w:tab w:val="center" w:pos="4201"/>
          <w:tab w:val="right" w:leader="dot" w:pos="9298"/>
        </w:tabs>
        <w:autoSpaceDE w:val="0"/>
        <w:autoSpaceDN w:val="0"/>
        <w:spacing w:line="360" w:lineRule="exact"/>
        <w:ind w:firstLine="420" w:firstLineChars="200"/>
        <w:jc w:val="both"/>
        <w:rPr>
          <w:sz w:val="21"/>
          <w:szCs w:val="21"/>
        </w:rPr>
      </w:pPr>
      <w:r>
        <w:rPr>
          <w:rFonts w:hAnsi="宋体"/>
          <w:sz w:val="21"/>
          <w:szCs w:val="21"/>
        </w:rPr>
        <w:t>产品交付后的活动应考虑：</w:t>
      </w:r>
    </w:p>
    <w:p>
      <w:pPr>
        <w:tabs>
          <w:tab w:val="center" w:pos="4201"/>
          <w:tab w:val="right" w:leader="dot" w:pos="9298"/>
        </w:tabs>
        <w:autoSpaceDE w:val="0"/>
        <w:autoSpaceDN w:val="0"/>
        <w:spacing w:line="360" w:lineRule="exact"/>
        <w:ind w:firstLine="420" w:firstLineChars="200"/>
        <w:jc w:val="both"/>
        <w:rPr>
          <w:sz w:val="21"/>
          <w:szCs w:val="21"/>
        </w:rPr>
      </w:pPr>
      <w:r>
        <w:rPr>
          <w:rFonts w:hint="eastAsia"/>
          <w:sz w:val="21"/>
          <w:szCs w:val="21"/>
        </w:rPr>
        <w:t>——</w:t>
      </w:r>
      <w:r>
        <w:rPr>
          <w:rFonts w:hAnsi="宋体"/>
          <w:sz w:val="21"/>
          <w:szCs w:val="21"/>
        </w:rPr>
        <w:t>产品和服务相关的风险；</w:t>
      </w:r>
    </w:p>
    <w:p>
      <w:pPr>
        <w:tabs>
          <w:tab w:val="center" w:pos="4201"/>
          <w:tab w:val="right" w:leader="dot" w:pos="9298"/>
        </w:tabs>
        <w:autoSpaceDE w:val="0"/>
        <w:autoSpaceDN w:val="0"/>
        <w:spacing w:line="360" w:lineRule="exact"/>
        <w:ind w:firstLine="420" w:firstLineChars="200"/>
        <w:jc w:val="both"/>
        <w:rPr>
          <w:sz w:val="21"/>
          <w:szCs w:val="21"/>
        </w:rPr>
      </w:pPr>
      <w:r>
        <w:rPr>
          <w:rFonts w:hint="eastAsia"/>
          <w:sz w:val="21"/>
          <w:szCs w:val="21"/>
        </w:rPr>
        <w:t>——</w:t>
      </w:r>
      <w:r>
        <w:rPr>
          <w:rFonts w:hAnsi="宋体"/>
          <w:sz w:val="21"/>
          <w:szCs w:val="21"/>
        </w:rPr>
        <w:t>顾客反馈；</w:t>
      </w:r>
    </w:p>
    <w:p>
      <w:pPr>
        <w:tabs>
          <w:tab w:val="center" w:pos="4201"/>
          <w:tab w:val="right" w:leader="dot" w:pos="9298"/>
        </w:tabs>
        <w:autoSpaceDE w:val="0"/>
        <w:autoSpaceDN w:val="0"/>
        <w:spacing w:line="360" w:lineRule="exact"/>
        <w:ind w:firstLine="420" w:firstLineChars="200"/>
        <w:jc w:val="both"/>
        <w:rPr>
          <w:sz w:val="21"/>
          <w:szCs w:val="21"/>
        </w:rPr>
      </w:pPr>
      <w:r>
        <w:rPr>
          <w:rFonts w:hint="eastAsia"/>
          <w:sz w:val="21"/>
          <w:szCs w:val="21"/>
        </w:rPr>
        <w:t>——</w:t>
      </w:r>
      <w:r>
        <w:rPr>
          <w:rFonts w:hAnsi="宋体"/>
          <w:sz w:val="21"/>
          <w:szCs w:val="21"/>
        </w:rPr>
        <w:t>法律和法规要求。</w:t>
      </w:r>
    </w:p>
    <w:p>
      <w:pPr>
        <w:tabs>
          <w:tab w:val="center" w:pos="4201"/>
          <w:tab w:val="right" w:leader="dot" w:pos="9298"/>
        </w:tabs>
        <w:autoSpaceDE w:val="0"/>
        <w:autoSpaceDN w:val="0"/>
        <w:spacing w:line="360" w:lineRule="exact"/>
        <w:ind w:firstLine="420" w:firstLineChars="200"/>
        <w:jc w:val="both"/>
        <w:rPr>
          <w:sz w:val="21"/>
          <w:szCs w:val="21"/>
        </w:rPr>
      </w:pPr>
      <w:r>
        <w:rPr>
          <w:rFonts w:hAnsi="宋体"/>
          <w:sz w:val="21"/>
          <w:szCs w:val="21"/>
        </w:rPr>
        <w:t>注：产品和服务交付后活动可包括诸如担保条件下的措施、合同规定的维护服务、附加服务（回收或最终处置）等。</w:t>
      </w:r>
    </w:p>
    <w:p>
      <w:pPr>
        <w:tabs>
          <w:tab w:val="center" w:pos="4201"/>
          <w:tab w:val="right" w:leader="dot" w:pos="9298"/>
        </w:tabs>
        <w:autoSpaceDE w:val="0"/>
        <w:autoSpaceDN w:val="0"/>
        <w:spacing w:line="360" w:lineRule="exact"/>
        <w:jc w:val="both"/>
        <w:rPr>
          <w:rFonts w:ascii="黑体" w:hAnsi="黑体" w:eastAsia="黑体"/>
          <w:sz w:val="21"/>
          <w:szCs w:val="21"/>
        </w:rPr>
      </w:pPr>
      <w:r>
        <w:rPr>
          <w:rFonts w:ascii="黑体" w:hAnsi="黑体" w:eastAsia="黑体"/>
          <w:sz w:val="21"/>
          <w:szCs w:val="21"/>
        </w:rPr>
        <w:t>8.1.</w:t>
      </w:r>
      <w:r>
        <w:rPr>
          <w:rFonts w:hint="eastAsia" w:ascii="黑体" w:hAnsi="黑体" w:eastAsia="黑体"/>
          <w:sz w:val="21"/>
          <w:szCs w:val="21"/>
        </w:rPr>
        <w:t>6</w:t>
      </w:r>
      <w:r>
        <w:rPr>
          <w:rFonts w:ascii="黑体" w:hAnsi="黑体" w:eastAsia="黑体"/>
          <w:sz w:val="21"/>
          <w:szCs w:val="21"/>
        </w:rPr>
        <w:t>.7</w:t>
      </w:r>
      <w:r>
        <w:rPr>
          <w:rFonts w:hint="eastAsia" w:ascii="黑体" w:hAnsi="黑体" w:eastAsia="黑体"/>
          <w:sz w:val="21"/>
          <w:szCs w:val="21"/>
        </w:rPr>
        <w:t>　</w:t>
      </w:r>
      <w:r>
        <w:rPr>
          <w:rFonts w:ascii="黑体" w:hAnsi="黑体" w:eastAsia="黑体"/>
          <w:sz w:val="21"/>
          <w:szCs w:val="21"/>
        </w:rPr>
        <w:t>放行</w:t>
      </w:r>
      <w:r>
        <w:rPr>
          <w:rFonts w:hint="eastAsia" w:ascii="黑体" w:hAnsi="黑体" w:eastAsia="黑体"/>
          <w:sz w:val="21"/>
          <w:szCs w:val="21"/>
        </w:rPr>
        <w:t>的控制</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Ansi="宋体"/>
          <w:sz w:val="21"/>
          <w:szCs w:val="21"/>
        </w:rPr>
        <w:t>为确保产品特性满足顾客使用要求，</w:t>
      </w:r>
      <w:r>
        <w:rPr>
          <w:rFonts w:hint="eastAsia" w:hAnsi="宋体"/>
          <w:sz w:val="21"/>
          <w:szCs w:val="21"/>
        </w:rPr>
        <w:t>生产技术部</w:t>
      </w:r>
      <w:r>
        <w:rPr>
          <w:rFonts w:hAnsi="宋体"/>
          <w:sz w:val="21"/>
          <w:szCs w:val="21"/>
        </w:rPr>
        <w:t>应按策划的安排，在适当的阶段验证产品和服务是否满足要求。符合接收准则的证据应予以保持。</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Ansi="宋体"/>
          <w:sz w:val="21"/>
          <w:szCs w:val="21"/>
        </w:rPr>
        <w:t>生产当班调度根据产品质量合格证，通知相关单位做好产品标识，按产品出厂相关流程，进行产品和服务放行。</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检验计量中心</w:t>
      </w:r>
      <w:r>
        <w:rPr>
          <w:rFonts w:hAnsi="宋体"/>
          <w:sz w:val="21"/>
          <w:szCs w:val="21"/>
        </w:rPr>
        <w:t>按照产品标准或协议指标要求的分析项目，完成产品全项分析，经授权的质量管理人员，根据产品标准或协议指标要求，判断产品是否合格，并开具产品质量合格证。</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Ansi="宋体"/>
          <w:sz w:val="21"/>
          <w:szCs w:val="21"/>
        </w:rPr>
        <w:t>具体执行《</w:t>
      </w:r>
      <w:r>
        <w:rPr>
          <w:rFonts w:hint="eastAsia" w:hAnsi="宋体"/>
          <w:sz w:val="21"/>
          <w:szCs w:val="21"/>
        </w:rPr>
        <w:t>炼油、化工成品质量管理办法</w:t>
      </w:r>
      <w:r>
        <w:rPr>
          <w:rFonts w:hAnsi="宋体"/>
          <w:sz w:val="21"/>
          <w:szCs w:val="21"/>
        </w:rPr>
        <w:t>》。</w:t>
      </w:r>
    </w:p>
    <w:p>
      <w:pPr>
        <w:pStyle w:val="54"/>
        <w:numPr>
          <w:ilvl w:val="0"/>
          <w:numId w:val="0"/>
        </w:numPr>
        <w:spacing w:beforeLines="0" w:afterLines="0" w:line="360" w:lineRule="exact"/>
        <w:outlineLvl w:val="2"/>
        <w:rPr>
          <w:rFonts w:hAnsi="黑体"/>
        </w:rPr>
      </w:pPr>
      <w:bookmarkStart w:id="576" w:name="_Toc89333524"/>
      <w:r>
        <w:rPr>
          <w:rFonts w:hAnsi="黑体"/>
        </w:rPr>
        <w:t>8.1.</w:t>
      </w:r>
      <w:r>
        <w:rPr>
          <w:rFonts w:hint="eastAsia" w:hAnsi="黑体"/>
        </w:rPr>
        <w:t>6</w:t>
      </w:r>
      <w:r>
        <w:rPr>
          <w:rFonts w:hAnsi="黑体"/>
        </w:rPr>
        <w:t>.8</w:t>
      </w:r>
      <w:r>
        <w:rPr>
          <w:rFonts w:hint="eastAsia" w:hAnsi="黑体"/>
        </w:rPr>
        <w:t>　不合格品的控制</w:t>
      </w:r>
      <w:bookmarkEnd w:id="576"/>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生产技术部是不合格品控制的的</w:t>
      </w:r>
      <w:r>
        <w:rPr>
          <w:rFonts w:hint="eastAsia" w:hAnsi="宋体"/>
          <w:b/>
          <w:color w:val="0000FF"/>
          <w:sz w:val="21"/>
          <w:szCs w:val="21"/>
          <w:u w:val="single"/>
        </w:rPr>
        <w:t>业务主责部门</w:t>
      </w:r>
      <w:r>
        <w:rPr>
          <w:rFonts w:hint="eastAsia" w:hAnsi="宋体"/>
          <w:sz w:val="21"/>
          <w:szCs w:val="21"/>
        </w:rPr>
        <w:t>，负责制定《成品质量管理办法》，各运行部负责对不符合要求的产品和服务进行识别和控制，以防止其非预期的使用和交付对顾客造成不良影响。</w:t>
      </w:r>
    </w:p>
    <w:p>
      <w:pPr>
        <w:tabs>
          <w:tab w:val="center" w:pos="4201"/>
          <w:tab w:val="right" w:leader="dot" w:pos="9298"/>
        </w:tabs>
        <w:autoSpaceDE w:val="0"/>
        <w:autoSpaceDN w:val="0"/>
        <w:spacing w:line="360" w:lineRule="exact"/>
        <w:ind w:firstLine="422" w:firstLineChars="200"/>
        <w:jc w:val="both"/>
        <w:rPr>
          <w:rFonts w:hAnsi="宋体"/>
          <w:sz w:val="21"/>
          <w:szCs w:val="21"/>
        </w:rPr>
      </w:pPr>
      <w:r>
        <w:rPr>
          <w:rFonts w:hint="eastAsia" w:hAnsi="宋体"/>
          <w:b/>
          <w:color w:val="0000FF"/>
          <w:sz w:val="21"/>
          <w:szCs w:val="21"/>
          <w:u w:val="single"/>
        </w:rPr>
        <w:t>生产技术部负责采取适当措施对产品生产和交付（含厂内装车）过程中产生的不合格品进行处置；</w:t>
      </w:r>
      <w:r>
        <w:rPr>
          <w:rFonts w:hint="eastAsia" w:hAnsi="宋体"/>
          <w:sz w:val="21"/>
          <w:szCs w:val="21"/>
        </w:rPr>
        <w:t>销运管理部应采取适当措施对所辖库房内不合格品进行隔离；产品交付后顾客提出质量异议时，销运管理部按《顾客服务管理办法》组织生产技术部等相关单位进行核查，确属本公司责任的，由销运管理部牵头组织采取适当措施处置，以确保实现顾客满意。</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适当的措施可包括：</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（1）隔离、召回和停止供应产品；</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（2）适当时，通知顾客；</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（3）经授权进行返修、降级、继续使用、放行。</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在不合格品得到纠正之后应对其再次进行验证，以证实符合要求。</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不合格品的性质以及随后所采取的处置措施应保留记录备查。</w:t>
      </w:r>
    </w:p>
    <w:p>
      <w:pPr>
        <w:tabs>
          <w:tab w:val="center" w:pos="4201"/>
          <w:tab w:val="right" w:leader="dot" w:pos="9298"/>
        </w:tabs>
        <w:autoSpaceDE w:val="0"/>
        <w:autoSpaceDN w:val="0"/>
        <w:spacing w:line="360" w:lineRule="exact"/>
        <w:ind w:firstLine="420" w:firstLineChars="200"/>
        <w:jc w:val="both"/>
        <w:rPr>
          <w:rFonts w:hAnsi="宋体"/>
          <w:sz w:val="21"/>
          <w:szCs w:val="21"/>
        </w:rPr>
      </w:pPr>
      <w:r>
        <w:rPr>
          <w:rFonts w:hint="eastAsia" w:hAnsi="宋体"/>
          <w:sz w:val="21"/>
          <w:szCs w:val="21"/>
        </w:rPr>
        <w:t>具体按照《成品质量管理办法》、《顾客服务管理办法》等执行。</w:t>
      </w:r>
    </w:p>
    <w:p>
      <w:pPr>
        <w:pStyle w:val="54"/>
        <w:numPr>
          <w:ilvl w:val="0"/>
          <w:numId w:val="0"/>
        </w:numPr>
        <w:spacing w:beforeLines="0" w:afterLines="0" w:line="360" w:lineRule="exact"/>
      </w:pPr>
      <w:bookmarkStart w:id="577" w:name="_Toc502148835"/>
      <w:bookmarkStart w:id="578" w:name="_Toc502126096"/>
      <w:bookmarkStart w:id="579" w:name="_Toc89333525"/>
      <w:bookmarkStart w:id="580" w:name="_Toc244613738"/>
      <w:r>
        <w:t>8.2</w:t>
      </w:r>
      <w:r>
        <w:rPr>
          <w:rFonts w:hint="eastAsia"/>
        </w:rPr>
        <w:t>　</w:t>
      </w:r>
      <w:r>
        <w:t>环境保护运行策划和控制</w:t>
      </w:r>
      <w:bookmarkEnd w:id="577"/>
      <w:bookmarkEnd w:id="578"/>
      <w:bookmarkEnd w:id="579"/>
    </w:p>
    <w:p>
      <w:pPr>
        <w:spacing w:line="360" w:lineRule="exact"/>
        <w:ind w:firstLine="420" w:firstLineChars="200"/>
        <w:jc w:val="both"/>
        <w:rPr>
          <w:rFonts w:hAnsi="宋体"/>
          <w:b/>
          <w:color w:val="0000FF"/>
          <w:sz w:val="21"/>
          <w:szCs w:val="21"/>
          <w:u w:val="single"/>
        </w:rPr>
      </w:pPr>
      <w:r>
        <w:rPr>
          <w:rFonts w:hAnsi="宋体"/>
          <w:sz w:val="21"/>
          <w:szCs w:val="21"/>
        </w:rPr>
        <w:t>安全环保部</w:t>
      </w:r>
      <w:r>
        <w:rPr>
          <w:rFonts w:hint="eastAsia" w:hAnsi="宋体"/>
          <w:sz w:val="21"/>
          <w:szCs w:val="21"/>
        </w:rPr>
        <w:t>是环境保护运行策划和控制的</w:t>
      </w:r>
      <w:r>
        <w:rPr>
          <w:rFonts w:hint="eastAsia" w:hAnsi="宋体"/>
          <w:b/>
          <w:color w:val="0000FF"/>
          <w:sz w:val="21"/>
          <w:szCs w:val="21"/>
          <w:u w:val="single"/>
        </w:rPr>
        <w:t>业务主责部门</w:t>
      </w:r>
      <w:r>
        <w:rPr>
          <w:rFonts w:hint="eastAsia" w:hAnsi="宋体"/>
          <w:sz w:val="21"/>
          <w:szCs w:val="21"/>
        </w:rPr>
        <w:t>，</w:t>
      </w:r>
      <w:r>
        <w:rPr>
          <w:rFonts w:hAnsi="宋体"/>
          <w:sz w:val="21"/>
          <w:szCs w:val="21"/>
        </w:rPr>
        <w:t>负责编写并组织实施</w:t>
      </w:r>
      <w:r>
        <w:rPr>
          <w:rFonts w:hAnsi="宋体"/>
          <w:sz w:val="21"/>
          <w:szCs w:val="21"/>
          <w:u w:val="single"/>
        </w:rPr>
        <w:t>《</w:t>
      </w:r>
      <w:r>
        <w:rPr>
          <w:rFonts w:hint="eastAsia" w:hAnsi="宋体"/>
          <w:snapToGrid w:val="0"/>
          <w:sz w:val="21"/>
          <w:szCs w:val="21"/>
          <w:u w:val="single"/>
        </w:rPr>
        <w:t>环境保护管理办法</w:t>
      </w:r>
      <w:r>
        <w:rPr>
          <w:rFonts w:hAnsi="宋体"/>
          <w:sz w:val="21"/>
          <w:szCs w:val="21"/>
          <w:u w:val="single"/>
        </w:rPr>
        <w:t>》</w:t>
      </w:r>
      <w:r>
        <w:rPr>
          <w:rFonts w:hAnsi="宋体"/>
          <w:sz w:val="21"/>
          <w:szCs w:val="21"/>
        </w:rPr>
        <w:t>，对公司活动、产品或服务中的环境因素持续地进行识别和环境影响评价，确定重要环境因素，并实施控制。</w:t>
      </w:r>
      <w:r>
        <w:rPr>
          <w:rFonts w:hint="eastAsia" w:hAnsi="宋体"/>
          <w:b/>
          <w:color w:val="0000FF"/>
          <w:sz w:val="21"/>
          <w:szCs w:val="21"/>
          <w:u w:val="single"/>
        </w:rPr>
        <w:t>负责依法组织取得排污许可证，在排污许可证有效期内按要求及时变更和延续；负责组织环境监测、收集与提供环境保护税基础数据及资料。</w:t>
      </w:r>
    </w:p>
    <w:p>
      <w:pPr>
        <w:widowControl w:val="0"/>
        <w:tabs>
          <w:tab w:val="left" w:leader="dot" w:pos="9030"/>
        </w:tabs>
        <w:adjustRightInd w:val="0"/>
        <w:snapToGrid w:val="0"/>
        <w:spacing w:line="360" w:lineRule="exact"/>
        <w:ind w:firstLine="422" w:firstLineChars="200"/>
        <w:rPr>
          <w:rFonts w:hAnsi="宋体"/>
          <w:b/>
          <w:color w:val="0000FF"/>
          <w:sz w:val="21"/>
          <w:szCs w:val="21"/>
          <w:u w:val="single"/>
        </w:rPr>
      </w:pPr>
      <w:r>
        <w:rPr>
          <w:rFonts w:hint="eastAsia" w:hAnsi="宋体"/>
          <w:b/>
          <w:color w:val="0000FF"/>
          <w:sz w:val="21"/>
          <w:szCs w:val="21"/>
          <w:u w:val="single"/>
        </w:rPr>
        <w:t>各专业主责部门负责本单位业务范围内的清洁生产，废气、废水、固体废物、噪声、土壤、地下水污染防治和生态保护及放射污染防治工作。各基层单位负责本单位区域内的污染防治和生态保护工作，做到依法合规，实现绿色洁净发展。财务管理部负责依法缴纳环境保护税。生产技术部负责推进“碳达峰”“碳中和”进程。</w:t>
      </w:r>
    </w:p>
    <w:p>
      <w:pPr>
        <w:widowControl w:val="0"/>
        <w:tabs>
          <w:tab w:val="left" w:leader="dot" w:pos="9030"/>
        </w:tabs>
        <w:adjustRightInd w:val="0"/>
        <w:snapToGrid w:val="0"/>
        <w:spacing w:line="360" w:lineRule="exact"/>
        <w:ind w:firstLine="422" w:firstLineChars="200"/>
        <w:rPr>
          <w:rFonts w:hAnsi="宋体"/>
          <w:b/>
          <w:color w:val="0000FF"/>
          <w:sz w:val="21"/>
          <w:szCs w:val="21"/>
          <w:u w:val="single"/>
        </w:rPr>
      </w:pPr>
      <w:r>
        <w:rPr>
          <w:rFonts w:hint="eastAsia" w:hAnsi="宋体"/>
          <w:b/>
          <w:color w:val="0000FF"/>
          <w:sz w:val="21"/>
          <w:szCs w:val="21"/>
          <w:u w:val="single"/>
        </w:rPr>
        <w:t>实施收购、兼并等资本运作，以及参股新设合资合作项目，安全环保部组织开展环境尽职调查。发展计划部在审批合资合作项目时，将环境尽职调查报告结论作为审批的依据。</w:t>
      </w:r>
    </w:p>
    <w:p>
      <w:pPr>
        <w:pStyle w:val="54"/>
        <w:numPr>
          <w:ilvl w:val="0"/>
          <w:numId w:val="0"/>
        </w:numPr>
        <w:spacing w:beforeLines="0" w:afterLines="0" w:line="360" w:lineRule="exact"/>
        <w:outlineLvl w:val="2"/>
      </w:pPr>
      <w:bookmarkStart w:id="581" w:name="_Toc502148836"/>
      <w:bookmarkStart w:id="582" w:name="_Toc89333526"/>
      <w:bookmarkStart w:id="583" w:name="_Toc502126097"/>
      <w:r>
        <w:t>8.2.1</w:t>
      </w:r>
      <w:r>
        <w:rPr>
          <w:rFonts w:hint="eastAsia"/>
        </w:rPr>
        <w:t>　</w:t>
      </w:r>
      <w:r>
        <w:t>环境因素识别</w:t>
      </w:r>
      <w:bookmarkEnd w:id="581"/>
      <w:bookmarkEnd w:id="582"/>
      <w:bookmarkEnd w:id="583"/>
    </w:p>
    <w:p>
      <w:pPr>
        <w:pStyle w:val="55"/>
        <w:numPr>
          <w:ilvl w:val="0"/>
          <w:numId w:val="0"/>
        </w:numPr>
        <w:spacing w:beforeLines="0" w:afterLines="0" w:line="360" w:lineRule="exact"/>
        <w:ind w:firstLine="420" w:firstLineChars="200"/>
        <w:jc w:val="both"/>
        <w:outlineLvl w:val="9"/>
        <w:rPr>
          <w:rFonts w:ascii="Times New Roman" w:eastAsia="宋体"/>
        </w:rPr>
      </w:pPr>
      <w:r>
        <w:rPr>
          <w:rFonts w:ascii="Times New Roman" w:hAnsi="宋体" w:eastAsia="宋体"/>
        </w:rPr>
        <w:t>安全环保部</w:t>
      </w:r>
      <w:r>
        <w:rPr>
          <w:rFonts w:hint="eastAsia" w:ascii="Times New Roman" w:hAnsi="宋体" w:eastAsia="宋体"/>
        </w:rPr>
        <w:t>应</w:t>
      </w:r>
      <w:r>
        <w:rPr>
          <w:rFonts w:ascii="Times New Roman" w:hAnsi="宋体" w:eastAsia="宋体"/>
        </w:rPr>
        <w:t>组织各单位</w:t>
      </w:r>
      <w:r>
        <w:rPr>
          <w:rFonts w:hint="eastAsia" w:ascii="Times New Roman" w:hAnsi="宋体" w:eastAsia="宋体"/>
        </w:rPr>
        <w:t>识别</w:t>
      </w:r>
      <w:r>
        <w:rPr>
          <w:rFonts w:ascii="Times New Roman" w:hAnsi="宋体" w:eastAsia="宋体"/>
        </w:rPr>
        <w:t>和确定体系覆盖范围内所有造成或可能造成环境影响的活动、产品和服务过程中的环境因素。下列情况下</w:t>
      </w:r>
      <w:r>
        <w:rPr>
          <w:rFonts w:hint="eastAsia" w:ascii="Times New Roman" w:hAnsi="宋体" w:eastAsia="宋体"/>
        </w:rPr>
        <w:t>应</w:t>
      </w:r>
      <w:r>
        <w:rPr>
          <w:rFonts w:ascii="Times New Roman" w:hAnsi="宋体" w:eastAsia="宋体"/>
        </w:rPr>
        <w:t>进行环境因素识别与环境影响评价：</w:t>
      </w:r>
    </w:p>
    <w:p>
      <w:pPr>
        <w:adjustRightInd w:val="0"/>
        <w:snapToGrid w:val="0"/>
        <w:spacing w:line="360" w:lineRule="exact"/>
        <w:ind w:firstLine="399" w:firstLineChars="190"/>
        <w:jc w:val="both"/>
        <w:rPr>
          <w:sz w:val="21"/>
          <w:szCs w:val="21"/>
        </w:rPr>
      </w:pPr>
      <w:r>
        <w:rPr>
          <w:rFonts w:hint="eastAsia"/>
          <w:sz w:val="21"/>
          <w:szCs w:val="21"/>
        </w:rPr>
        <w:t>（1）</w:t>
      </w:r>
      <w:r>
        <w:rPr>
          <w:rFonts w:hAnsi="宋体"/>
          <w:sz w:val="21"/>
          <w:szCs w:val="21"/>
        </w:rPr>
        <w:t>新建、改扩建项目；</w:t>
      </w:r>
    </w:p>
    <w:p>
      <w:pPr>
        <w:adjustRightInd w:val="0"/>
        <w:snapToGrid w:val="0"/>
        <w:spacing w:line="360" w:lineRule="exact"/>
        <w:jc w:val="both"/>
        <w:rPr>
          <w:sz w:val="21"/>
          <w:szCs w:val="21"/>
        </w:rPr>
      </w:pPr>
      <w:r>
        <w:rPr>
          <w:rFonts w:hAnsi="宋体"/>
          <w:sz w:val="21"/>
          <w:szCs w:val="21"/>
        </w:rPr>
        <w:t>　　</w:t>
      </w:r>
      <w:r>
        <w:rPr>
          <w:rFonts w:hint="eastAsia"/>
          <w:sz w:val="21"/>
          <w:szCs w:val="21"/>
        </w:rPr>
        <w:t>（2）</w:t>
      </w:r>
      <w:r>
        <w:rPr>
          <w:rFonts w:hAnsi="宋体"/>
          <w:sz w:val="21"/>
          <w:szCs w:val="21"/>
        </w:rPr>
        <w:t>装置生产工艺技术路线改变后的首次实施；</w:t>
      </w:r>
    </w:p>
    <w:p>
      <w:pPr>
        <w:adjustRightInd w:val="0"/>
        <w:snapToGrid w:val="0"/>
        <w:spacing w:line="360" w:lineRule="exact"/>
        <w:jc w:val="both"/>
        <w:rPr>
          <w:sz w:val="21"/>
          <w:szCs w:val="21"/>
        </w:rPr>
      </w:pPr>
      <w:r>
        <w:rPr>
          <w:rFonts w:hAnsi="宋体"/>
          <w:sz w:val="21"/>
          <w:szCs w:val="21"/>
        </w:rPr>
        <w:t>　　</w:t>
      </w:r>
      <w:r>
        <w:rPr>
          <w:rFonts w:hint="eastAsia"/>
          <w:sz w:val="21"/>
          <w:szCs w:val="21"/>
        </w:rPr>
        <w:t>（3）</w:t>
      </w:r>
      <w:r>
        <w:rPr>
          <w:rFonts w:hAnsi="宋体"/>
          <w:sz w:val="21"/>
          <w:szCs w:val="21"/>
        </w:rPr>
        <w:t>新油种、新化工三剂的首次使用；</w:t>
      </w:r>
    </w:p>
    <w:p>
      <w:pPr>
        <w:adjustRightInd w:val="0"/>
        <w:snapToGrid w:val="0"/>
        <w:spacing w:line="360" w:lineRule="exact"/>
        <w:ind w:firstLine="420" w:firstLineChars="200"/>
        <w:jc w:val="both"/>
        <w:rPr>
          <w:sz w:val="21"/>
          <w:szCs w:val="21"/>
        </w:rPr>
      </w:pPr>
      <w:r>
        <w:rPr>
          <w:rFonts w:hint="eastAsia"/>
          <w:sz w:val="21"/>
          <w:szCs w:val="21"/>
        </w:rPr>
        <w:t>（4）</w:t>
      </w:r>
      <w:r>
        <w:rPr>
          <w:rFonts w:hAnsi="宋体"/>
          <w:sz w:val="21"/>
          <w:szCs w:val="21"/>
        </w:rPr>
        <w:t>装置开停工；</w:t>
      </w:r>
    </w:p>
    <w:p>
      <w:pPr>
        <w:adjustRightInd w:val="0"/>
        <w:snapToGrid w:val="0"/>
        <w:spacing w:line="360" w:lineRule="exact"/>
        <w:ind w:firstLine="420" w:firstLineChars="200"/>
        <w:jc w:val="both"/>
        <w:rPr>
          <w:sz w:val="21"/>
          <w:szCs w:val="21"/>
        </w:rPr>
      </w:pPr>
      <w:r>
        <w:rPr>
          <w:rFonts w:hint="eastAsia"/>
          <w:sz w:val="21"/>
          <w:szCs w:val="21"/>
        </w:rPr>
        <w:t>（5）</w:t>
      </w:r>
      <w:r>
        <w:rPr>
          <w:rFonts w:hAnsi="宋体"/>
          <w:sz w:val="21"/>
          <w:szCs w:val="21"/>
        </w:rPr>
        <w:t>重大检维修作业；</w:t>
      </w:r>
    </w:p>
    <w:p>
      <w:pPr>
        <w:spacing w:line="360" w:lineRule="exact"/>
        <w:ind w:firstLine="420" w:firstLineChars="200"/>
        <w:jc w:val="both"/>
        <w:rPr>
          <w:rFonts w:hAnsi="宋体"/>
          <w:sz w:val="21"/>
          <w:szCs w:val="21"/>
        </w:rPr>
      </w:pPr>
      <w:r>
        <w:rPr>
          <w:rFonts w:hint="eastAsia"/>
          <w:sz w:val="21"/>
          <w:szCs w:val="21"/>
        </w:rPr>
        <w:t>（6）</w:t>
      </w:r>
      <w:r>
        <w:rPr>
          <w:rFonts w:hAnsi="宋体"/>
          <w:sz w:val="21"/>
          <w:szCs w:val="21"/>
        </w:rPr>
        <w:t>相关法律法规和其它要求颁布或变更。</w:t>
      </w:r>
    </w:p>
    <w:p>
      <w:pPr>
        <w:spacing w:line="360" w:lineRule="exact"/>
        <w:ind w:firstLine="420" w:firstLineChars="200"/>
        <w:jc w:val="both"/>
        <w:rPr>
          <w:rFonts w:hAnsi="宋体"/>
          <w:sz w:val="21"/>
          <w:szCs w:val="21"/>
        </w:rPr>
      </w:pPr>
      <w:r>
        <w:rPr>
          <w:rFonts w:hint="eastAsia" w:hAnsi="宋体"/>
          <w:sz w:val="21"/>
          <w:szCs w:val="21"/>
        </w:rPr>
        <w:t>（7）较大环境污染事件发生后；</w:t>
      </w:r>
    </w:p>
    <w:p>
      <w:pPr>
        <w:pStyle w:val="54"/>
        <w:numPr>
          <w:ilvl w:val="0"/>
          <w:numId w:val="0"/>
        </w:numPr>
        <w:spacing w:beforeLines="0" w:afterLines="0" w:line="360" w:lineRule="exact"/>
        <w:outlineLvl w:val="2"/>
      </w:pPr>
      <w:bookmarkStart w:id="584" w:name="_Toc502148837"/>
      <w:bookmarkStart w:id="585" w:name="_Toc502126098"/>
      <w:bookmarkStart w:id="586" w:name="_Toc89333527"/>
      <w:r>
        <w:t>8.2.2  环境影响评价</w:t>
      </w:r>
      <w:bookmarkEnd w:id="584"/>
      <w:bookmarkEnd w:id="585"/>
      <w:bookmarkEnd w:id="586"/>
    </w:p>
    <w:p>
      <w:pPr>
        <w:adjustRightInd w:val="0"/>
        <w:snapToGrid w:val="0"/>
        <w:spacing w:line="360" w:lineRule="exact"/>
        <w:ind w:firstLine="420" w:firstLineChars="200"/>
        <w:jc w:val="both"/>
        <w:rPr>
          <w:kern w:val="10"/>
          <w:sz w:val="21"/>
          <w:szCs w:val="21"/>
        </w:rPr>
      </w:pPr>
      <w:r>
        <w:rPr>
          <w:rFonts w:hAnsi="宋体"/>
          <w:kern w:val="10"/>
          <w:sz w:val="21"/>
          <w:szCs w:val="21"/>
        </w:rPr>
        <w:t>各单位应选择适当方法进行环境因素识别，制定评价准则，确定出重要环境因素。</w:t>
      </w:r>
    </w:p>
    <w:p>
      <w:pPr>
        <w:adjustRightInd w:val="0"/>
        <w:snapToGrid w:val="0"/>
        <w:spacing w:line="360" w:lineRule="exact"/>
        <w:ind w:firstLine="420" w:firstLineChars="200"/>
        <w:jc w:val="both"/>
        <w:rPr>
          <w:kern w:val="10"/>
          <w:sz w:val="21"/>
          <w:szCs w:val="21"/>
        </w:rPr>
      </w:pPr>
      <w:r>
        <w:rPr>
          <w:rFonts w:hAnsi="宋体"/>
          <w:kern w:val="10"/>
          <w:sz w:val="21"/>
          <w:szCs w:val="21"/>
        </w:rPr>
        <w:t>凡符合下列条件之一的环境因素，可直接判定为重要环境因素：</w:t>
      </w:r>
    </w:p>
    <w:p>
      <w:pPr>
        <w:adjustRightInd w:val="0"/>
        <w:snapToGrid w:val="0"/>
        <w:spacing w:line="360" w:lineRule="exact"/>
        <w:ind w:firstLine="420" w:firstLineChars="200"/>
        <w:jc w:val="both"/>
        <w:rPr>
          <w:kern w:val="10"/>
          <w:sz w:val="21"/>
          <w:szCs w:val="21"/>
        </w:rPr>
      </w:pPr>
      <w:r>
        <w:rPr>
          <w:rFonts w:hint="eastAsia"/>
          <w:kern w:val="10"/>
          <w:sz w:val="21"/>
          <w:szCs w:val="21"/>
        </w:rPr>
        <w:t>（1）</w:t>
      </w:r>
      <w:r>
        <w:rPr>
          <w:rFonts w:hAnsi="宋体"/>
          <w:kern w:val="10"/>
          <w:sz w:val="21"/>
          <w:szCs w:val="21"/>
        </w:rPr>
        <w:t>违反国家或地方环境法律法规及标准要求的环境因素；</w:t>
      </w:r>
    </w:p>
    <w:p>
      <w:pPr>
        <w:adjustRightInd w:val="0"/>
        <w:snapToGrid w:val="0"/>
        <w:spacing w:line="360" w:lineRule="exact"/>
        <w:ind w:firstLine="420" w:firstLineChars="200"/>
        <w:jc w:val="both"/>
        <w:rPr>
          <w:kern w:val="10"/>
          <w:sz w:val="21"/>
          <w:szCs w:val="21"/>
        </w:rPr>
      </w:pPr>
      <w:r>
        <w:rPr>
          <w:rFonts w:hint="eastAsia"/>
          <w:kern w:val="10"/>
          <w:sz w:val="21"/>
          <w:szCs w:val="21"/>
        </w:rPr>
        <w:t>（2）</w:t>
      </w:r>
      <w:r>
        <w:rPr>
          <w:rFonts w:hAnsi="宋体"/>
          <w:kern w:val="10"/>
          <w:sz w:val="21"/>
          <w:szCs w:val="21"/>
        </w:rPr>
        <w:t>使用国家法规或地方政府明令禁止使用或限期替代使用的物质；</w:t>
      </w:r>
    </w:p>
    <w:p>
      <w:pPr>
        <w:adjustRightInd w:val="0"/>
        <w:snapToGrid w:val="0"/>
        <w:spacing w:line="360" w:lineRule="exact"/>
        <w:ind w:firstLine="420" w:firstLineChars="200"/>
        <w:jc w:val="both"/>
        <w:rPr>
          <w:kern w:val="10"/>
          <w:sz w:val="21"/>
          <w:szCs w:val="21"/>
        </w:rPr>
      </w:pPr>
      <w:r>
        <w:rPr>
          <w:rFonts w:hint="eastAsia"/>
          <w:kern w:val="10"/>
          <w:sz w:val="21"/>
          <w:szCs w:val="21"/>
        </w:rPr>
        <w:t>（3）</w:t>
      </w:r>
      <w:r>
        <w:rPr>
          <w:rFonts w:hAnsi="宋体"/>
          <w:kern w:val="10"/>
          <w:sz w:val="21"/>
          <w:szCs w:val="21"/>
        </w:rPr>
        <w:t>使用国家规定的有毒有害废物；</w:t>
      </w:r>
    </w:p>
    <w:p>
      <w:pPr>
        <w:adjustRightInd w:val="0"/>
        <w:snapToGrid w:val="0"/>
        <w:spacing w:line="360" w:lineRule="exact"/>
        <w:ind w:firstLine="420" w:firstLineChars="200"/>
        <w:jc w:val="both"/>
        <w:rPr>
          <w:kern w:val="10"/>
          <w:sz w:val="21"/>
          <w:szCs w:val="21"/>
        </w:rPr>
      </w:pPr>
      <w:r>
        <w:rPr>
          <w:rFonts w:hint="eastAsia"/>
          <w:kern w:val="10"/>
          <w:sz w:val="21"/>
          <w:szCs w:val="21"/>
        </w:rPr>
        <w:t>（4）</w:t>
      </w:r>
      <w:r>
        <w:rPr>
          <w:rFonts w:hAnsi="宋体"/>
          <w:kern w:val="10"/>
          <w:sz w:val="21"/>
          <w:szCs w:val="21"/>
        </w:rPr>
        <w:t>使用国家、地方政府明令淘汰的工艺、设备；</w:t>
      </w:r>
    </w:p>
    <w:p>
      <w:pPr>
        <w:adjustRightInd w:val="0"/>
        <w:snapToGrid w:val="0"/>
        <w:spacing w:line="360" w:lineRule="exact"/>
        <w:ind w:firstLine="420" w:firstLineChars="200"/>
        <w:jc w:val="both"/>
        <w:rPr>
          <w:kern w:val="10"/>
          <w:sz w:val="21"/>
          <w:szCs w:val="21"/>
        </w:rPr>
      </w:pPr>
      <w:r>
        <w:rPr>
          <w:rFonts w:hint="eastAsia"/>
          <w:kern w:val="10"/>
          <w:sz w:val="21"/>
          <w:szCs w:val="21"/>
        </w:rPr>
        <w:t>（5）</w:t>
      </w:r>
      <w:r>
        <w:rPr>
          <w:rFonts w:hAnsi="宋体"/>
          <w:kern w:val="10"/>
          <w:sz w:val="21"/>
          <w:szCs w:val="21"/>
        </w:rPr>
        <w:t>环保主管部门或公司的上级机构关注或要求控制的环境因素；</w:t>
      </w:r>
    </w:p>
    <w:p>
      <w:pPr>
        <w:adjustRightInd w:val="0"/>
        <w:snapToGrid w:val="0"/>
        <w:spacing w:line="360" w:lineRule="exact"/>
        <w:ind w:firstLine="420" w:firstLineChars="200"/>
        <w:jc w:val="both"/>
        <w:rPr>
          <w:kern w:val="10"/>
          <w:sz w:val="21"/>
          <w:szCs w:val="21"/>
        </w:rPr>
      </w:pPr>
      <w:r>
        <w:rPr>
          <w:rFonts w:hint="eastAsia"/>
          <w:kern w:val="10"/>
          <w:sz w:val="21"/>
          <w:szCs w:val="21"/>
        </w:rPr>
        <w:t>（6）</w:t>
      </w:r>
      <w:r>
        <w:rPr>
          <w:rFonts w:hAnsi="宋体"/>
          <w:kern w:val="10"/>
          <w:sz w:val="21"/>
          <w:szCs w:val="21"/>
        </w:rPr>
        <w:t>经查实的相关方环境事件投诉；</w:t>
      </w:r>
    </w:p>
    <w:p>
      <w:pPr>
        <w:adjustRightInd w:val="0"/>
        <w:snapToGrid w:val="0"/>
        <w:spacing w:line="360" w:lineRule="exact"/>
        <w:ind w:firstLine="420" w:firstLineChars="200"/>
        <w:jc w:val="both"/>
        <w:rPr>
          <w:kern w:val="10"/>
          <w:sz w:val="21"/>
          <w:szCs w:val="21"/>
        </w:rPr>
      </w:pPr>
      <w:r>
        <w:rPr>
          <w:rFonts w:hint="eastAsia"/>
          <w:kern w:val="10"/>
          <w:sz w:val="21"/>
          <w:szCs w:val="21"/>
        </w:rPr>
        <w:t>（7）</w:t>
      </w:r>
      <w:r>
        <w:rPr>
          <w:rFonts w:hAnsi="宋体"/>
          <w:kern w:val="10"/>
          <w:sz w:val="21"/>
          <w:szCs w:val="21"/>
        </w:rPr>
        <w:t>有较大节约潜力的能源、资源消耗；</w:t>
      </w:r>
    </w:p>
    <w:p>
      <w:pPr>
        <w:adjustRightInd w:val="0"/>
        <w:snapToGrid w:val="0"/>
        <w:spacing w:line="360" w:lineRule="exact"/>
        <w:ind w:firstLine="420" w:firstLineChars="200"/>
        <w:jc w:val="both"/>
        <w:rPr>
          <w:kern w:val="10"/>
          <w:sz w:val="21"/>
          <w:szCs w:val="21"/>
        </w:rPr>
      </w:pPr>
      <w:r>
        <w:rPr>
          <w:rFonts w:hint="eastAsia"/>
          <w:kern w:val="10"/>
          <w:sz w:val="21"/>
          <w:szCs w:val="21"/>
        </w:rPr>
        <w:t>（8）</w:t>
      </w:r>
      <w:r>
        <w:rPr>
          <w:rFonts w:hAnsi="宋体"/>
          <w:kern w:val="10"/>
          <w:sz w:val="21"/>
          <w:szCs w:val="21"/>
        </w:rPr>
        <w:t>顾客对产品的明确环境要求等。</w:t>
      </w:r>
    </w:p>
    <w:p>
      <w:pPr>
        <w:pStyle w:val="54"/>
        <w:numPr>
          <w:ilvl w:val="0"/>
          <w:numId w:val="0"/>
        </w:numPr>
        <w:spacing w:beforeLines="0" w:afterLines="0" w:line="360" w:lineRule="exact"/>
        <w:outlineLvl w:val="2"/>
      </w:pPr>
      <w:bookmarkStart w:id="587" w:name="_Toc89333528"/>
      <w:bookmarkStart w:id="588" w:name="_Toc502148838"/>
      <w:bookmarkStart w:id="589" w:name="_Toc502126099"/>
      <w:r>
        <w:t>8.2.3  重要环境因素控制措施</w:t>
      </w:r>
      <w:bookmarkEnd w:id="587"/>
      <w:bookmarkEnd w:id="588"/>
      <w:bookmarkEnd w:id="589"/>
    </w:p>
    <w:p>
      <w:pPr>
        <w:adjustRightInd w:val="0"/>
        <w:snapToGrid w:val="0"/>
        <w:spacing w:line="360" w:lineRule="exact"/>
        <w:ind w:firstLine="420" w:firstLineChars="200"/>
        <w:jc w:val="both"/>
        <w:rPr>
          <w:snapToGrid w:val="0"/>
          <w:sz w:val="21"/>
          <w:szCs w:val="21"/>
        </w:rPr>
      </w:pPr>
      <w:r>
        <w:rPr>
          <w:rFonts w:hAnsi="宋体"/>
          <w:sz w:val="21"/>
          <w:szCs w:val="21"/>
        </w:rPr>
        <w:t>各单位对识别出的重要环境因素，应</w:t>
      </w:r>
      <w:r>
        <w:rPr>
          <w:rFonts w:hAnsi="宋体"/>
          <w:snapToGrid w:val="0"/>
          <w:sz w:val="21"/>
          <w:szCs w:val="21"/>
        </w:rPr>
        <w:t>采取有针对性的环境影响控制措施。对需要进行固定资产投资或技改技措的控制措施，由项目提出单位报计划经安全环保部</w:t>
      </w:r>
      <w:r>
        <w:rPr>
          <w:rFonts w:hint="eastAsia"/>
          <w:snapToGrid w:val="0"/>
          <w:sz w:val="21"/>
          <w:szCs w:val="21"/>
        </w:rPr>
        <w:t>审查，</w:t>
      </w:r>
      <w:r>
        <w:rPr>
          <w:rFonts w:hAnsi="宋体"/>
          <w:snapToGrid w:val="0"/>
          <w:sz w:val="21"/>
          <w:szCs w:val="21"/>
        </w:rPr>
        <w:t>按照公司</w:t>
      </w:r>
      <w:r>
        <w:rPr>
          <w:rFonts w:hAnsi="宋体"/>
          <w:sz w:val="21"/>
          <w:szCs w:val="21"/>
        </w:rPr>
        <w:t>《</w:t>
      </w:r>
      <w:r>
        <w:rPr>
          <w:rFonts w:hint="eastAsia" w:hAnsi="宋体"/>
          <w:snapToGrid w:val="0"/>
          <w:sz w:val="21"/>
          <w:szCs w:val="21"/>
        </w:rPr>
        <w:t>环境保护管理办法</w:t>
      </w:r>
      <w:r>
        <w:rPr>
          <w:rFonts w:hAnsi="宋体"/>
          <w:sz w:val="21"/>
          <w:szCs w:val="21"/>
        </w:rPr>
        <w:t>》</w:t>
      </w:r>
      <w:r>
        <w:rPr>
          <w:rFonts w:hAnsi="宋体"/>
          <w:snapToGrid w:val="0"/>
          <w:sz w:val="21"/>
          <w:szCs w:val="21"/>
        </w:rPr>
        <w:t>《固定资产管理办法》和《</w:t>
      </w:r>
      <w:r>
        <w:rPr>
          <w:rFonts w:hint="eastAsia" w:hAnsi="宋体"/>
          <w:snapToGrid w:val="0"/>
          <w:sz w:val="21"/>
          <w:szCs w:val="21"/>
        </w:rPr>
        <w:t>设计与建设管理办法</w:t>
      </w:r>
      <w:r>
        <w:rPr>
          <w:rFonts w:hAnsi="宋体"/>
          <w:snapToGrid w:val="0"/>
          <w:sz w:val="21"/>
          <w:szCs w:val="21"/>
        </w:rPr>
        <w:t>》执行。</w:t>
      </w:r>
    </w:p>
    <w:p>
      <w:pPr>
        <w:pStyle w:val="54"/>
        <w:numPr>
          <w:ilvl w:val="0"/>
          <w:numId w:val="0"/>
        </w:numPr>
        <w:spacing w:beforeLines="0" w:afterLines="0" w:line="360" w:lineRule="exact"/>
        <w:outlineLvl w:val="2"/>
      </w:pPr>
      <w:bookmarkStart w:id="590" w:name="_Toc502148839"/>
      <w:bookmarkStart w:id="591" w:name="_Toc502126100"/>
      <w:bookmarkStart w:id="592" w:name="_Toc89333529"/>
      <w:r>
        <w:t>8.2.4  管理（隐患治理）方案</w:t>
      </w:r>
      <w:bookmarkEnd w:id="590"/>
      <w:bookmarkEnd w:id="591"/>
      <w:bookmarkEnd w:id="592"/>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全员参与，全专业业务范围，全属地覆盖的持续开展HSE隐患排查治理工作，建立长效机制，不断完善隐患排查、评估、分级管控管理制度，保障隐患治理投入，对重大隐患重点监管，落实“五定”要求，并挂牌督办。</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安全环保部是隐患治理的业务主责部门，负责制修订隐患排查治理管理制度，建立隐患排查治理长效机制，并监督、检查执行情况；组织公司隐患排查治理工作，负责公司级重大隐患的监管。</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专业主责部门负责本专业隐患排查治理工作，监督检查各二级单位本专业隐患排查治理情况，审核本专业重大和较大隐患，组织制定并落实风险控制措施和隐患治理方案。</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发展计划部负责将安全隐患治理项目和重大环境因素控制改进项目列入公司年度投资计划，并负责项目的方案设计委托、方案审查和概算审核等前期工作，组织办理资本性支出隐患治理项目的立项手续。</w:t>
      </w:r>
    </w:p>
    <w:p>
      <w:pPr>
        <w:pStyle w:val="32"/>
        <w:spacing w:line="360" w:lineRule="exact"/>
        <w:ind w:firstLine="0" w:firstLineChars="0"/>
        <w:rPr>
          <w:rFonts w:ascii="Times New Roman" w:hAnsi="宋体" w:cs="Times New Roman"/>
          <w:b/>
          <w:color w:val="0000FF"/>
          <w:u w:val="single"/>
        </w:rPr>
      </w:pPr>
      <w:r>
        <w:rPr>
          <w:rFonts w:hint="eastAsia" w:ascii="Times New Roman" w:hAnsi="宋体" w:cs="Times New Roman"/>
          <w:b/>
          <w:color w:val="0000FF"/>
          <w:u w:val="single"/>
        </w:rPr>
        <w:t>8.2.4.1 隐患排查</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各专业主责部门组织，HSE隐患排查方式有日常隐患排查、专业性隐患排查、季节性隐患排查、事故类比隐患排查。同类企业发生上报事故时，专业主责部门负责组织开展事故类比性隐患排查。</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各单位严格执行国家相关隐患排查规章关于隐患排查频次的要求。</w:t>
      </w:r>
    </w:p>
    <w:p>
      <w:pPr>
        <w:pStyle w:val="32"/>
        <w:spacing w:line="360" w:lineRule="exact"/>
        <w:ind w:firstLine="0" w:firstLineChars="0"/>
        <w:rPr>
          <w:rFonts w:ascii="Times New Roman" w:hAnsi="宋体" w:cs="Times New Roman"/>
          <w:b/>
          <w:color w:val="0000FF"/>
          <w:u w:val="single"/>
        </w:rPr>
      </w:pPr>
      <w:r>
        <w:rPr>
          <w:rFonts w:hint="eastAsia" w:ascii="Times New Roman" w:hAnsi="宋体" w:cs="Times New Roman"/>
          <w:b/>
          <w:color w:val="0000FF"/>
          <w:u w:val="single"/>
        </w:rPr>
        <w:t>8.2.4.2 隐患治理</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隐患分为重大隐患、较大隐患和一般隐患。</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公司对排查出的隐患实行分级、动态管理，安全环保部、专业主责部门和二级单位分别建立公司级、专业级和二级单位级隐患清单。隐患项目应定方案、定资金、定期限、定责任人、定预案，按照轻重缓急整改治理、动态跟踪整治进度。隐患在治理完成前应当制订并落实防范措施。</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治理技术方案编制完成后，安全环保部确定治理技术负责人，并按照治理重要性紧迫性排序，以表单或会议纪要的形式通知发展计划部、相关专业部门、隐患属地单位。后续治理工作按照固定资产投资项目实施程序优先启动，治理资金优先使用安全环保专项投资。未完成治理前，隐患属地单位及相关单位要严格落实日常管控措施和应急处置措施。</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安全环保部按照规定向集团公司和相关部门报告重大隐患，并挂牌督办。</w:t>
      </w:r>
    </w:p>
    <w:p>
      <w:pPr>
        <w:pStyle w:val="32"/>
        <w:spacing w:line="360" w:lineRule="exact"/>
        <w:ind w:firstLine="0" w:firstLineChars="0"/>
        <w:rPr>
          <w:rFonts w:ascii="Times New Roman" w:hAnsi="宋体" w:cs="Times New Roman"/>
          <w:b/>
          <w:color w:val="0000FF"/>
          <w:u w:val="single"/>
        </w:rPr>
      </w:pPr>
      <w:r>
        <w:rPr>
          <w:rFonts w:hint="eastAsia" w:ascii="Times New Roman" w:hAnsi="宋体" w:cs="Times New Roman"/>
          <w:b/>
          <w:color w:val="0000FF"/>
          <w:u w:val="single"/>
        </w:rPr>
        <w:t>8.2.4.3 隐患治理效果后评估</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环保隐患治理项目建成投运后，按照项目后评价总体要求，由发展计划部组织开展环境效益后评估；重大环保隐患治理项目竣工投用6个月后，由安全环保部组织开展治理效果后评估，并出具评估验收报告。</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安全隐患治理项目完成后，项目主管部门、专业主责部门和二级单位应按照管理职责组织项目的后评估，并做好文件和资料的归档管理。</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项目主管部门组织各专业主责部门和二级单位总结重大隐患治理情况，并向公司职工代表大会报告。</w:t>
      </w:r>
    </w:p>
    <w:p>
      <w:pPr>
        <w:pStyle w:val="54"/>
        <w:numPr>
          <w:ilvl w:val="0"/>
          <w:numId w:val="0"/>
        </w:numPr>
        <w:spacing w:beforeLines="0" w:afterLines="0" w:line="360" w:lineRule="exact"/>
        <w:outlineLvl w:val="2"/>
      </w:pPr>
      <w:bookmarkStart w:id="593" w:name="_Toc89333530"/>
      <w:r>
        <w:t>8.2.5  环境保护控</w:t>
      </w:r>
      <w:r>
        <w:rPr>
          <w:rFonts w:hint="eastAsia"/>
        </w:rPr>
        <w:t>制</w:t>
      </w:r>
      <w:bookmarkEnd w:id="593"/>
    </w:p>
    <w:p>
      <w:pPr>
        <w:tabs>
          <w:tab w:val="left" w:pos="4500"/>
        </w:tabs>
        <w:spacing w:line="360" w:lineRule="exact"/>
        <w:ind w:firstLine="420" w:firstLineChars="200"/>
        <w:jc w:val="both"/>
        <w:rPr>
          <w:sz w:val="21"/>
          <w:szCs w:val="21"/>
        </w:rPr>
      </w:pPr>
      <w:r>
        <w:rPr>
          <w:rFonts w:hAnsi="宋体"/>
          <w:sz w:val="21"/>
          <w:szCs w:val="21"/>
        </w:rPr>
        <w:t>公司将环保管理纳入生产全过程进行控制，在正常生产运行与检维修过程中，环保管理工作主要是对废水、废气、固体废物、噪声等污染物排放方面的重要环境因素进行管理和控制，保证各生产装置分级控制口排放污染物达到公司分级控制指标要求，确保公司外排污染物达到国家和地方有关标准，</w:t>
      </w:r>
      <w:r>
        <w:rPr>
          <w:rFonts w:hint="eastAsia" w:hAnsi="宋体"/>
          <w:sz w:val="21"/>
          <w:szCs w:val="21"/>
        </w:rPr>
        <w:t>按照</w:t>
      </w:r>
      <w:r>
        <w:rPr>
          <w:rFonts w:hAnsi="宋体"/>
          <w:sz w:val="21"/>
          <w:szCs w:val="21"/>
        </w:rPr>
        <w:t>《</w:t>
      </w:r>
      <w:r>
        <w:rPr>
          <w:rFonts w:hint="eastAsia" w:hAnsi="宋体"/>
          <w:sz w:val="21"/>
          <w:szCs w:val="21"/>
        </w:rPr>
        <w:t>废气污染防治管理办法</w:t>
      </w:r>
      <w:r>
        <w:rPr>
          <w:rFonts w:hAnsi="宋体"/>
          <w:sz w:val="21"/>
          <w:szCs w:val="21"/>
        </w:rPr>
        <w:t>》《</w:t>
      </w:r>
      <w:r>
        <w:rPr>
          <w:rFonts w:hint="eastAsia" w:hAnsi="宋体"/>
          <w:sz w:val="21"/>
          <w:szCs w:val="21"/>
        </w:rPr>
        <w:t>废水污染防治管理办法</w:t>
      </w:r>
      <w:r>
        <w:rPr>
          <w:rFonts w:hAnsi="宋体"/>
          <w:sz w:val="21"/>
          <w:szCs w:val="21"/>
        </w:rPr>
        <w:t>》《</w:t>
      </w:r>
      <w:r>
        <w:rPr>
          <w:rFonts w:hint="eastAsia" w:hAnsi="宋体"/>
          <w:sz w:val="21"/>
          <w:szCs w:val="21"/>
        </w:rPr>
        <w:t>员工健康管理办法</w:t>
      </w:r>
      <w:r>
        <w:rPr>
          <w:rFonts w:hAnsi="宋体"/>
          <w:sz w:val="21"/>
          <w:szCs w:val="21"/>
        </w:rPr>
        <w:t>》《</w:t>
      </w:r>
      <w:r>
        <w:rPr>
          <w:rFonts w:hint="eastAsia" w:hAnsi="宋体"/>
          <w:sz w:val="21"/>
          <w:szCs w:val="21"/>
        </w:rPr>
        <w:t>固体废物污染防治管理办法</w:t>
      </w:r>
      <w:r>
        <w:rPr>
          <w:rFonts w:hAnsi="宋体"/>
          <w:sz w:val="21"/>
          <w:szCs w:val="21"/>
        </w:rPr>
        <w:t>》</w:t>
      </w:r>
      <w:r>
        <w:rPr>
          <w:rFonts w:hint="eastAsia" w:hAnsi="宋体"/>
          <w:sz w:val="21"/>
          <w:szCs w:val="21"/>
        </w:rPr>
        <w:t>执行</w:t>
      </w:r>
      <w:r>
        <w:rPr>
          <w:rFonts w:hAnsi="宋体"/>
          <w:sz w:val="21"/>
          <w:szCs w:val="21"/>
        </w:rPr>
        <w:t>。</w:t>
      </w:r>
    </w:p>
    <w:p>
      <w:pPr>
        <w:pStyle w:val="54"/>
        <w:numPr>
          <w:ilvl w:val="0"/>
          <w:numId w:val="0"/>
        </w:numPr>
        <w:spacing w:beforeLines="0" w:afterLines="0" w:line="360" w:lineRule="exact"/>
        <w:outlineLvl w:val="9"/>
      </w:pPr>
      <w:bookmarkStart w:id="594" w:name="_Toc502126104"/>
      <w:r>
        <w:t>8.2.5.1</w:t>
      </w:r>
      <w:r>
        <w:rPr>
          <w:rFonts w:hint="eastAsia"/>
        </w:rPr>
        <w:t>　</w:t>
      </w:r>
      <w:r>
        <w:t>装置达标环保管理</w:t>
      </w:r>
      <w:bookmarkEnd w:id="594"/>
    </w:p>
    <w:p>
      <w:pPr>
        <w:tabs>
          <w:tab w:val="left" w:pos="4500"/>
        </w:tabs>
        <w:spacing w:line="360" w:lineRule="exact"/>
        <w:ind w:firstLine="420" w:firstLineChars="200"/>
        <w:jc w:val="both"/>
        <w:rPr>
          <w:sz w:val="21"/>
          <w:szCs w:val="21"/>
        </w:rPr>
      </w:pPr>
      <w:r>
        <w:rPr>
          <w:rFonts w:hint="eastAsia" w:hAnsi="宋体"/>
          <w:sz w:val="21"/>
          <w:szCs w:val="21"/>
        </w:rPr>
        <w:t>装置达标管理应包含环境保护内容，规定排放指标。</w:t>
      </w:r>
      <w:r>
        <w:rPr>
          <w:rFonts w:hAnsi="宋体"/>
          <w:sz w:val="21"/>
          <w:szCs w:val="21"/>
        </w:rPr>
        <w:t>操作人员定时对环保设施进行检查、记录。环保指标纳入生产装置达标考核，凡发生环境污染事故或严重冲击环保设施导致超标排放的，取消达标资格。</w:t>
      </w:r>
    </w:p>
    <w:p>
      <w:pPr>
        <w:pStyle w:val="54"/>
        <w:numPr>
          <w:ilvl w:val="0"/>
          <w:numId w:val="0"/>
        </w:numPr>
        <w:spacing w:beforeLines="0" w:afterLines="0" w:line="360" w:lineRule="exact"/>
        <w:outlineLvl w:val="9"/>
      </w:pPr>
      <w:bookmarkStart w:id="595" w:name="_Toc502126105"/>
      <w:r>
        <w:t>8.2.5.2</w:t>
      </w:r>
      <w:r>
        <w:rPr>
          <w:rFonts w:hint="eastAsia"/>
        </w:rPr>
        <w:t>　“</w:t>
      </w:r>
      <w:r>
        <w:t>三废</w:t>
      </w:r>
      <w:r>
        <w:rPr>
          <w:rFonts w:hint="eastAsia"/>
        </w:rPr>
        <w:t>”</w:t>
      </w:r>
      <w:r>
        <w:t>及噪声防治监督管理</w:t>
      </w:r>
      <w:bookmarkEnd w:id="595"/>
    </w:p>
    <w:p>
      <w:pPr>
        <w:tabs>
          <w:tab w:val="left" w:pos="4500"/>
        </w:tabs>
        <w:spacing w:line="360" w:lineRule="exact"/>
        <w:jc w:val="both"/>
        <w:rPr>
          <w:sz w:val="21"/>
          <w:szCs w:val="21"/>
        </w:rPr>
      </w:pPr>
      <w:r>
        <w:rPr>
          <w:rFonts w:hAnsi="宋体"/>
          <w:sz w:val="21"/>
          <w:szCs w:val="21"/>
        </w:rPr>
        <w:t>　　各单位要认真做好</w:t>
      </w:r>
      <w:r>
        <w:rPr>
          <w:sz w:val="21"/>
          <w:szCs w:val="21"/>
        </w:rPr>
        <w:t>“</w:t>
      </w:r>
      <w:r>
        <w:rPr>
          <w:rFonts w:hAnsi="宋体"/>
          <w:sz w:val="21"/>
          <w:szCs w:val="21"/>
        </w:rPr>
        <w:t>三废</w:t>
      </w:r>
      <w:r>
        <w:rPr>
          <w:sz w:val="21"/>
          <w:szCs w:val="21"/>
        </w:rPr>
        <w:t>”</w:t>
      </w:r>
      <w:r>
        <w:rPr>
          <w:rFonts w:hAnsi="宋体"/>
          <w:sz w:val="21"/>
          <w:szCs w:val="21"/>
        </w:rPr>
        <w:t>处理、处置工作。采取各种有效措施，控制、减少污染物产生及噪声防治监督，对不可避免产生的污染物及噪声要采取有效的综合治理措施，对污染物予以处理、回收和利用。</w:t>
      </w:r>
      <w:r>
        <w:rPr>
          <w:rFonts w:hint="eastAsia" w:hAnsi="宋体"/>
          <w:sz w:val="21"/>
          <w:szCs w:val="21"/>
        </w:rPr>
        <w:t>严格按照</w:t>
      </w:r>
      <w:r>
        <w:rPr>
          <w:rFonts w:hAnsi="宋体"/>
          <w:sz w:val="21"/>
          <w:szCs w:val="21"/>
        </w:rPr>
        <w:t>《</w:t>
      </w:r>
      <w:r>
        <w:rPr>
          <w:rFonts w:hint="eastAsia" w:hAnsi="宋体"/>
          <w:sz w:val="21"/>
          <w:szCs w:val="21"/>
        </w:rPr>
        <w:t>废气污染防治管理办法</w:t>
      </w:r>
      <w:r>
        <w:rPr>
          <w:rFonts w:hAnsi="宋体"/>
          <w:sz w:val="21"/>
          <w:szCs w:val="21"/>
        </w:rPr>
        <w:t>》《</w:t>
      </w:r>
      <w:r>
        <w:rPr>
          <w:rFonts w:hint="eastAsia" w:hAnsi="宋体"/>
          <w:sz w:val="21"/>
          <w:szCs w:val="21"/>
        </w:rPr>
        <w:t>废水污染防治管理办法</w:t>
      </w:r>
      <w:r>
        <w:rPr>
          <w:rFonts w:hAnsi="宋体"/>
          <w:sz w:val="21"/>
          <w:szCs w:val="21"/>
        </w:rPr>
        <w:t>》《</w:t>
      </w:r>
      <w:r>
        <w:rPr>
          <w:rFonts w:hint="eastAsia" w:hAnsi="宋体"/>
          <w:sz w:val="21"/>
          <w:szCs w:val="21"/>
        </w:rPr>
        <w:t>固体废物污染防治管理办法</w:t>
      </w:r>
      <w:r>
        <w:rPr>
          <w:rFonts w:hAnsi="宋体"/>
          <w:sz w:val="21"/>
          <w:szCs w:val="21"/>
        </w:rPr>
        <w:t>》</w:t>
      </w:r>
      <w:r>
        <w:rPr>
          <w:rFonts w:hint="eastAsia" w:hAnsi="宋体"/>
          <w:sz w:val="21"/>
          <w:szCs w:val="21"/>
        </w:rPr>
        <w:t>执行。</w:t>
      </w:r>
      <w:r>
        <w:rPr>
          <w:rFonts w:hAnsi="宋体"/>
          <w:sz w:val="21"/>
          <w:szCs w:val="21"/>
        </w:rPr>
        <w:t>严格控制噪声污染，保证噪声达标，按</w:t>
      </w:r>
      <w:r>
        <w:rPr>
          <w:rFonts w:hint="eastAsia" w:hAnsi="宋体"/>
          <w:sz w:val="21"/>
          <w:szCs w:val="21"/>
        </w:rPr>
        <w:t>照</w:t>
      </w:r>
      <w:r>
        <w:rPr>
          <w:rFonts w:hAnsi="宋体"/>
          <w:sz w:val="21"/>
          <w:szCs w:val="21"/>
        </w:rPr>
        <w:t>《</w:t>
      </w:r>
      <w:r>
        <w:rPr>
          <w:rFonts w:hint="eastAsia" w:hAnsi="宋体"/>
          <w:sz w:val="21"/>
          <w:szCs w:val="21"/>
        </w:rPr>
        <w:t>员工健康管理办法</w:t>
      </w:r>
      <w:r>
        <w:rPr>
          <w:rFonts w:hAnsi="宋体"/>
          <w:sz w:val="21"/>
          <w:szCs w:val="21"/>
        </w:rPr>
        <w:t>》执行。</w:t>
      </w:r>
    </w:p>
    <w:p>
      <w:pPr>
        <w:pStyle w:val="54"/>
        <w:numPr>
          <w:ilvl w:val="0"/>
          <w:numId w:val="0"/>
        </w:numPr>
        <w:spacing w:beforeLines="0" w:afterLines="0" w:line="360" w:lineRule="exact"/>
        <w:outlineLvl w:val="9"/>
      </w:pPr>
      <w:bookmarkStart w:id="596" w:name="_Toc502126106"/>
      <w:r>
        <w:t>8.2.5.3  装置开停工、检维修及异常排污环保管理</w:t>
      </w:r>
      <w:bookmarkEnd w:id="596"/>
    </w:p>
    <w:p>
      <w:pPr>
        <w:tabs>
          <w:tab w:val="left" w:pos="4500"/>
        </w:tabs>
        <w:spacing w:line="360" w:lineRule="exact"/>
        <w:jc w:val="both"/>
        <w:rPr>
          <w:sz w:val="21"/>
          <w:szCs w:val="21"/>
        </w:rPr>
      </w:pPr>
      <w:r>
        <w:rPr>
          <w:rFonts w:hAnsi="宋体"/>
          <w:sz w:val="21"/>
          <w:szCs w:val="21"/>
        </w:rPr>
        <w:t>　　加强开工、停工、检修期间</w:t>
      </w:r>
      <w:r>
        <w:rPr>
          <w:rFonts w:hint="eastAsia" w:hAnsi="宋体"/>
          <w:sz w:val="21"/>
          <w:szCs w:val="21"/>
        </w:rPr>
        <w:t>及异常情况</w:t>
      </w:r>
      <w:r>
        <w:rPr>
          <w:rFonts w:hAnsi="宋体"/>
          <w:sz w:val="21"/>
          <w:szCs w:val="21"/>
        </w:rPr>
        <w:t>污染物排放的控制。各单位对管线、容器、设备中的物料要进行回收和利用，清洗设备的污水必须进行收集和处理，</w:t>
      </w:r>
      <w:r>
        <w:rPr>
          <w:rFonts w:hint="eastAsia" w:hAnsi="宋体"/>
          <w:sz w:val="21"/>
          <w:szCs w:val="21"/>
        </w:rPr>
        <w:t>采取密闭吹扫等措施，保证废水、废气得到有效控制，固废合规处置，按照</w:t>
      </w:r>
      <w:r>
        <w:rPr>
          <w:rFonts w:hAnsi="宋体"/>
          <w:sz w:val="21"/>
          <w:szCs w:val="21"/>
        </w:rPr>
        <w:t>《</w:t>
      </w:r>
      <w:r>
        <w:rPr>
          <w:rFonts w:hint="eastAsia" w:hAnsi="宋体"/>
          <w:sz w:val="21"/>
          <w:szCs w:val="21"/>
        </w:rPr>
        <w:t>废气污染防治管理办法</w:t>
      </w:r>
      <w:r>
        <w:rPr>
          <w:rFonts w:hAnsi="宋体"/>
          <w:sz w:val="21"/>
          <w:szCs w:val="21"/>
        </w:rPr>
        <w:t>》《</w:t>
      </w:r>
      <w:r>
        <w:rPr>
          <w:rFonts w:hint="eastAsia" w:hAnsi="宋体"/>
          <w:sz w:val="21"/>
          <w:szCs w:val="21"/>
        </w:rPr>
        <w:t>废水污染防治管理办法</w:t>
      </w:r>
      <w:r>
        <w:rPr>
          <w:rFonts w:hAnsi="宋体"/>
          <w:sz w:val="21"/>
          <w:szCs w:val="21"/>
        </w:rPr>
        <w:t>》《</w:t>
      </w:r>
      <w:r>
        <w:rPr>
          <w:rFonts w:hint="eastAsia" w:hAnsi="宋体"/>
          <w:sz w:val="21"/>
          <w:szCs w:val="21"/>
        </w:rPr>
        <w:t>固体废物污染防治管理办法</w:t>
      </w:r>
      <w:r>
        <w:rPr>
          <w:rFonts w:hAnsi="宋体"/>
          <w:sz w:val="21"/>
          <w:szCs w:val="21"/>
        </w:rPr>
        <w:t>》执行</w:t>
      </w:r>
      <w:r>
        <w:rPr>
          <w:rFonts w:hint="eastAsia" w:hAnsi="宋体"/>
          <w:sz w:val="21"/>
          <w:szCs w:val="21"/>
        </w:rPr>
        <w:t>。</w:t>
      </w:r>
    </w:p>
    <w:p>
      <w:pPr>
        <w:pStyle w:val="54"/>
        <w:numPr>
          <w:ilvl w:val="0"/>
          <w:numId w:val="0"/>
        </w:numPr>
        <w:spacing w:beforeLines="0" w:afterLines="0" w:line="360" w:lineRule="exact"/>
        <w:outlineLvl w:val="9"/>
      </w:pPr>
      <w:bookmarkStart w:id="597" w:name="_Toc502126107"/>
      <w:r>
        <w:t>8.2.5.4</w:t>
      </w:r>
      <w:r>
        <w:rPr>
          <w:rFonts w:hint="eastAsia"/>
        </w:rPr>
        <w:t>　</w:t>
      </w:r>
      <w:r>
        <w:t>环保设施管理</w:t>
      </w:r>
      <w:bookmarkEnd w:id="597"/>
    </w:p>
    <w:p>
      <w:pPr>
        <w:tabs>
          <w:tab w:val="left" w:pos="4500"/>
        </w:tabs>
        <w:spacing w:line="360" w:lineRule="exact"/>
        <w:jc w:val="both"/>
        <w:rPr>
          <w:rFonts w:hAnsi="宋体"/>
          <w:sz w:val="21"/>
          <w:szCs w:val="21"/>
        </w:rPr>
      </w:pPr>
      <w:r>
        <w:rPr>
          <w:rFonts w:hAnsi="宋体"/>
          <w:sz w:val="21"/>
          <w:szCs w:val="21"/>
        </w:rPr>
        <w:t>　　各单位认真执行设备管理规定，加强环保设施管理和维护，确保正常运转，污染物达标排放，不得随意停运、闲置、拆除环保设施，确需停运、闲置、拆除环保设施，应向安全环保部报告，安全环保部报地方政府环保部门审批</w:t>
      </w:r>
      <w:r>
        <w:rPr>
          <w:rFonts w:hint="eastAsia" w:hAnsi="宋体"/>
          <w:sz w:val="21"/>
          <w:szCs w:val="21"/>
        </w:rPr>
        <w:t>，按照</w:t>
      </w:r>
      <w:r>
        <w:rPr>
          <w:rFonts w:hAnsi="宋体"/>
          <w:sz w:val="21"/>
          <w:szCs w:val="21"/>
        </w:rPr>
        <w:t>《</w:t>
      </w:r>
      <w:r>
        <w:rPr>
          <w:rFonts w:hint="eastAsia" w:hAnsi="宋体"/>
          <w:sz w:val="21"/>
          <w:szCs w:val="21"/>
        </w:rPr>
        <w:t>废气污染防治管理办法</w:t>
      </w:r>
      <w:r>
        <w:rPr>
          <w:rFonts w:hAnsi="宋体"/>
          <w:sz w:val="21"/>
          <w:szCs w:val="21"/>
        </w:rPr>
        <w:t>》《</w:t>
      </w:r>
      <w:r>
        <w:rPr>
          <w:rFonts w:hint="eastAsia" w:hAnsi="宋体"/>
          <w:sz w:val="21"/>
          <w:szCs w:val="21"/>
        </w:rPr>
        <w:t>废水污染防治管理办法</w:t>
      </w:r>
      <w:r>
        <w:rPr>
          <w:rFonts w:hAnsi="宋体"/>
          <w:sz w:val="21"/>
          <w:szCs w:val="21"/>
        </w:rPr>
        <w:t>》</w:t>
      </w:r>
      <w:r>
        <w:rPr>
          <w:rFonts w:hint="eastAsia" w:hAnsi="宋体"/>
          <w:sz w:val="21"/>
          <w:szCs w:val="21"/>
        </w:rPr>
        <w:t>《固体废物污染防治管理办法》执行。</w:t>
      </w:r>
    </w:p>
    <w:p>
      <w:pPr>
        <w:pStyle w:val="54"/>
        <w:numPr>
          <w:ilvl w:val="0"/>
          <w:numId w:val="0"/>
        </w:numPr>
        <w:spacing w:beforeLines="0" w:afterLines="0" w:line="360" w:lineRule="exact"/>
        <w:outlineLvl w:val="9"/>
      </w:pPr>
      <w:bookmarkStart w:id="598" w:name="_Toc502126108"/>
      <w:r>
        <w:t>8.2.5.5  清洁生产管理</w:t>
      </w:r>
      <w:bookmarkEnd w:id="598"/>
    </w:p>
    <w:p>
      <w:pPr>
        <w:tabs>
          <w:tab w:val="left" w:pos="4500"/>
        </w:tabs>
        <w:spacing w:line="360" w:lineRule="exact"/>
        <w:ind w:firstLine="420"/>
        <w:jc w:val="both"/>
        <w:rPr>
          <w:rFonts w:hAnsi="宋体"/>
          <w:sz w:val="21"/>
          <w:szCs w:val="21"/>
        </w:rPr>
      </w:pPr>
      <w:r>
        <w:rPr>
          <w:rFonts w:hAnsi="宋体"/>
          <w:sz w:val="21"/>
          <w:szCs w:val="21"/>
        </w:rPr>
        <w:t>各单位积极推行清洁生产，将污染物消除或削减在生产过程中，</w:t>
      </w:r>
      <w:r>
        <w:rPr>
          <w:rFonts w:hint="eastAsia" w:hAnsi="宋体"/>
          <w:sz w:val="21"/>
          <w:szCs w:val="21"/>
        </w:rPr>
        <w:t>按照</w:t>
      </w:r>
      <w:r>
        <w:rPr>
          <w:rFonts w:hAnsi="宋体"/>
          <w:sz w:val="21"/>
          <w:szCs w:val="21"/>
        </w:rPr>
        <w:t>《</w:t>
      </w:r>
      <w:r>
        <w:rPr>
          <w:rFonts w:hint="eastAsia" w:hAnsi="宋体"/>
          <w:sz w:val="21"/>
          <w:szCs w:val="21"/>
        </w:rPr>
        <w:t>环境保护管理办法</w:t>
      </w:r>
      <w:r>
        <w:rPr>
          <w:rFonts w:hAnsi="宋体"/>
          <w:sz w:val="21"/>
          <w:szCs w:val="21"/>
        </w:rPr>
        <w:t>》执行。</w:t>
      </w:r>
    </w:p>
    <w:p>
      <w:pPr>
        <w:tabs>
          <w:tab w:val="left" w:pos="4500"/>
        </w:tabs>
        <w:spacing w:line="360" w:lineRule="exact"/>
        <w:ind w:firstLine="420"/>
        <w:jc w:val="both"/>
        <w:rPr>
          <w:rFonts w:hAnsi="宋体"/>
          <w:b/>
          <w:color w:val="0000FF"/>
          <w:sz w:val="21"/>
          <w:szCs w:val="21"/>
          <w:u w:val="single"/>
        </w:rPr>
      </w:pPr>
      <w:r>
        <w:rPr>
          <w:rFonts w:hint="eastAsia" w:hAnsi="宋体"/>
          <w:b/>
          <w:color w:val="0000FF"/>
          <w:sz w:val="21"/>
          <w:szCs w:val="21"/>
          <w:u w:val="single"/>
        </w:rPr>
        <w:t>安全环保部负责明确公司清洁生产管理要求，组织制定公司清洁生产规划、计划和工作目标。清洁生产工作实行领导引领，全员参与、全过程控制的原则。各单位执行国家及集团公司有关清洁生产要求，建立清洁生产长效机制，落实各级清洁生产责任，将清洁生产纳入规划、计划、建设、生产、经营等各项工作中。</w:t>
      </w:r>
    </w:p>
    <w:p>
      <w:pPr>
        <w:tabs>
          <w:tab w:val="left" w:pos="4500"/>
        </w:tabs>
        <w:spacing w:line="360" w:lineRule="exact"/>
        <w:jc w:val="both"/>
        <w:rPr>
          <w:rFonts w:hAnsi="宋体"/>
          <w:b/>
          <w:color w:val="0000FF"/>
          <w:sz w:val="21"/>
          <w:szCs w:val="21"/>
          <w:u w:val="single"/>
        </w:rPr>
      </w:pPr>
      <w:r>
        <w:rPr>
          <w:rFonts w:hint="eastAsia" w:hAnsi="宋体"/>
          <w:b/>
          <w:color w:val="0000FF"/>
          <w:sz w:val="21"/>
          <w:szCs w:val="21"/>
          <w:u w:val="single"/>
        </w:rPr>
        <w:t>8.2.5.6土壤和地下水管理</w:t>
      </w:r>
    </w:p>
    <w:p>
      <w:pPr>
        <w:tabs>
          <w:tab w:val="left" w:pos="4500"/>
        </w:tabs>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安全环保部负责组织对自有工业用地和长期租赁用地、收并购、租赁出租和关停退出生产设施所在区域开展土壤和地下水调查，将土壤和地下水监测纳入企业环境监测计划，并定期开展监测。各单位应采取有效措施管控污染源，防范土壤和地下水污染。</w:t>
      </w:r>
    </w:p>
    <w:p>
      <w:pPr>
        <w:tabs>
          <w:tab w:val="left" w:pos="4500"/>
        </w:tabs>
        <w:spacing w:line="360" w:lineRule="exact"/>
        <w:jc w:val="both"/>
        <w:rPr>
          <w:rFonts w:hAnsi="宋体"/>
          <w:b/>
          <w:color w:val="0000FF"/>
          <w:sz w:val="21"/>
          <w:szCs w:val="21"/>
          <w:u w:val="single"/>
        </w:rPr>
      </w:pPr>
      <w:r>
        <w:rPr>
          <w:rFonts w:hint="eastAsia" w:hAnsi="宋体"/>
          <w:b/>
          <w:color w:val="0000FF"/>
          <w:sz w:val="21"/>
          <w:szCs w:val="21"/>
          <w:u w:val="single"/>
        </w:rPr>
        <w:t>8.2.5.7　生态保护</w:t>
      </w:r>
    </w:p>
    <w:p>
      <w:pPr>
        <w:tabs>
          <w:tab w:val="left" w:pos="4500"/>
        </w:tabs>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各单位严格落实生态保护相关要求，避让生态保护红线区。各单位在建设、生产、关停、退役等各个环节，落实环境影响评价及批复中提出的生态保护要求和措施，及时开展生态损害恢复（修复）。</w:t>
      </w:r>
    </w:p>
    <w:p>
      <w:pPr>
        <w:tabs>
          <w:tab w:val="left" w:pos="4500"/>
        </w:tabs>
        <w:spacing w:line="360" w:lineRule="exact"/>
        <w:jc w:val="both"/>
        <w:rPr>
          <w:rFonts w:hAnsi="宋体"/>
          <w:b/>
          <w:color w:val="0000FF"/>
          <w:sz w:val="21"/>
          <w:szCs w:val="21"/>
          <w:u w:val="single"/>
        </w:rPr>
      </w:pPr>
      <w:r>
        <w:rPr>
          <w:rFonts w:hint="eastAsia" w:hAnsi="宋体"/>
          <w:b/>
          <w:color w:val="0000FF"/>
          <w:sz w:val="21"/>
          <w:szCs w:val="21"/>
          <w:u w:val="single"/>
        </w:rPr>
        <w:t>行政事务中心、设备工程部加强对外租地块和受托管理地块的巡查管理，避免产生水体、大气、固废等相关环境的污染，满足国家、地方标准和要求。安全环保部按要求组织开展生态监测、生态调查和生物多样性保护工作。</w:t>
      </w:r>
    </w:p>
    <w:p>
      <w:pPr>
        <w:tabs>
          <w:tab w:val="left" w:pos="4500"/>
        </w:tabs>
        <w:spacing w:line="360" w:lineRule="exact"/>
        <w:jc w:val="both"/>
        <w:rPr>
          <w:rFonts w:hAnsi="宋体"/>
          <w:b/>
          <w:color w:val="0000FF"/>
          <w:sz w:val="21"/>
          <w:szCs w:val="21"/>
          <w:u w:val="single"/>
        </w:rPr>
      </w:pPr>
      <w:r>
        <w:rPr>
          <w:rFonts w:hint="eastAsia" w:hAnsi="宋体"/>
          <w:b/>
          <w:color w:val="0000FF"/>
          <w:sz w:val="21"/>
          <w:szCs w:val="21"/>
          <w:u w:val="single"/>
        </w:rPr>
        <w:t>8.2.5.8 放射污染防治</w:t>
      </w:r>
    </w:p>
    <w:p>
      <w:pPr>
        <w:tabs>
          <w:tab w:val="left" w:pos="4500"/>
        </w:tabs>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安全环保部建立健全放射源全过程使用监管制度，相关单位严格放射源备案、购置、安装、运输、贮存、使用、拆除和公共安全等环节的HSE管理，防止发生辐射事故。安全环保部组织开展放射源污染防治工作，组织开展辐射环境监测，合规处置放射性废物。</w:t>
      </w:r>
    </w:p>
    <w:p>
      <w:pPr>
        <w:pStyle w:val="54"/>
        <w:numPr>
          <w:ilvl w:val="0"/>
          <w:numId w:val="0"/>
        </w:numPr>
        <w:spacing w:beforeLines="0" w:afterLines="0" w:line="360" w:lineRule="exact"/>
        <w:outlineLvl w:val="9"/>
        <w:rPr>
          <w:rFonts w:ascii="Times New Roman" w:hAnsi="宋体" w:eastAsia="宋体"/>
          <w:b/>
          <w:color w:val="0000FF"/>
          <w:u w:val="single"/>
        </w:rPr>
      </w:pPr>
      <w:bookmarkStart w:id="599" w:name="_Toc502126109"/>
      <w:r>
        <w:rPr>
          <w:rFonts w:ascii="Times New Roman" w:hAnsi="宋体" w:eastAsia="宋体"/>
          <w:b/>
          <w:color w:val="0000FF"/>
          <w:u w:val="single"/>
        </w:rPr>
        <w:t>8.2.5.</w:t>
      </w:r>
      <w:r>
        <w:rPr>
          <w:rFonts w:hint="eastAsia" w:ascii="Times New Roman" w:hAnsi="宋体" w:eastAsia="宋体"/>
          <w:b/>
          <w:color w:val="0000FF"/>
          <w:u w:val="single"/>
        </w:rPr>
        <w:t>9</w:t>
      </w:r>
      <w:r>
        <w:rPr>
          <w:rFonts w:ascii="Times New Roman" w:hAnsi="宋体" w:eastAsia="宋体"/>
          <w:b/>
          <w:color w:val="0000FF"/>
          <w:u w:val="single"/>
        </w:rPr>
        <w:t xml:space="preserve"> 环境监测</w:t>
      </w:r>
      <w:bookmarkEnd w:id="599"/>
    </w:p>
    <w:p>
      <w:pPr>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安全环保部根据国家和地方法规、规范要求，以及公司生产经营过程污染物的产生与排放状况、周边环境质量状况，制修订环境监测计划。检验计量中心环境监测站按照环境监测计划进行采样分析，建立环境监测原始记录、台账和档案。检验计量中心建立完善的环境监测质量管理体系，环境监测选用国家标准或行业标准分析方法，确保数据真实性和准确性。</w:t>
      </w:r>
    </w:p>
    <w:p>
      <w:pPr>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各单位按要求设置规范化的排污口，配置环境在线监控设备，安全环保部负责按国家、地方标准和要求制定相关制度，各单位严格执行在线管理要求，确保在线监控系统正常运行，在线监测数据有效传输。</w:t>
      </w:r>
    </w:p>
    <w:p>
      <w:pPr>
        <w:spacing w:line="360" w:lineRule="exact"/>
        <w:ind w:firstLine="0" w:firstLineChars="0"/>
        <w:jc w:val="both"/>
        <w:rPr>
          <w:rFonts w:hAnsi="宋体"/>
          <w:b/>
          <w:color w:val="0000FF"/>
          <w:sz w:val="21"/>
          <w:szCs w:val="21"/>
          <w:u w:val="single"/>
        </w:rPr>
      </w:pPr>
      <w:r>
        <w:rPr>
          <w:rFonts w:hint="eastAsia" w:hAnsi="宋体"/>
          <w:b/>
          <w:color w:val="0000FF"/>
          <w:sz w:val="21"/>
          <w:szCs w:val="21"/>
          <w:u w:val="single"/>
        </w:rPr>
        <w:t>8.2.5.10环境信息管理</w:t>
      </w:r>
    </w:p>
    <w:p>
      <w:pPr>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 xml:space="preserve">党群文化部负责环保舆情监测并及时应对，安全环保部负责按要求上报环境事件信息。 </w:t>
      </w:r>
    </w:p>
    <w:p>
      <w:pPr>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安全环保部负责开展环境自行监测信息、排污状况、污染治理设施的建设和运行情况，以及建设项目环境影响评价报告、竣工环保验收报告等信息公开，在对外媒介上公司向社会公示环境监测数据，接受社会公众的监督，听取社会公众的意见。根据地方政府的要求和社会公众的意见对污染防治措施进行改进。</w:t>
      </w:r>
    </w:p>
    <w:p>
      <w:pPr>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信息中心负责环保管理信息系统的有效运行，提升环保工作信息化水平。</w:t>
      </w:r>
    </w:p>
    <w:p>
      <w:pPr>
        <w:pStyle w:val="54"/>
        <w:numPr>
          <w:ilvl w:val="0"/>
          <w:numId w:val="0"/>
        </w:numPr>
        <w:spacing w:beforeLines="0" w:afterLines="0" w:line="360" w:lineRule="exact"/>
        <w:outlineLvl w:val="9"/>
        <w:rPr>
          <w:b/>
          <w:color w:val="0000FF"/>
          <w:u w:val="single"/>
        </w:rPr>
      </w:pPr>
      <w:r>
        <w:rPr>
          <w:b/>
          <w:color w:val="0000FF"/>
          <w:u w:val="single"/>
        </w:rPr>
        <w:t>8.2.5.</w:t>
      </w:r>
      <w:r>
        <w:rPr>
          <w:rFonts w:hint="eastAsia"/>
          <w:b/>
          <w:color w:val="0000FF"/>
          <w:u w:val="single"/>
        </w:rPr>
        <w:t>6</w:t>
      </w:r>
      <w:r>
        <w:rPr>
          <w:b/>
          <w:color w:val="0000FF"/>
          <w:u w:val="single"/>
        </w:rPr>
        <w:t xml:space="preserve">  </w:t>
      </w:r>
      <w:r>
        <w:rPr>
          <w:rFonts w:hint="eastAsia"/>
          <w:b/>
          <w:color w:val="0000FF"/>
          <w:u w:val="single"/>
        </w:rPr>
        <w:t>碳达峰碳中和</w:t>
      </w:r>
    </w:p>
    <w:p>
      <w:pPr>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发展计划部负责组织开展固定资产投资项目的碳排放评价，严控新建项目碳排放增量；推进企业清洁化改造和绿色低碳转型发展；负责组织推进新能源开发利用项目，增加可再生能源利用。</w:t>
      </w:r>
    </w:p>
    <w:p>
      <w:pPr>
        <w:spacing w:line="360" w:lineRule="exact"/>
        <w:ind w:firstLine="422" w:firstLineChars="200"/>
        <w:jc w:val="both"/>
        <w:rPr>
          <w:rFonts w:hAnsi="宋体"/>
          <w:b/>
          <w:color w:val="0000FF"/>
          <w:sz w:val="21"/>
          <w:szCs w:val="21"/>
          <w:u w:val="single"/>
        </w:rPr>
      </w:pPr>
      <w:r>
        <w:rPr>
          <w:rFonts w:hAnsi="宋体"/>
          <w:b/>
          <w:color w:val="0000FF"/>
          <w:sz w:val="21"/>
          <w:szCs w:val="21"/>
          <w:u w:val="single"/>
        </w:rPr>
        <w:t>生产技术部负责组织</w:t>
      </w:r>
      <w:r>
        <w:rPr>
          <w:rFonts w:hint="eastAsia" w:hAnsi="宋体"/>
          <w:b/>
          <w:color w:val="0000FF"/>
          <w:sz w:val="21"/>
          <w:szCs w:val="21"/>
          <w:u w:val="single"/>
        </w:rPr>
        <w:t>集团公司要求的碳盘查工作并编制碳盘查报告，组织各单位按照地方政府要求的温室气体排放核算工作，组织做好第三方碳核查。</w:t>
      </w:r>
    </w:p>
    <w:p>
      <w:pPr>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设备工程部负责组织开展 “绿电”的外购工作，推进用电洁净化；负责碳排放设备管理，不断提升设备能效水平。</w:t>
      </w:r>
    </w:p>
    <w:p>
      <w:pPr>
        <w:spacing w:line="360" w:lineRule="exact"/>
        <w:ind w:firstLine="422" w:firstLineChars="200"/>
        <w:jc w:val="both"/>
        <w:rPr>
          <w:rFonts w:ascii="宋体" w:hAnsi="宋体"/>
          <w:b/>
          <w:bCs/>
          <w:color w:val="0000FF"/>
          <w:sz w:val="21"/>
          <w:szCs w:val="21"/>
          <w:u w:val="single"/>
        </w:rPr>
      </w:pPr>
      <w:r>
        <w:rPr>
          <w:rFonts w:hint="eastAsia" w:hAnsi="宋体"/>
          <w:b/>
          <w:color w:val="0000FF"/>
          <w:sz w:val="21"/>
          <w:szCs w:val="21"/>
          <w:u w:val="single"/>
        </w:rPr>
        <w:t>财务管理部</w:t>
      </w:r>
      <w:r>
        <w:rPr>
          <w:rFonts w:hint="eastAsia" w:ascii="宋体" w:hAnsi="宋体"/>
          <w:b/>
          <w:bCs/>
          <w:color w:val="0000FF"/>
          <w:sz w:val="21"/>
          <w:szCs w:val="21"/>
          <w:u w:val="single"/>
        </w:rPr>
        <w:t>负责公司碳资产相关会计核算；负责研究国家有关碳减排财税优惠政策，提出企业享受优惠政策的建议。</w:t>
      </w:r>
    </w:p>
    <w:p>
      <w:pPr>
        <w:spacing w:line="360" w:lineRule="exact"/>
        <w:ind w:firstLine="422" w:firstLineChars="200"/>
        <w:jc w:val="both"/>
        <w:rPr>
          <w:rFonts w:hAnsi="宋体"/>
          <w:b/>
          <w:color w:val="0000FF"/>
          <w:sz w:val="21"/>
          <w:szCs w:val="21"/>
          <w:u w:val="single"/>
        </w:rPr>
      </w:pPr>
      <w:r>
        <w:rPr>
          <w:rFonts w:hint="eastAsia" w:ascii="宋体" w:hAnsi="宋体"/>
          <w:b/>
          <w:bCs/>
          <w:color w:val="0000FF"/>
          <w:sz w:val="21"/>
          <w:szCs w:val="21"/>
          <w:u w:val="single"/>
        </w:rPr>
        <w:t>检验计量中心负责碳排放相关质量数据的分析工作，负责碳排放相关能源计量报表和计量器具的管理。</w:t>
      </w:r>
    </w:p>
    <w:p>
      <w:pPr>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行政事务中心负责厂区绿化，提升绿化管理精细化水平，不断提高绿化率。</w:t>
      </w:r>
    </w:p>
    <w:p>
      <w:pPr>
        <w:pStyle w:val="54"/>
        <w:numPr>
          <w:ilvl w:val="0"/>
          <w:numId w:val="0"/>
        </w:numPr>
        <w:spacing w:beforeLines="0" w:afterLines="0" w:line="360" w:lineRule="exact"/>
        <w:outlineLvl w:val="2"/>
        <w:rPr>
          <w:rFonts w:hAnsi="黑体"/>
        </w:rPr>
      </w:pPr>
      <w:bookmarkStart w:id="600" w:name="_Toc502126110"/>
      <w:bookmarkStart w:id="601" w:name="_Toc502148840"/>
      <w:bookmarkStart w:id="602" w:name="_Toc89333531"/>
      <w:r>
        <w:rPr>
          <w:rFonts w:hAnsi="黑体"/>
        </w:rPr>
        <w:t>8.3</w:t>
      </w:r>
      <w:r>
        <w:rPr>
          <w:rFonts w:hint="eastAsia" w:hAnsi="黑体"/>
        </w:rPr>
        <w:t>　</w:t>
      </w:r>
      <w:r>
        <w:rPr>
          <w:rFonts w:hAnsi="黑体"/>
        </w:rPr>
        <w:t>职业健康安全运行策划和控制</w:t>
      </w:r>
      <w:bookmarkEnd w:id="600"/>
      <w:bookmarkEnd w:id="601"/>
      <w:bookmarkEnd w:id="602"/>
    </w:p>
    <w:p>
      <w:pPr>
        <w:adjustRightInd w:val="0"/>
        <w:snapToGrid w:val="0"/>
        <w:spacing w:line="360" w:lineRule="exact"/>
        <w:ind w:firstLine="420" w:firstLineChars="200"/>
        <w:jc w:val="both"/>
        <w:rPr>
          <w:rFonts w:hAnsi="宋体"/>
          <w:sz w:val="21"/>
          <w:szCs w:val="21"/>
        </w:rPr>
      </w:pPr>
      <w:r>
        <w:rPr>
          <w:rFonts w:hAnsi="宋体"/>
          <w:sz w:val="21"/>
          <w:szCs w:val="21"/>
        </w:rPr>
        <w:t>安全环保部负责制定并组织实施《</w:t>
      </w:r>
      <w:r>
        <w:rPr>
          <w:rFonts w:hint="eastAsia" w:hAnsi="宋体"/>
          <w:sz w:val="21"/>
          <w:szCs w:val="21"/>
        </w:rPr>
        <w:t>安全风险管控和隐患治理管理办法</w:t>
      </w:r>
      <w:r>
        <w:rPr>
          <w:rFonts w:hAnsi="宋体"/>
          <w:sz w:val="21"/>
          <w:szCs w:val="21"/>
        </w:rPr>
        <w:t>》</w:t>
      </w:r>
      <w:r>
        <w:rPr>
          <w:rFonts w:hint="eastAsia" w:hAnsi="宋体"/>
          <w:sz w:val="21"/>
          <w:szCs w:val="21"/>
        </w:rPr>
        <w:t>《全员安全行为规范》</w:t>
      </w:r>
      <w:r>
        <w:rPr>
          <w:rFonts w:hAnsi="宋体"/>
          <w:sz w:val="21"/>
          <w:szCs w:val="21"/>
        </w:rPr>
        <w:t>，对公司活动、产品或服务中危害进行识别和职业健康安全风险（以下简称风险）评价，根据风险评价的结果采取有针对性的风险控制措施。</w:t>
      </w:r>
    </w:p>
    <w:p>
      <w:pPr>
        <w:pStyle w:val="54"/>
        <w:numPr>
          <w:ilvl w:val="0"/>
          <w:numId w:val="0"/>
        </w:numPr>
        <w:spacing w:beforeLines="0" w:afterLines="0" w:line="360" w:lineRule="exact"/>
        <w:outlineLvl w:val="2"/>
        <w:rPr>
          <w:rFonts w:hAnsi="黑体"/>
        </w:rPr>
      </w:pPr>
      <w:bookmarkStart w:id="603" w:name="_Toc502148841"/>
      <w:bookmarkStart w:id="604" w:name="_Toc502126111"/>
      <w:bookmarkStart w:id="605" w:name="_Toc89333532"/>
      <w:r>
        <w:rPr>
          <w:rFonts w:hAnsi="黑体"/>
        </w:rPr>
        <w:t>8.3.1  危害识别</w:t>
      </w:r>
      <w:bookmarkEnd w:id="603"/>
      <w:bookmarkEnd w:id="604"/>
      <w:bookmarkEnd w:id="605"/>
    </w:p>
    <w:p>
      <w:pPr>
        <w:pStyle w:val="60"/>
        <w:numPr>
          <w:ilvl w:val="0"/>
          <w:numId w:val="0"/>
        </w:numPr>
        <w:tabs>
          <w:tab w:val="left" w:pos="360"/>
        </w:tabs>
        <w:spacing w:beforeLines="0" w:afterLines="0" w:line="360" w:lineRule="exact"/>
        <w:ind w:firstLine="420" w:firstLineChars="200"/>
        <w:jc w:val="both"/>
        <w:outlineLvl w:val="9"/>
        <w:rPr>
          <w:rFonts w:ascii="Times New Roman" w:hAnsi="宋体" w:eastAsia="宋体"/>
        </w:rPr>
      </w:pPr>
      <w:r>
        <w:rPr>
          <w:rFonts w:ascii="Times New Roman" w:hAnsi="宋体" w:eastAsia="宋体"/>
        </w:rPr>
        <w:t>危害识别、风险评价应贯穿于公司生产经营活动全过程。下列情况下相关单位应选择合适的方法进行危害识别与风险评价，并填写相应的记录：</w:t>
      </w:r>
    </w:p>
    <w:p>
      <w:pPr>
        <w:pStyle w:val="60"/>
        <w:numPr>
          <w:ilvl w:val="0"/>
          <w:numId w:val="0"/>
        </w:numPr>
        <w:tabs>
          <w:tab w:val="left" w:pos="360"/>
        </w:tabs>
        <w:spacing w:beforeLines="0" w:afterLines="0" w:line="360" w:lineRule="exact"/>
        <w:ind w:firstLine="420" w:firstLineChars="200"/>
        <w:jc w:val="both"/>
        <w:outlineLvl w:val="9"/>
        <w:rPr>
          <w:rFonts w:ascii="Times New Roman" w:hAnsi="宋体" w:eastAsia="宋体"/>
        </w:rPr>
      </w:pPr>
      <w:r>
        <w:rPr>
          <w:rFonts w:hint="eastAsia" w:ascii="Times New Roman" w:hAnsi="宋体" w:eastAsia="宋体"/>
        </w:rPr>
        <w:t>（1）</w:t>
      </w:r>
      <w:r>
        <w:rPr>
          <w:rFonts w:ascii="Times New Roman" w:hAnsi="宋体" w:eastAsia="宋体"/>
        </w:rPr>
        <w:t>新建、改扩建项目投产，装置开停工；</w:t>
      </w:r>
    </w:p>
    <w:p>
      <w:pPr>
        <w:pStyle w:val="60"/>
        <w:numPr>
          <w:ilvl w:val="0"/>
          <w:numId w:val="0"/>
        </w:numPr>
        <w:tabs>
          <w:tab w:val="left" w:pos="360"/>
        </w:tabs>
        <w:spacing w:beforeLines="0" w:afterLines="0" w:line="360" w:lineRule="exact"/>
        <w:ind w:firstLine="420" w:firstLineChars="200"/>
        <w:jc w:val="both"/>
        <w:outlineLvl w:val="9"/>
        <w:rPr>
          <w:rFonts w:ascii="Times New Roman" w:hAnsi="宋体" w:eastAsia="宋体"/>
        </w:rPr>
      </w:pPr>
      <w:r>
        <w:rPr>
          <w:rFonts w:hint="eastAsia" w:ascii="Times New Roman" w:hAnsi="宋体" w:eastAsia="宋体"/>
        </w:rPr>
        <w:t>（2）</w:t>
      </w:r>
      <w:r>
        <w:rPr>
          <w:rFonts w:ascii="Times New Roman" w:hAnsi="宋体" w:eastAsia="宋体"/>
        </w:rPr>
        <w:t>重大检维修作业；</w:t>
      </w:r>
    </w:p>
    <w:p>
      <w:pPr>
        <w:pStyle w:val="60"/>
        <w:numPr>
          <w:ilvl w:val="0"/>
          <w:numId w:val="0"/>
        </w:numPr>
        <w:tabs>
          <w:tab w:val="left" w:pos="360"/>
        </w:tabs>
        <w:spacing w:beforeLines="0" w:afterLines="0" w:line="360" w:lineRule="exact"/>
        <w:ind w:firstLine="420" w:firstLineChars="200"/>
        <w:jc w:val="both"/>
        <w:outlineLvl w:val="9"/>
        <w:rPr>
          <w:rFonts w:ascii="Times New Roman" w:hAnsi="宋体" w:eastAsia="宋体"/>
        </w:rPr>
      </w:pPr>
      <w:r>
        <w:rPr>
          <w:rFonts w:hint="eastAsia" w:ascii="Times New Roman" w:hAnsi="宋体" w:eastAsia="宋体"/>
        </w:rPr>
        <w:t>（3）</w:t>
      </w:r>
      <w:r>
        <w:rPr>
          <w:rFonts w:ascii="Times New Roman" w:hAnsi="宋体" w:eastAsia="宋体"/>
        </w:rPr>
        <w:t>相关法律法规和其它要求颁布或变更；</w:t>
      </w:r>
    </w:p>
    <w:p>
      <w:pPr>
        <w:pStyle w:val="60"/>
        <w:numPr>
          <w:ilvl w:val="0"/>
          <w:numId w:val="0"/>
        </w:numPr>
        <w:tabs>
          <w:tab w:val="left" w:pos="360"/>
        </w:tabs>
        <w:spacing w:beforeLines="0" w:afterLines="0" w:line="360" w:lineRule="exact"/>
        <w:ind w:firstLine="420" w:firstLineChars="200"/>
        <w:jc w:val="both"/>
        <w:outlineLvl w:val="9"/>
        <w:rPr>
          <w:rFonts w:ascii="Times New Roman" w:hAnsi="宋体" w:eastAsia="宋体"/>
        </w:rPr>
      </w:pPr>
      <w:r>
        <w:rPr>
          <w:rFonts w:hint="eastAsia" w:ascii="Times New Roman" w:hAnsi="宋体" w:eastAsia="宋体"/>
        </w:rPr>
        <w:t>（4）</w:t>
      </w:r>
      <w:r>
        <w:rPr>
          <w:rFonts w:ascii="Times New Roman" w:hAnsi="宋体" w:eastAsia="宋体"/>
        </w:rPr>
        <w:t>重大工艺、质量、设备变更；</w:t>
      </w:r>
    </w:p>
    <w:p>
      <w:pPr>
        <w:pStyle w:val="51"/>
        <w:numPr>
          <w:ilvl w:val="0"/>
          <w:numId w:val="0"/>
        </w:numPr>
        <w:spacing w:beforeLines="0" w:afterLines="0" w:line="360" w:lineRule="exact"/>
        <w:ind w:firstLine="420" w:firstLineChars="200"/>
        <w:jc w:val="both"/>
        <w:outlineLvl w:val="9"/>
        <w:rPr>
          <w:rFonts w:ascii="Times New Roman" w:hAnsi="宋体" w:eastAsia="宋体"/>
        </w:rPr>
      </w:pPr>
      <w:bookmarkStart w:id="606" w:name="_Toc485737392"/>
      <w:r>
        <w:rPr>
          <w:rFonts w:hint="eastAsia" w:ascii="Times New Roman" w:hAnsi="宋体" w:eastAsia="宋体"/>
        </w:rPr>
        <w:t>（5）</w:t>
      </w:r>
      <w:r>
        <w:rPr>
          <w:rFonts w:ascii="Times New Roman" w:hAnsi="宋体" w:eastAsia="宋体"/>
        </w:rPr>
        <w:t>各种危险作业。</w:t>
      </w:r>
      <w:bookmarkEnd w:id="606"/>
    </w:p>
    <w:p>
      <w:pPr>
        <w:pStyle w:val="54"/>
        <w:numPr>
          <w:ilvl w:val="0"/>
          <w:numId w:val="0"/>
        </w:numPr>
        <w:spacing w:beforeLines="0" w:afterLines="0" w:line="360" w:lineRule="exact"/>
        <w:outlineLvl w:val="2"/>
        <w:rPr>
          <w:rFonts w:hAnsi="黑体"/>
        </w:rPr>
      </w:pPr>
      <w:bookmarkStart w:id="607" w:name="_Toc502126112"/>
      <w:bookmarkStart w:id="608" w:name="_Toc89333533"/>
      <w:bookmarkStart w:id="609" w:name="_Toc502148842"/>
      <w:r>
        <w:rPr>
          <w:rFonts w:hAnsi="黑体"/>
        </w:rPr>
        <w:t>8.3.2  风险评价</w:t>
      </w:r>
      <w:bookmarkEnd w:id="607"/>
      <w:bookmarkEnd w:id="608"/>
      <w:bookmarkEnd w:id="609"/>
    </w:p>
    <w:p>
      <w:pPr>
        <w:adjustRightInd w:val="0"/>
        <w:snapToGrid w:val="0"/>
        <w:spacing w:line="360" w:lineRule="exact"/>
        <w:ind w:firstLine="420" w:firstLineChars="200"/>
        <w:jc w:val="both"/>
        <w:rPr>
          <w:rFonts w:hAnsi="宋体"/>
          <w:sz w:val="21"/>
          <w:szCs w:val="21"/>
        </w:rPr>
      </w:pPr>
      <w:r>
        <w:rPr>
          <w:rFonts w:hAnsi="宋体"/>
          <w:sz w:val="21"/>
          <w:szCs w:val="21"/>
        </w:rPr>
        <w:t>公司对识别出的危害依据评价标准进行评价，确定最大危害程度和可能影响的最大范围。结合所评价的危害事故事件发生的可能性及后果的严重性，决定其风险的大小，判定风险等级。</w:t>
      </w:r>
    </w:p>
    <w:p>
      <w:pPr>
        <w:pStyle w:val="54"/>
        <w:numPr>
          <w:ilvl w:val="0"/>
          <w:numId w:val="0"/>
        </w:numPr>
        <w:spacing w:beforeLines="0" w:afterLines="0" w:line="360" w:lineRule="exact"/>
        <w:outlineLvl w:val="2"/>
        <w:rPr>
          <w:rFonts w:hAnsi="黑体"/>
        </w:rPr>
      </w:pPr>
      <w:bookmarkStart w:id="610" w:name="_Toc502148843"/>
      <w:bookmarkStart w:id="611" w:name="_Toc89333534"/>
      <w:bookmarkStart w:id="612" w:name="_Toc502126113"/>
      <w:r>
        <w:rPr>
          <w:rFonts w:hAnsi="黑体"/>
        </w:rPr>
        <w:t>8.3.3  风险控制措施</w:t>
      </w:r>
      <w:bookmarkEnd w:id="610"/>
      <w:bookmarkEnd w:id="611"/>
      <w:bookmarkEnd w:id="612"/>
    </w:p>
    <w:p>
      <w:pPr>
        <w:spacing w:line="360" w:lineRule="exact"/>
        <w:ind w:firstLine="420" w:firstLineChars="200"/>
        <w:jc w:val="both"/>
        <w:rPr>
          <w:rFonts w:hAnsi="宋体"/>
          <w:sz w:val="21"/>
          <w:szCs w:val="21"/>
        </w:rPr>
      </w:pPr>
      <w:r>
        <w:rPr>
          <w:rFonts w:hAnsi="宋体"/>
          <w:sz w:val="21"/>
          <w:szCs w:val="21"/>
        </w:rPr>
        <w:t>各单位应根据风险评价的结果，采取有针对性的风险控制措施，消除、降低或控制危害和影响，防止潜在事故的发生。风险控制措施包括技术措施与管理措施，主要内容包括：</w:t>
      </w:r>
    </w:p>
    <w:p>
      <w:pPr>
        <w:spacing w:line="360" w:lineRule="exact"/>
        <w:ind w:firstLine="420" w:firstLineChars="200"/>
        <w:jc w:val="both"/>
        <w:rPr>
          <w:rFonts w:hAnsi="宋体"/>
          <w:sz w:val="21"/>
          <w:szCs w:val="21"/>
        </w:rPr>
      </w:pPr>
      <w:r>
        <w:rPr>
          <w:rFonts w:hint="eastAsia" w:hAnsi="宋体"/>
          <w:sz w:val="21"/>
          <w:szCs w:val="21"/>
        </w:rPr>
        <w:t>（1）</w:t>
      </w:r>
      <w:r>
        <w:rPr>
          <w:rFonts w:hAnsi="宋体"/>
          <w:sz w:val="21"/>
          <w:szCs w:val="21"/>
        </w:rPr>
        <w:t>是否需制定、完善管理程序和操作规程；</w:t>
      </w:r>
    </w:p>
    <w:p>
      <w:pPr>
        <w:spacing w:line="360" w:lineRule="exact"/>
        <w:ind w:firstLine="420" w:firstLineChars="200"/>
        <w:jc w:val="both"/>
        <w:rPr>
          <w:rFonts w:hAnsi="宋体"/>
          <w:sz w:val="21"/>
          <w:szCs w:val="21"/>
        </w:rPr>
      </w:pPr>
      <w:r>
        <w:rPr>
          <w:rFonts w:hint="eastAsia" w:hAnsi="宋体"/>
          <w:sz w:val="21"/>
          <w:szCs w:val="21"/>
        </w:rPr>
        <w:t>（2）</w:t>
      </w:r>
      <w:r>
        <w:rPr>
          <w:rFonts w:hAnsi="宋体"/>
          <w:sz w:val="21"/>
          <w:szCs w:val="21"/>
        </w:rPr>
        <w:t>是否需制定、落实风险监控管理措施；</w:t>
      </w:r>
    </w:p>
    <w:p>
      <w:pPr>
        <w:spacing w:line="360" w:lineRule="exact"/>
        <w:ind w:firstLine="420" w:firstLineChars="200"/>
        <w:jc w:val="both"/>
        <w:rPr>
          <w:rFonts w:hAnsi="宋体"/>
          <w:sz w:val="21"/>
          <w:szCs w:val="21"/>
        </w:rPr>
      </w:pPr>
      <w:r>
        <w:rPr>
          <w:rFonts w:hint="eastAsia" w:hAnsi="宋体"/>
          <w:sz w:val="21"/>
          <w:szCs w:val="21"/>
        </w:rPr>
        <w:t>（3）</w:t>
      </w:r>
      <w:r>
        <w:rPr>
          <w:rFonts w:hAnsi="宋体"/>
          <w:sz w:val="21"/>
          <w:szCs w:val="21"/>
        </w:rPr>
        <w:t>是否需制定、落实应急预案；</w:t>
      </w:r>
    </w:p>
    <w:p>
      <w:pPr>
        <w:spacing w:line="360" w:lineRule="exact"/>
        <w:ind w:firstLine="420" w:firstLineChars="200"/>
        <w:jc w:val="both"/>
        <w:rPr>
          <w:rFonts w:hAnsi="宋体"/>
          <w:sz w:val="21"/>
          <w:szCs w:val="21"/>
        </w:rPr>
      </w:pPr>
      <w:r>
        <w:rPr>
          <w:rFonts w:hint="eastAsia" w:hAnsi="宋体"/>
          <w:sz w:val="21"/>
          <w:szCs w:val="21"/>
        </w:rPr>
        <w:t>（4）</w:t>
      </w:r>
      <w:r>
        <w:rPr>
          <w:rFonts w:hAnsi="宋体"/>
          <w:sz w:val="21"/>
          <w:szCs w:val="21"/>
        </w:rPr>
        <w:t>是否需加强员工的HSE教育培训；</w:t>
      </w:r>
    </w:p>
    <w:p>
      <w:pPr>
        <w:spacing w:line="360" w:lineRule="exact"/>
        <w:ind w:firstLine="420"/>
        <w:jc w:val="both"/>
        <w:rPr>
          <w:rFonts w:hAnsi="宋体"/>
          <w:sz w:val="21"/>
          <w:szCs w:val="21"/>
        </w:rPr>
      </w:pPr>
      <w:r>
        <w:rPr>
          <w:rFonts w:hint="eastAsia" w:hAnsi="宋体"/>
          <w:sz w:val="21"/>
          <w:szCs w:val="21"/>
        </w:rPr>
        <w:t>（5）</w:t>
      </w:r>
      <w:r>
        <w:rPr>
          <w:rFonts w:hAnsi="宋体"/>
          <w:sz w:val="21"/>
          <w:szCs w:val="21"/>
        </w:rPr>
        <w:t>是否需建立检查监督和考核机制；</w:t>
      </w:r>
    </w:p>
    <w:p>
      <w:pPr>
        <w:spacing w:line="360" w:lineRule="exact"/>
        <w:ind w:firstLine="420" w:firstLineChars="200"/>
        <w:jc w:val="both"/>
        <w:rPr>
          <w:rFonts w:hAnsi="宋体"/>
          <w:sz w:val="21"/>
          <w:szCs w:val="21"/>
        </w:rPr>
      </w:pPr>
      <w:r>
        <w:rPr>
          <w:rFonts w:hint="eastAsia" w:hAnsi="宋体"/>
          <w:sz w:val="21"/>
          <w:szCs w:val="21"/>
        </w:rPr>
        <w:t>（6）</w:t>
      </w:r>
      <w:r>
        <w:rPr>
          <w:rFonts w:hAnsi="宋体"/>
          <w:sz w:val="21"/>
          <w:szCs w:val="21"/>
        </w:rPr>
        <w:t>是否需采取相应的检维修、技术改造措施；</w:t>
      </w:r>
    </w:p>
    <w:p>
      <w:pPr>
        <w:adjustRightInd w:val="0"/>
        <w:snapToGrid w:val="0"/>
        <w:spacing w:line="360" w:lineRule="exact"/>
        <w:ind w:firstLine="420" w:firstLineChars="200"/>
        <w:jc w:val="both"/>
        <w:rPr>
          <w:rFonts w:hAnsi="宋体"/>
          <w:sz w:val="21"/>
          <w:szCs w:val="21"/>
        </w:rPr>
      </w:pPr>
      <w:r>
        <w:rPr>
          <w:rFonts w:hint="eastAsia" w:hAnsi="宋体"/>
          <w:sz w:val="21"/>
          <w:szCs w:val="21"/>
        </w:rPr>
        <w:t>（7）</w:t>
      </w:r>
      <w:r>
        <w:rPr>
          <w:rFonts w:hAnsi="宋体"/>
          <w:sz w:val="21"/>
          <w:szCs w:val="21"/>
        </w:rPr>
        <w:t>是否需加强个人防护等。</w:t>
      </w:r>
    </w:p>
    <w:p>
      <w:pPr>
        <w:adjustRightInd w:val="0"/>
        <w:snapToGrid w:val="0"/>
        <w:spacing w:line="360" w:lineRule="exact"/>
        <w:ind w:firstLine="420" w:firstLineChars="200"/>
        <w:jc w:val="both"/>
        <w:rPr>
          <w:rFonts w:hAnsi="宋体"/>
          <w:sz w:val="21"/>
          <w:szCs w:val="21"/>
        </w:rPr>
      </w:pPr>
      <w:r>
        <w:rPr>
          <w:rFonts w:hAnsi="宋体"/>
          <w:sz w:val="21"/>
          <w:szCs w:val="21"/>
        </w:rPr>
        <w:t>相关单位对需要采取措施治理的重大风险项目按《</w:t>
      </w:r>
      <w:r>
        <w:rPr>
          <w:rFonts w:hint="eastAsia" w:hAnsi="宋体"/>
          <w:sz w:val="21"/>
          <w:szCs w:val="21"/>
        </w:rPr>
        <w:t>安全风险管控和隐患治理管理办法</w:t>
      </w:r>
      <w:r>
        <w:rPr>
          <w:rFonts w:hAnsi="宋体"/>
          <w:sz w:val="21"/>
          <w:szCs w:val="21"/>
        </w:rPr>
        <w:t>》</w:t>
      </w:r>
      <w:r>
        <w:rPr>
          <w:rFonts w:hint="eastAsia" w:hAnsi="宋体"/>
          <w:sz w:val="21"/>
          <w:szCs w:val="21"/>
        </w:rPr>
        <w:t>《生产异常情况安全管理办法》</w:t>
      </w:r>
      <w:r>
        <w:rPr>
          <w:rFonts w:hAnsi="宋体"/>
          <w:sz w:val="21"/>
          <w:szCs w:val="21"/>
        </w:rPr>
        <w:t>编制管理方案加以实施。对需要进行固定资产投资或技改技措的控制措施，由项目所在单位提报计划经安全环保部审查后，按照《固定资产管理办法》和《</w:t>
      </w:r>
      <w:r>
        <w:rPr>
          <w:rFonts w:hint="eastAsia" w:hAnsi="宋体"/>
          <w:sz w:val="21"/>
          <w:szCs w:val="21"/>
        </w:rPr>
        <w:t>设计与建设管理办法</w:t>
      </w:r>
      <w:r>
        <w:rPr>
          <w:rFonts w:hAnsi="宋体"/>
          <w:sz w:val="21"/>
          <w:szCs w:val="21"/>
        </w:rPr>
        <w:t>》</w:t>
      </w:r>
      <w:r>
        <w:rPr>
          <w:rFonts w:hint="eastAsia" w:hAnsi="宋体"/>
          <w:sz w:val="21"/>
          <w:szCs w:val="21"/>
        </w:rPr>
        <w:t>执行</w:t>
      </w:r>
      <w:r>
        <w:rPr>
          <w:rFonts w:hAnsi="宋体"/>
          <w:sz w:val="21"/>
          <w:szCs w:val="21"/>
        </w:rPr>
        <w:t>。</w:t>
      </w:r>
    </w:p>
    <w:bookmarkEnd w:id="580"/>
    <w:p>
      <w:pPr>
        <w:pStyle w:val="54"/>
        <w:numPr>
          <w:ilvl w:val="0"/>
          <w:numId w:val="0"/>
        </w:numPr>
        <w:spacing w:beforeLines="0" w:afterLines="0" w:line="360" w:lineRule="exact"/>
        <w:outlineLvl w:val="2"/>
        <w:rPr>
          <w:rFonts w:hAnsi="黑体"/>
        </w:rPr>
      </w:pPr>
      <w:bookmarkStart w:id="613" w:name="_Toc502148844"/>
      <w:bookmarkStart w:id="614" w:name="_Toc502126114"/>
      <w:bookmarkStart w:id="615" w:name="_Toc89333535"/>
      <w:r>
        <w:rPr>
          <w:rFonts w:hAnsi="黑体"/>
        </w:rPr>
        <w:t>8.3.4　管理（隐患治理）方案</w:t>
      </w:r>
      <w:bookmarkEnd w:id="613"/>
      <w:bookmarkEnd w:id="614"/>
      <w:bookmarkEnd w:id="615"/>
    </w:p>
    <w:p>
      <w:pPr>
        <w:pStyle w:val="54"/>
        <w:numPr>
          <w:ilvl w:val="0"/>
          <w:numId w:val="0"/>
        </w:numPr>
        <w:spacing w:beforeLines="0" w:afterLines="0" w:line="360" w:lineRule="exact"/>
        <w:outlineLvl w:val="9"/>
        <w:rPr>
          <w:rFonts w:ascii="Times New Roman" w:hAnsi="宋体" w:eastAsia="宋体"/>
          <w:b/>
          <w:color w:val="0000FF"/>
          <w:u w:val="single"/>
        </w:rPr>
      </w:pPr>
      <w:bookmarkStart w:id="616" w:name="_Toc502126115"/>
      <w:r>
        <w:rPr>
          <w:rFonts w:ascii="Times New Roman" w:hAnsi="宋体" w:eastAsia="宋体"/>
          <w:b/>
          <w:color w:val="0000FF"/>
          <w:u w:val="single"/>
        </w:rPr>
        <w:t xml:space="preserve">8.3.4.1 </w:t>
      </w:r>
      <w:bookmarkEnd w:id="616"/>
      <w:r>
        <w:rPr>
          <w:rFonts w:hint="eastAsia" w:ascii="Times New Roman" w:hAnsi="宋体" w:eastAsia="宋体"/>
          <w:b/>
          <w:color w:val="0000FF"/>
          <w:u w:val="single"/>
        </w:rPr>
        <w:t>隐患排查</w:t>
      </w:r>
    </w:p>
    <w:p>
      <w:pPr>
        <w:adjustRightInd w:val="0"/>
        <w:snapToGrid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按照8.2.4.1执行 。</w:t>
      </w:r>
    </w:p>
    <w:p>
      <w:pPr>
        <w:pStyle w:val="54"/>
        <w:numPr>
          <w:ilvl w:val="0"/>
          <w:numId w:val="0"/>
        </w:numPr>
        <w:spacing w:beforeLines="0" w:afterLines="0" w:line="360" w:lineRule="exact"/>
        <w:outlineLvl w:val="9"/>
        <w:rPr>
          <w:rFonts w:ascii="Times New Roman" w:hAnsi="宋体" w:eastAsia="宋体"/>
          <w:b/>
          <w:color w:val="0000FF"/>
          <w:u w:val="single"/>
        </w:rPr>
      </w:pPr>
      <w:bookmarkStart w:id="617" w:name="_Toc502126116"/>
      <w:r>
        <w:rPr>
          <w:rFonts w:ascii="Times New Roman" w:hAnsi="宋体" w:eastAsia="宋体"/>
          <w:b/>
          <w:color w:val="0000FF"/>
          <w:u w:val="single"/>
        </w:rPr>
        <w:t xml:space="preserve">8.3.4.2  </w:t>
      </w:r>
      <w:bookmarkEnd w:id="617"/>
      <w:r>
        <w:rPr>
          <w:rFonts w:hint="eastAsia" w:ascii="Times New Roman" w:hAnsi="宋体" w:eastAsia="宋体"/>
          <w:b/>
          <w:color w:val="0000FF"/>
          <w:u w:val="single"/>
        </w:rPr>
        <w:t>隐患治理</w:t>
      </w:r>
    </w:p>
    <w:p>
      <w:pPr>
        <w:pStyle w:val="55"/>
        <w:numPr>
          <w:ilvl w:val="0"/>
          <w:numId w:val="0"/>
        </w:numPr>
        <w:spacing w:beforeLines="0" w:afterLines="0" w:line="360" w:lineRule="exact"/>
        <w:ind w:firstLine="422" w:firstLineChars="200"/>
        <w:jc w:val="both"/>
        <w:outlineLvl w:val="9"/>
        <w:rPr>
          <w:rFonts w:ascii="Times New Roman" w:hAnsi="宋体" w:eastAsia="宋体"/>
          <w:b/>
          <w:color w:val="0000FF"/>
          <w:u w:val="single"/>
        </w:rPr>
      </w:pPr>
      <w:r>
        <w:rPr>
          <w:rFonts w:hint="eastAsia" w:ascii="Times New Roman" w:hAnsi="宋体" w:eastAsia="宋体"/>
          <w:b/>
          <w:color w:val="0000FF"/>
          <w:u w:val="single"/>
        </w:rPr>
        <w:t>按照8.2.4.2执行 。</w:t>
      </w:r>
    </w:p>
    <w:p>
      <w:pPr>
        <w:pStyle w:val="54"/>
        <w:numPr>
          <w:ilvl w:val="0"/>
          <w:numId w:val="0"/>
        </w:numPr>
        <w:spacing w:beforeLines="0" w:afterLines="0" w:line="360" w:lineRule="exact"/>
        <w:outlineLvl w:val="9"/>
        <w:rPr>
          <w:rFonts w:ascii="Times New Roman" w:hAnsi="宋体" w:eastAsia="宋体"/>
          <w:b/>
          <w:color w:val="0000FF"/>
          <w:u w:val="single"/>
        </w:rPr>
      </w:pPr>
      <w:bookmarkStart w:id="618" w:name="_Toc502126117"/>
      <w:r>
        <w:rPr>
          <w:rFonts w:ascii="Times New Roman" w:hAnsi="宋体" w:eastAsia="宋体"/>
          <w:b/>
          <w:color w:val="0000FF"/>
          <w:u w:val="single"/>
        </w:rPr>
        <w:t>8.3.4.3</w:t>
      </w:r>
      <w:r>
        <w:rPr>
          <w:rFonts w:hint="eastAsia" w:ascii="Times New Roman" w:hAnsi="宋体" w:eastAsia="宋体"/>
          <w:b/>
          <w:color w:val="0000FF"/>
          <w:u w:val="single"/>
        </w:rPr>
        <w:t>　</w:t>
      </w:r>
      <w:bookmarkEnd w:id="618"/>
      <w:r>
        <w:rPr>
          <w:rFonts w:hint="eastAsia" w:ascii="Times New Roman" w:hAnsi="宋体" w:eastAsia="宋体"/>
          <w:b/>
          <w:color w:val="0000FF"/>
          <w:u w:val="single"/>
        </w:rPr>
        <w:t>隐患治理效果后评估</w:t>
      </w:r>
    </w:p>
    <w:p>
      <w:pPr>
        <w:adjustRightInd w:val="0"/>
        <w:snapToGrid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按照8.2.4.3 执行。</w:t>
      </w:r>
    </w:p>
    <w:p>
      <w:pPr>
        <w:pStyle w:val="54"/>
        <w:numPr>
          <w:ilvl w:val="0"/>
          <w:numId w:val="0"/>
        </w:numPr>
        <w:spacing w:beforeLines="0" w:afterLines="0" w:line="360" w:lineRule="exact"/>
        <w:outlineLvl w:val="2"/>
        <w:rPr>
          <w:rFonts w:ascii="Times New Roman" w:hAnsi="宋体" w:eastAsia="宋体"/>
        </w:rPr>
      </w:pPr>
      <w:bookmarkStart w:id="619" w:name="_Toc502148845"/>
      <w:bookmarkStart w:id="620" w:name="_Toc502126118"/>
      <w:bookmarkStart w:id="621" w:name="_Toc244613739"/>
      <w:bookmarkStart w:id="622" w:name="_Toc89333536"/>
      <w:r>
        <w:rPr>
          <w:rFonts w:hAnsi="黑体"/>
        </w:rPr>
        <w:t>8.3.5　职业健康安全运行控制</w:t>
      </w:r>
      <w:bookmarkEnd w:id="619"/>
      <w:bookmarkEnd w:id="620"/>
      <w:bookmarkEnd w:id="621"/>
      <w:bookmarkEnd w:id="622"/>
    </w:p>
    <w:p>
      <w:pPr>
        <w:pStyle w:val="54"/>
        <w:numPr>
          <w:ilvl w:val="0"/>
          <w:numId w:val="0"/>
        </w:numPr>
        <w:spacing w:beforeLines="0" w:afterLines="0" w:line="360" w:lineRule="exact"/>
        <w:outlineLvl w:val="2"/>
        <w:rPr>
          <w:rFonts w:ascii="Times New Roman" w:hAnsi="宋体" w:eastAsia="宋体"/>
        </w:rPr>
      </w:pPr>
      <w:bookmarkStart w:id="623" w:name="_Toc502126119"/>
      <w:bookmarkStart w:id="624" w:name="_Toc89333537"/>
      <w:r>
        <w:rPr>
          <w:rFonts w:ascii="Times New Roman" w:hAnsi="宋体" w:eastAsia="宋体"/>
        </w:rPr>
        <w:t>8.3.5.1　边生产、边施工装置的</w:t>
      </w:r>
      <w:r>
        <w:rPr>
          <w:rFonts w:hint="eastAsia" w:ascii="Times New Roman" w:hAnsi="宋体" w:eastAsia="宋体"/>
        </w:rPr>
        <w:t>安全</w:t>
      </w:r>
      <w:r>
        <w:rPr>
          <w:rFonts w:ascii="Times New Roman" w:hAnsi="宋体" w:eastAsia="宋体"/>
        </w:rPr>
        <w:t>管理</w:t>
      </w:r>
      <w:bookmarkEnd w:id="623"/>
      <w:bookmarkEnd w:id="624"/>
    </w:p>
    <w:p>
      <w:pPr>
        <w:pStyle w:val="54"/>
        <w:numPr>
          <w:ilvl w:val="0"/>
          <w:numId w:val="0"/>
        </w:numPr>
        <w:spacing w:beforeLines="0" w:afterLines="0" w:line="360" w:lineRule="exact"/>
        <w:outlineLvl w:val="2"/>
        <w:rPr>
          <w:rFonts w:ascii="Times New Roman" w:hAnsi="宋体" w:eastAsia="宋体"/>
        </w:rPr>
      </w:pPr>
      <w:r>
        <w:rPr>
          <w:rFonts w:ascii="Times New Roman" w:hAnsi="宋体" w:eastAsia="宋体"/>
        </w:rPr>
        <w:t>　</w:t>
      </w:r>
      <w:r>
        <w:rPr>
          <w:rFonts w:hint="eastAsia" w:ascii="Times New Roman" w:hAnsi="宋体" w:eastAsia="宋体"/>
        </w:rPr>
        <w:t xml:space="preserve">  </w:t>
      </w:r>
      <w:bookmarkStart w:id="625" w:name="_Toc89333538"/>
      <w:r>
        <w:rPr>
          <w:rFonts w:hint="eastAsia" w:ascii="Times New Roman" w:hAnsi="宋体" w:eastAsia="宋体"/>
        </w:rPr>
        <w:t>（1）</w:t>
      </w:r>
      <w:r>
        <w:rPr>
          <w:rFonts w:ascii="Times New Roman" w:hAnsi="宋体" w:eastAsia="宋体"/>
        </w:rPr>
        <w:t>公司尽可能避免边生产、边施工现象，但如确属不可避免，公司加强边生产、边施工作业的</w:t>
      </w:r>
      <w:r>
        <w:rPr>
          <w:rFonts w:hint="eastAsia" w:ascii="Times New Roman" w:hAnsi="宋体" w:eastAsia="宋体"/>
        </w:rPr>
        <w:t>安全</w:t>
      </w:r>
      <w:r>
        <w:rPr>
          <w:rFonts w:ascii="Times New Roman" w:hAnsi="宋体" w:eastAsia="宋体"/>
        </w:rPr>
        <w:t>管理，确保生产装置的安全运行和员工生命安全；</w:t>
      </w:r>
      <w:bookmarkEnd w:id="625"/>
    </w:p>
    <w:p>
      <w:pPr>
        <w:pStyle w:val="54"/>
        <w:numPr>
          <w:ilvl w:val="0"/>
          <w:numId w:val="0"/>
        </w:numPr>
        <w:spacing w:beforeLines="0" w:afterLines="0" w:line="360" w:lineRule="exact"/>
        <w:outlineLvl w:val="2"/>
        <w:rPr>
          <w:rFonts w:ascii="Times New Roman" w:hAnsi="宋体" w:eastAsia="宋体"/>
        </w:rPr>
      </w:pPr>
      <w:r>
        <w:rPr>
          <w:rFonts w:ascii="Times New Roman" w:hAnsi="宋体" w:eastAsia="宋体"/>
        </w:rPr>
        <w:t>　</w:t>
      </w:r>
      <w:r>
        <w:rPr>
          <w:rFonts w:hint="eastAsia" w:ascii="Times New Roman" w:hAnsi="宋体" w:eastAsia="宋体"/>
        </w:rPr>
        <w:t xml:space="preserve">  </w:t>
      </w:r>
      <w:bookmarkStart w:id="626" w:name="_Toc89333539"/>
      <w:r>
        <w:rPr>
          <w:rFonts w:hint="eastAsia" w:ascii="Times New Roman" w:hAnsi="宋体" w:eastAsia="宋体"/>
        </w:rPr>
        <w:t>（2）</w:t>
      </w:r>
      <w:r>
        <w:rPr>
          <w:rFonts w:ascii="Times New Roman" w:hAnsi="宋体" w:eastAsia="宋体"/>
        </w:rPr>
        <w:t>对生产运行装置中进行的建设项目，设备工程部、安全环保部和相关二级单位在施工前进行危害识别，审核施工单位编制的施工方案，施工方案要包括相应的安全防范措施，和边生产、边施工作业的事故应急处理预案，施工单位应组织相关人员进行学习和演练。具体规定见《</w:t>
      </w:r>
      <w:r>
        <w:rPr>
          <w:rFonts w:hint="eastAsia" w:ascii="Times New Roman" w:hAnsi="宋体" w:eastAsia="宋体"/>
        </w:rPr>
        <w:t>固定资产投资项目实施管理办法</w:t>
      </w:r>
      <w:r>
        <w:rPr>
          <w:rFonts w:ascii="Times New Roman" w:hAnsi="宋体" w:eastAsia="宋体"/>
        </w:rPr>
        <w:t>》</w:t>
      </w:r>
      <w:r>
        <w:rPr>
          <w:rFonts w:hint="eastAsia" w:ascii="Times New Roman" w:hAnsi="宋体" w:eastAsia="宋体"/>
        </w:rPr>
        <w:t>《直接作业安全管理办法》《作业许可管理办法》</w:t>
      </w:r>
      <w:r>
        <w:rPr>
          <w:rFonts w:ascii="Times New Roman" w:hAnsi="宋体" w:eastAsia="宋体"/>
        </w:rPr>
        <w:t>；</w:t>
      </w:r>
      <w:bookmarkEnd w:id="626"/>
    </w:p>
    <w:p>
      <w:pPr>
        <w:pStyle w:val="54"/>
        <w:numPr>
          <w:ilvl w:val="0"/>
          <w:numId w:val="0"/>
        </w:numPr>
        <w:spacing w:beforeLines="0" w:afterLines="0" w:line="360" w:lineRule="exact"/>
        <w:outlineLvl w:val="2"/>
        <w:rPr>
          <w:rFonts w:ascii="Times New Roman" w:hAnsi="宋体" w:eastAsia="宋体"/>
        </w:rPr>
      </w:pPr>
      <w:r>
        <w:rPr>
          <w:rFonts w:ascii="Times New Roman" w:hAnsi="宋体" w:eastAsia="宋体"/>
        </w:rPr>
        <w:t>　　</w:t>
      </w:r>
      <w:bookmarkStart w:id="627" w:name="_Toc89333540"/>
      <w:r>
        <w:rPr>
          <w:rFonts w:hint="eastAsia" w:ascii="Times New Roman" w:hAnsi="宋体" w:eastAsia="宋体"/>
        </w:rPr>
        <w:t>（3）</w:t>
      </w:r>
      <w:r>
        <w:rPr>
          <w:rFonts w:ascii="Times New Roman" w:hAnsi="宋体" w:eastAsia="宋体"/>
        </w:rPr>
        <w:t>边生产、边施工装置的其它</w:t>
      </w:r>
      <w:r>
        <w:rPr>
          <w:rFonts w:hint="eastAsia" w:ascii="Times New Roman" w:hAnsi="宋体" w:eastAsia="宋体"/>
        </w:rPr>
        <w:t>安全</w:t>
      </w:r>
      <w:r>
        <w:rPr>
          <w:rFonts w:ascii="Times New Roman" w:hAnsi="宋体" w:eastAsia="宋体"/>
        </w:rPr>
        <w:t>管理要求见8.3.5.2。</w:t>
      </w:r>
      <w:bookmarkEnd w:id="627"/>
    </w:p>
    <w:p>
      <w:pPr>
        <w:pStyle w:val="54"/>
        <w:numPr>
          <w:ilvl w:val="0"/>
          <w:numId w:val="0"/>
        </w:numPr>
        <w:spacing w:beforeLines="0" w:afterLines="0" w:line="360" w:lineRule="exact"/>
        <w:outlineLvl w:val="2"/>
        <w:rPr>
          <w:rFonts w:ascii="Times New Roman" w:hAnsi="宋体" w:eastAsia="宋体"/>
        </w:rPr>
      </w:pPr>
      <w:bookmarkStart w:id="628" w:name="_Toc89333541"/>
      <w:bookmarkStart w:id="629" w:name="_Toc502126120"/>
      <w:r>
        <w:rPr>
          <w:rFonts w:ascii="Times New Roman" w:hAnsi="宋体" w:eastAsia="宋体"/>
        </w:rPr>
        <w:t>8.3.5.2　装置停工检修过程的</w:t>
      </w:r>
      <w:r>
        <w:rPr>
          <w:rFonts w:hint="eastAsia" w:ascii="Times New Roman" w:hAnsi="宋体" w:eastAsia="宋体"/>
        </w:rPr>
        <w:t>安全</w:t>
      </w:r>
      <w:r>
        <w:rPr>
          <w:rFonts w:ascii="Times New Roman" w:hAnsi="宋体" w:eastAsia="宋体"/>
        </w:rPr>
        <w:t>管理</w:t>
      </w:r>
      <w:bookmarkEnd w:id="628"/>
      <w:bookmarkEnd w:id="629"/>
    </w:p>
    <w:p>
      <w:pPr>
        <w:pStyle w:val="54"/>
        <w:numPr>
          <w:ilvl w:val="0"/>
          <w:numId w:val="0"/>
        </w:numPr>
        <w:spacing w:beforeLines="0" w:afterLines="0" w:line="360" w:lineRule="exact"/>
        <w:ind w:firstLine="420" w:firstLineChars="200"/>
        <w:outlineLvl w:val="2"/>
        <w:rPr>
          <w:rFonts w:ascii="Times New Roman" w:hAnsi="宋体" w:eastAsia="宋体"/>
        </w:rPr>
      </w:pPr>
      <w:bookmarkStart w:id="630" w:name="_Toc89333542"/>
      <w:r>
        <w:rPr>
          <w:rFonts w:hint="eastAsia" w:ascii="Times New Roman" w:hAnsi="宋体" w:eastAsia="宋体"/>
        </w:rPr>
        <w:t>（1）</w:t>
      </w:r>
      <w:r>
        <w:rPr>
          <w:rFonts w:ascii="Times New Roman" w:hAnsi="宋体" w:eastAsia="宋体"/>
        </w:rPr>
        <w:t>各单位在停工前应编制装置停工方案及相关安全措施，并经单位领导审批，停工前单位组织员工进行学习；</w:t>
      </w:r>
      <w:bookmarkEnd w:id="630"/>
    </w:p>
    <w:p>
      <w:pPr>
        <w:pStyle w:val="54"/>
        <w:numPr>
          <w:ilvl w:val="0"/>
          <w:numId w:val="0"/>
        </w:numPr>
        <w:spacing w:beforeLines="0" w:afterLines="0" w:line="360" w:lineRule="exact"/>
        <w:ind w:firstLine="420" w:firstLineChars="200"/>
        <w:outlineLvl w:val="2"/>
        <w:rPr>
          <w:rFonts w:ascii="Times New Roman" w:hAnsi="宋体" w:eastAsia="宋体"/>
        </w:rPr>
      </w:pPr>
      <w:bookmarkStart w:id="631" w:name="_Toc89333543"/>
      <w:r>
        <w:rPr>
          <w:rFonts w:hint="eastAsia" w:ascii="Times New Roman" w:hAnsi="宋体" w:eastAsia="宋体"/>
        </w:rPr>
        <w:t>（2）</w:t>
      </w:r>
      <w:r>
        <w:rPr>
          <w:rFonts w:ascii="Times New Roman" w:hAnsi="宋体" w:eastAsia="宋体"/>
        </w:rPr>
        <w:t>停工装置在切断进料前或检修前，设备工程部应组织完成检修机具、防护用品的可靠性检查；</w:t>
      </w:r>
      <w:bookmarkEnd w:id="631"/>
    </w:p>
    <w:p>
      <w:pPr>
        <w:pStyle w:val="54"/>
        <w:numPr>
          <w:ilvl w:val="0"/>
          <w:numId w:val="0"/>
        </w:numPr>
        <w:spacing w:beforeLines="0" w:afterLines="0" w:line="360" w:lineRule="exact"/>
        <w:ind w:firstLine="420" w:firstLineChars="200"/>
        <w:outlineLvl w:val="2"/>
        <w:rPr>
          <w:rFonts w:ascii="Times New Roman" w:hAnsi="宋体" w:eastAsia="宋体"/>
        </w:rPr>
      </w:pPr>
      <w:bookmarkStart w:id="632" w:name="_Toc89333544"/>
      <w:r>
        <w:rPr>
          <w:rFonts w:hint="eastAsia" w:ascii="Times New Roman" w:hAnsi="宋体" w:eastAsia="宋体"/>
        </w:rPr>
        <w:t>（3）</w:t>
      </w:r>
      <w:r>
        <w:rPr>
          <w:rFonts w:ascii="Times New Roman" w:hAnsi="宋体" w:eastAsia="宋体"/>
        </w:rPr>
        <w:t>装置停工前，停工装置应对装置停工吹扫及重点检修项目进行危害识别、风险评价；</w:t>
      </w:r>
      <w:bookmarkEnd w:id="632"/>
    </w:p>
    <w:p>
      <w:pPr>
        <w:pStyle w:val="54"/>
        <w:numPr>
          <w:ilvl w:val="0"/>
          <w:numId w:val="0"/>
        </w:numPr>
        <w:spacing w:beforeLines="0" w:afterLines="0" w:line="360" w:lineRule="exact"/>
        <w:ind w:firstLine="420" w:firstLineChars="200"/>
        <w:outlineLvl w:val="2"/>
        <w:rPr>
          <w:rFonts w:ascii="Times New Roman" w:hAnsi="宋体" w:eastAsia="宋体"/>
        </w:rPr>
      </w:pPr>
      <w:bookmarkStart w:id="633" w:name="_Toc89333545"/>
      <w:r>
        <w:rPr>
          <w:rFonts w:hint="eastAsia" w:ascii="Times New Roman" w:hAnsi="宋体" w:eastAsia="宋体"/>
        </w:rPr>
        <w:t>（4）</w:t>
      </w:r>
      <w:r>
        <w:rPr>
          <w:rFonts w:ascii="Times New Roman" w:hAnsi="宋体" w:eastAsia="宋体"/>
        </w:rPr>
        <w:t>各生产运行部（或作业部）按停工方案切断进装置的物料，各种物料按停工方案退出装置；</w:t>
      </w:r>
      <w:bookmarkEnd w:id="633"/>
    </w:p>
    <w:p>
      <w:pPr>
        <w:pStyle w:val="54"/>
        <w:numPr>
          <w:ilvl w:val="0"/>
          <w:numId w:val="0"/>
        </w:numPr>
        <w:spacing w:beforeLines="0" w:afterLines="0" w:line="360" w:lineRule="exact"/>
        <w:ind w:firstLine="420" w:firstLineChars="200"/>
        <w:outlineLvl w:val="2"/>
        <w:rPr>
          <w:rFonts w:ascii="Times New Roman" w:hAnsi="宋体" w:eastAsia="宋体"/>
        </w:rPr>
      </w:pPr>
      <w:bookmarkStart w:id="634" w:name="_Toc89333546"/>
      <w:r>
        <w:rPr>
          <w:rFonts w:hint="eastAsia" w:ascii="Times New Roman" w:hAnsi="宋体" w:eastAsia="宋体"/>
        </w:rPr>
        <w:t>（5）</w:t>
      </w:r>
      <w:r>
        <w:rPr>
          <w:rFonts w:ascii="Times New Roman" w:hAnsi="宋体" w:eastAsia="宋体"/>
        </w:rPr>
        <w:t>凡需检修的装置或设备、容器、管道须经分析检测合格后，施工单位按照</w:t>
      </w:r>
      <w:r>
        <w:rPr>
          <w:rFonts w:hint="eastAsia" w:ascii="Times New Roman" w:hAnsi="宋体" w:eastAsia="宋体"/>
        </w:rPr>
        <w:t>装置</w:t>
      </w:r>
      <w:r>
        <w:rPr>
          <w:rFonts w:ascii="Times New Roman" w:hAnsi="宋体" w:eastAsia="宋体"/>
        </w:rPr>
        <w:t>安排用符合其工艺压力等级要求的盲板隔离；</w:t>
      </w:r>
      <w:bookmarkEnd w:id="634"/>
    </w:p>
    <w:p>
      <w:pPr>
        <w:pStyle w:val="54"/>
        <w:numPr>
          <w:ilvl w:val="0"/>
          <w:numId w:val="0"/>
        </w:numPr>
        <w:spacing w:beforeLines="0" w:afterLines="0" w:line="360" w:lineRule="exact"/>
        <w:ind w:firstLine="420" w:firstLineChars="200"/>
        <w:outlineLvl w:val="2"/>
        <w:rPr>
          <w:rFonts w:ascii="Times New Roman" w:hAnsi="宋体" w:eastAsia="宋体"/>
        </w:rPr>
      </w:pPr>
      <w:bookmarkStart w:id="635" w:name="_Toc89333547"/>
      <w:r>
        <w:rPr>
          <w:rFonts w:hint="eastAsia" w:ascii="Times New Roman" w:hAnsi="宋体" w:eastAsia="宋体"/>
        </w:rPr>
        <w:t>（6）</w:t>
      </w:r>
      <w:r>
        <w:rPr>
          <w:rFonts w:ascii="Times New Roman" w:hAnsi="宋体" w:eastAsia="宋体"/>
        </w:rPr>
        <w:t>凡需要检修的设备容器、管道，必须达到用火条件；</w:t>
      </w:r>
      <w:bookmarkEnd w:id="635"/>
    </w:p>
    <w:p>
      <w:pPr>
        <w:pStyle w:val="54"/>
        <w:numPr>
          <w:ilvl w:val="0"/>
          <w:numId w:val="0"/>
        </w:numPr>
        <w:spacing w:beforeLines="0" w:afterLines="0" w:line="360" w:lineRule="exact"/>
        <w:ind w:firstLine="420" w:firstLineChars="200"/>
        <w:outlineLvl w:val="2"/>
        <w:rPr>
          <w:rFonts w:ascii="Times New Roman" w:hAnsi="宋体" w:eastAsia="宋体"/>
        </w:rPr>
      </w:pPr>
      <w:bookmarkStart w:id="636" w:name="_Toc89333548"/>
      <w:r>
        <w:rPr>
          <w:rFonts w:hint="eastAsia" w:ascii="Times New Roman" w:hAnsi="宋体" w:eastAsia="宋体"/>
        </w:rPr>
        <w:t>（7）</w:t>
      </w:r>
      <w:r>
        <w:rPr>
          <w:rFonts w:ascii="Times New Roman" w:hAnsi="宋体" w:eastAsia="宋体"/>
        </w:rPr>
        <w:t>生产运行部（或作业部）对检修现场的下水井、地漏、明沟的清洗、封闭必须责任到人；</w:t>
      </w:r>
      <w:bookmarkEnd w:id="636"/>
    </w:p>
    <w:p>
      <w:pPr>
        <w:pStyle w:val="54"/>
        <w:numPr>
          <w:ilvl w:val="0"/>
          <w:numId w:val="0"/>
        </w:numPr>
        <w:spacing w:beforeLines="0" w:afterLines="0" w:line="360" w:lineRule="exact"/>
        <w:ind w:firstLine="420" w:firstLineChars="200"/>
        <w:outlineLvl w:val="2"/>
        <w:rPr>
          <w:rFonts w:ascii="Times New Roman" w:hAnsi="宋体" w:eastAsia="宋体"/>
        </w:rPr>
      </w:pPr>
      <w:bookmarkStart w:id="637" w:name="_Toc89333549"/>
      <w:r>
        <w:rPr>
          <w:rFonts w:hint="eastAsia" w:ascii="Times New Roman" w:hAnsi="宋体" w:eastAsia="宋体"/>
        </w:rPr>
        <w:t>（8）</w:t>
      </w:r>
      <w:r>
        <w:rPr>
          <w:rFonts w:ascii="Times New Roman" w:hAnsi="宋体" w:eastAsia="宋体"/>
        </w:rPr>
        <w:t>生产运行部（或作业部）合理安排装置污油废料和洗塔水的去向，严禁将污油、有毒有害物质排入下水道、明沟和地面；</w:t>
      </w:r>
      <w:bookmarkEnd w:id="637"/>
    </w:p>
    <w:p>
      <w:pPr>
        <w:pStyle w:val="54"/>
        <w:numPr>
          <w:ilvl w:val="0"/>
          <w:numId w:val="0"/>
        </w:numPr>
        <w:spacing w:beforeLines="0" w:afterLines="0" w:line="360" w:lineRule="exact"/>
        <w:ind w:firstLine="420" w:firstLineChars="200"/>
        <w:outlineLvl w:val="2"/>
        <w:rPr>
          <w:rFonts w:ascii="Times New Roman" w:hAnsi="宋体" w:eastAsia="宋体"/>
        </w:rPr>
      </w:pPr>
      <w:bookmarkStart w:id="638" w:name="_Toc89333550"/>
      <w:r>
        <w:rPr>
          <w:rFonts w:hint="eastAsia" w:ascii="Times New Roman" w:hAnsi="宋体" w:eastAsia="宋体"/>
        </w:rPr>
        <w:t>（9）</w:t>
      </w:r>
      <w:r>
        <w:rPr>
          <w:rFonts w:ascii="Times New Roman" w:hAnsi="宋体" w:eastAsia="宋体"/>
        </w:rPr>
        <w:t>生产装置交付检修前，由</w:t>
      </w:r>
      <w:r>
        <w:rPr>
          <w:rFonts w:hint="eastAsia" w:ascii="Times New Roman" w:hAnsi="宋体" w:eastAsia="宋体"/>
        </w:rPr>
        <w:t>安全环保部</w:t>
      </w:r>
      <w:r>
        <w:rPr>
          <w:rFonts w:ascii="Times New Roman" w:hAnsi="宋体" w:eastAsia="宋体"/>
        </w:rPr>
        <w:t>负责牵头组织各相关</w:t>
      </w:r>
      <w:r>
        <w:rPr>
          <w:rFonts w:hint="eastAsia" w:ascii="Times New Roman" w:hAnsi="宋体" w:eastAsia="宋体"/>
        </w:rPr>
        <w:t>部室</w:t>
      </w:r>
      <w:r>
        <w:rPr>
          <w:rFonts w:ascii="Times New Roman" w:hAnsi="宋体" w:eastAsia="宋体"/>
        </w:rPr>
        <w:t>、单位进行装置停工交付检修确认；</w:t>
      </w:r>
      <w:bookmarkEnd w:id="638"/>
    </w:p>
    <w:p>
      <w:pPr>
        <w:pStyle w:val="54"/>
        <w:numPr>
          <w:ilvl w:val="0"/>
          <w:numId w:val="0"/>
        </w:numPr>
        <w:spacing w:beforeLines="0" w:afterLines="0" w:line="360" w:lineRule="exact"/>
        <w:ind w:firstLine="420" w:firstLineChars="200"/>
        <w:outlineLvl w:val="2"/>
        <w:rPr>
          <w:rFonts w:ascii="Times New Roman" w:hAnsi="宋体" w:eastAsia="宋体"/>
        </w:rPr>
      </w:pPr>
      <w:bookmarkStart w:id="639" w:name="_Toc89333551"/>
      <w:r>
        <w:rPr>
          <w:rFonts w:hint="eastAsia" w:ascii="Times New Roman" w:hAnsi="宋体" w:eastAsia="宋体"/>
        </w:rPr>
        <w:t>（10）</w:t>
      </w:r>
      <w:r>
        <w:rPr>
          <w:rFonts w:ascii="Times New Roman" w:hAnsi="宋体" w:eastAsia="宋体"/>
        </w:rPr>
        <w:t>厂区门禁由</w:t>
      </w:r>
      <w:r>
        <w:rPr>
          <w:rFonts w:hint="eastAsia" w:ascii="Times New Roman" w:hAnsi="宋体" w:eastAsia="宋体"/>
        </w:rPr>
        <w:t>行政事务中心</w:t>
      </w:r>
      <w:r>
        <w:rPr>
          <w:rFonts w:ascii="Times New Roman" w:hAnsi="宋体" w:eastAsia="宋体"/>
        </w:rPr>
        <w:t>负责，无</w:t>
      </w:r>
      <w:r>
        <w:rPr>
          <w:rFonts w:hint="eastAsia" w:ascii="Times New Roman" w:hAnsi="宋体" w:eastAsia="宋体"/>
        </w:rPr>
        <w:t>入厂</w:t>
      </w:r>
      <w:r>
        <w:rPr>
          <w:rFonts w:ascii="Times New Roman" w:hAnsi="宋体" w:eastAsia="宋体"/>
        </w:rPr>
        <w:t>证车辆一律不得进入厂区。</w:t>
      </w:r>
      <w:bookmarkEnd w:id="639"/>
    </w:p>
    <w:p>
      <w:pPr>
        <w:pStyle w:val="54"/>
        <w:numPr>
          <w:ilvl w:val="0"/>
          <w:numId w:val="0"/>
        </w:numPr>
        <w:spacing w:beforeLines="0" w:afterLines="0" w:line="360" w:lineRule="exact"/>
        <w:ind w:firstLine="420" w:firstLineChars="200"/>
        <w:outlineLvl w:val="2"/>
        <w:rPr>
          <w:rFonts w:ascii="Times New Roman" w:hAnsi="宋体" w:eastAsia="宋体"/>
        </w:rPr>
      </w:pPr>
      <w:bookmarkStart w:id="640" w:name="_Toc89333552"/>
      <w:r>
        <w:rPr>
          <w:rFonts w:hint="eastAsia" w:ascii="Times New Roman" w:hAnsi="宋体" w:eastAsia="宋体"/>
        </w:rPr>
        <w:t>具体执行《直接作业安全管理办法》《作业许可管理办法》。</w:t>
      </w:r>
      <w:bookmarkEnd w:id="640"/>
    </w:p>
    <w:p>
      <w:pPr>
        <w:pStyle w:val="54"/>
        <w:numPr>
          <w:ilvl w:val="0"/>
          <w:numId w:val="0"/>
        </w:numPr>
        <w:spacing w:beforeLines="0" w:afterLines="0" w:line="360" w:lineRule="exact"/>
        <w:outlineLvl w:val="2"/>
        <w:rPr>
          <w:rFonts w:ascii="Times New Roman" w:hAnsi="宋体" w:eastAsia="宋体"/>
        </w:rPr>
      </w:pPr>
      <w:bookmarkStart w:id="641" w:name="_Toc89333553"/>
      <w:bookmarkStart w:id="642" w:name="_Toc502126121"/>
      <w:r>
        <w:rPr>
          <w:rFonts w:ascii="Times New Roman" w:hAnsi="宋体" w:eastAsia="宋体"/>
        </w:rPr>
        <w:t>8.3.5.3　装置开工过程的</w:t>
      </w:r>
      <w:r>
        <w:rPr>
          <w:rFonts w:hint="eastAsia" w:ascii="Times New Roman" w:hAnsi="宋体" w:eastAsia="宋体"/>
        </w:rPr>
        <w:t>安全</w:t>
      </w:r>
      <w:r>
        <w:rPr>
          <w:rFonts w:ascii="Times New Roman" w:hAnsi="宋体" w:eastAsia="宋体"/>
        </w:rPr>
        <w:t>管理</w:t>
      </w:r>
      <w:bookmarkEnd w:id="641"/>
      <w:bookmarkEnd w:id="642"/>
    </w:p>
    <w:p>
      <w:pPr>
        <w:pStyle w:val="54"/>
        <w:numPr>
          <w:ilvl w:val="0"/>
          <w:numId w:val="0"/>
        </w:numPr>
        <w:spacing w:beforeLines="0" w:afterLines="0" w:line="360" w:lineRule="exact"/>
        <w:ind w:firstLine="420" w:firstLineChars="200"/>
        <w:outlineLvl w:val="2"/>
        <w:rPr>
          <w:rFonts w:ascii="Times New Roman" w:hAnsi="宋体" w:eastAsia="宋体"/>
        </w:rPr>
      </w:pPr>
      <w:bookmarkStart w:id="643" w:name="_Toc89333554"/>
      <w:r>
        <w:rPr>
          <w:rFonts w:ascii="Times New Roman" w:hAnsi="宋体" w:eastAsia="宋体"/>
        </w:rPr>
        <w:t>生产技术部组织安全环保部、设备工程部</w:t>
      </w:r>
      <w:r>
        <w:rPr>
          <w:rFonts w:hint="eastAsia" w:ascii="Times New Roman" w:hAnsi="宋体" w:eastAsia="宋体"/>
        </w:rPr>
        <w:t>、消防救援支队</w:t>
      </w:r>
      <w:r>
        <w:rPr>
          <w:rFonts w:ascii="Times New Roman" w:hAnsi="宋体" w:eastAsia="宋体"/>
        </w:rPr>
        <w:t>等有关单位进行开工确认，具体按照《</w:t>
      </w:r>
      <w:r>
        <w:rPr>
          <w:rFonts w:hint="eastAsia" w:ascii="Times New Roman" w:hAnsi="宋体" w:eastAsia="宋体"/>
        </w:rPr>
        <w:t>装置开停工管理</w:t>
      </w:r>
      <w:r>
        <w:rPr>
          <w:rFonts w:ascii="Times New Roman" w:hAnsi="宋体" w:eastAsia="宋体"/>
        </w:rPr>
        <w:t>办法》</w:t>
      </w:r>
      <w:r>
        <w:rPr>
          <w:rFonts w:hint="eastAsia" w:ascii="Times New Roman" w:hAnsi="宋体" w:eastAsia="宋体"/>
        </w:rPr>
        <w:t>《直接作业安全管理办法》《作业许可管理办法》</w:t>
      </w:r>
      <w:r>
        <w:rPr>
          <w:rFonts w:ascii="Times New Roman" w:hAnsi="宋体" w:eastAsia="宋体"/>
        </w:rPr>
        <w:t>要求执行。开工过程注意事项，包括：</w:t>
      </w:r>
      <w:bookmarkEnd w:id="643"/>
    </w:p>
    <w:p>
      <w:pPr>
        <w:pStyle w:val="54"/>
        <w:numPr>
          <w:ilvl w:val="0"/>
          <w:numId w:val="0"/>
        </w:numPr>
        <w:spacing w:beforeLines="0" w:afterLines="0" w:line="360" w:lineRule="exact"/>
        <w:outlineLvl w:val="2"/>
        <w:rPr>
          <w:rFonts w:ascii="Times New Roman" w:hAnsi="宋体" w:eastAsia="宋体"/>
        </w:rPr>
      </w:pPr>
      <w:r>
        <w:rPr>
          <w:rFonts w:ascii="Times New Roman" w:hAnsi="宋体" w:eastAsia="宋体"/>
        </w:rPr>
        <w:t>　　</w:t>
      </w:r>
      <w:bookmarkStart w:id="644" w:name="_Toc89333555"/>
      <w:r>
        <w:rPr>
          <w:rFonts w:hint="eastAsia" w:ascii="Times New Roman" w:hAnsi="宋体" w:eastAsia="宋体"/>
        </w:rPr>
        <w:t>（1）</w:t>
      </w:r>
      <w:r>
        <w:rPr>
          <w:rFonts w:ascii="Times New Roman" w:hAnsi="宋体" w:eastAsia="宋体"/>
        </w:rPr>
        <w:t>装置开工前，运行部（或作业部）要有经过审批的开工方案和开工进度网络，并组织员工学习培训。工艺技术规程、岗位操作法需要变更时按变更程序执行，变更后应对岗位人员进行上岗培训；</w:t>
      </w:r>
      <w:bookmarkEnd w:id="644"/>
    </w:p>
    <w:p>
      <w:pPr>
        <w:pStyle w:val="54"/>
        <w:numPr>
          <w:ilvl w:val="0"/>
          <w:numId w:val="0"/>
        </w:numPr>
        <w:spacing w:beforeLines="0" w:afterLines="0" w:line="360" w:lineRule="exact"/>
        <w:outlineLvl w:val="2"/>
        <w:rPr>
          <w:rFonts w:ascii="Times New Roman" w:hAnsi="宋体" w:eastAsia="宋体"/>
        </w:rPr>
      </w:pPr>
      <w:r>
        <w:rPr>
          <w:rFonts w:ascii="Times New Roman" w:hAnsi="宋体" w:eastAsia="宋体"/>
        </w:rPr>
        <w:t>　　</w:t>
      </w:r>
      <w:bookmarkStart w:id="645" w:name="_Toc89333556"/>
      <w:r>
        <w:rPr>
          <w:rFonts w:hint="eastAsia" w:ascii="Times New Roman" w:hAnsi="宋体" w:eastAsia="宋体"/>
        </w:rPr>
        <w:t>（2）</w:t>
      </w:r>
      <w:r>
        <w:rPr>
          <w:rFonts w:ascii="Times New Roman" w:hAnsi="宋体" w:eastAsia="宋体"/>
        </w:rPr>
        <w:t>检修后的压力容器及贮罐等设备、管线，运行部（或作业部）必须按规定进行试压、试漏、气密性试验，转动设备进行单体试车，安全装置调试复位。未经试验的设备、管道、仪表和联锁等不能投入生产；</w:t>
      </w:r>
      <w:bookmarkEnd w:id="645"/>
    </w:p>
    <w:p>
      <w:pPr>
        <w:pStyle w:val="54"/>
        <w:numPr>
          <w:ilvl w:val="0"/>
          <w:numId w:val="0"/>
        </w:numPr>
        <w:spacing w:beforeLines="0" w:afterLines="0" w:line="360" w:lineRule="exact"/>
        <w:outlineLvl w:val="2"/>
        <w:rPr>
          <w:rFonts w:ascii="Times New Roman" w:hAnsi="宋体" w:eastAsia="宋体"/>
        </w:rPr>
      </w:pPr>
      <w:r>
        <w:rPr>
          <w:rFonts w:ascii="Times New Roman" w:hAnsi="宋体" w:eastAsia="宋体"/>
        </w:rPr>
        <w:t>　　</w:t>
      </w:r>
      <w:bookmarkStart w:id="646" w:name="_Toc89333557"/>
      <w:r>
        <w:rPr>
          <w:rFonts w:hint="eastAsia" w:ascii="Times New Roman" w:hAnsi="宋体" w:eastAsia="宋体"/>
        </w:rPr>
        <w:t>（3）</w:t>
      </w:r>
      <w:r>
        <w:rPr>
          <w:rFonts w:ascii="Times New Roman" w:hAnsi="宋体" w:eastAsia="宋体"/>
        </w:rPr>
        <w:t>接受易燃、易爆物料的密闭设备和管道，在接受物料前运行部（或作业部）应按工艺要求进行介质置换；</w:t>
      </w:r>
      <w:bookmarkEnd w:id="646"/>
    </w:p>
    <w:p>
      <w:pPr>
        <w:pStyle w:val="54"/>
        <w:numPr>
          <w:ilvl w:val="0"/>
          <w:numId w:val="0"/>
        </w:numPr>
        <w:spacing w:beforeLines="0" w:afterLines="0" w:line="360" w:lineRule="exact"/>
        <w:outlineLvl w:val="2"/>
        <w:rPr>
          <w:rFonts w:ascii="Times New Roman" w:hAnsi="宋体" w:eastAsia="宋体"/>
        </w:rPr>
      </w:pPr>
      <w:r>
        <w:rPr>
          <w:rFonts w:ascii="Times New Roman" w:hAnsi="宋体" w:eastAsia="宋体"/>
        </w:rPr>
        <w:t>　　</w:t>
      </w:r>
      <w:bookmarkStart w:id="647" w:name="_Toc89333558"/>
      <w:r>
        <w:rPr>
          <w:rFonts w:hint="eastAsia" w:ascii="Times New Roman" w:hAnsi="宋体" w:eastAsia="宋体"/>
        </w:rPr>
        <w:t>（4）</w:t>
      </w:r>
      <w:r>
        <w:rPr>
          <w:rFonts w:ascii="Times New Roman" w:hAnsi="宋体" w:eastAsia="宋体"/>
        </w:rPr>
        <w:t>运行部（或作业部）在接受物料时应缓慢进行，注意排凝，防止出现冲击或水击现象。接受蒸汽时要先预热、放水，逐渐升温升压；</w:t>
      </w:r>
      <w:bookmarkEnd w:id="647"/>
    </w:p>
    <w:p>
      <w:pPr>
        <w:pStyle w:val="54"/>
        <w:numPr>
          <w:ilvl w:val="0"/>
          <w:numId w:val="0"/>
        </w:numPr>
        <w:spacing w:beforeLines="0" w:afterLines="0" w:line="360" w:lineRule="exact"/>
        <w:outlineLvl w:val="2"/>
        <w:rPr>
          <w:rFonts w:ascii="Times New Roman" w:hAnsi="宋体" w:eastAsia="宋体"/>
        </w:rPr>
      </w:pPr>
      <w:r>
        <w:rPr>
          <w:rFonts w:ascii="Times New Roman" w:hAnsi="宋体" w:eastAsia="宋体"/>
        </w:rPr>
        <w:t>　　</w:t>
      </w:r>
      <w:bookmarkStart w:id="648" w:name="_Toc89333559"/>
      <w:r>
        <w:rPr>
          <w:rFonts w:hint="eastAsia" w:ascii="Times New Roman" w:hAnsi="宋体" w:eastAsia="宋体"/>
        </w:rPr>
        <w:t>（5）</w:t>
      </w:r>
      <w:r>
        <w:rPr>
          <w:rFonts w:ascii="Times New Roman" w:hAnsi="宋体" w:eastAsia="宋体"/>
        </w:rPr>
        <w:t>引易燃易爆物料时，运行部（或作业部）要严格控制用火作业、车辆通行；</w:t>
      </w:r>
      <w:bookmarkEnd w:id="648"/>
    </w:p>
    <w:p>
      <w:pPr>
        <w:pStyle w:val="54"/>
        <w:numPr>
          <w:ilvl w:val="0"/>
          <w:numId w:val="0"/>
        </w:numPr>
        <w:spacing w:beforeLines="0" w:afterLines="0" w:line="360" w:lineRule="exact"/>
        <w:outlineLvl w:val="2"/>
        <w:rPr>
          <w:rFonts w:ascii="Times New Roman" w:hAnsi="宋体" w:eastAsia="宋体"/>
        </w:rPr>
      </w:pPr>
      <w:r>
        <w:rPr>
          <w:rFonts w:ascii="Times New Roman" w:hAnsi="宋体" w:eastAsia="宋体"/>
        </w:rPr>
        <w:t>　　</w:t>
      </w:r>
      <w:bookmarkStart w:id="649" w:name="_Toc89333560"/>
      <w:r>
        <w:rPr>
          <w:rFonts w:hint="eastAsia" w:ascii="Times New Roman" w:hAnsi="宋体" w:eastAsia="宋体"/>
        </w:rPr>
        <w:t>（6）</w:t>
      </w:r>
      <w:r>
        <w:rPr>
          <w:rFonts w:ascii="Times New Roman" w:hAnsi="宋体" w:eastAsia="宋体"/>
        </w:rPr>
        <w:t>停用的加热炉燃料气线运行部（或作业部）要用盲板隔离，防止燃料泄漏进加热炉。开工的加热炉点火前炉子内要处理至经化验分析测爆合格；</w:t>
      </w:r>
      <w:bookmarkEnd w:id="649"/>
    </w:p>
    <w:p>
      <w:pPr>
        <w:pStyle w:val="54"/>
        <w:numPr>
          <w:ilvl w:val="0"/>
          <w:numId w:val="0"/>
        </w:numPr>
        <w:spacing w:beforeLines="0" w:afterLines="0" w:line="360" w:lineRule="exact"/>
        <w:outlineLvl w:val="2"/>
        <w:rPr>
          <w:rFonts w:ascii="Times New Roman" w:hAnsi="宋体" w:eastAsia="宋体"/>
        </w:rPr>
      </w:pPr>
      <w:bookmarkStart w:id="650" w:name="_Toc89333561"/>
      <w:r>
        <w:rPr>
          <w:rFonts w:hint="eastAsia" w:ascii="Times New Roman" w:hAnsi="宋体" w:eastAsia="宋体"/>
        </w:rPr>
        <w:t>（7）</w:t>
      </w:r>
      <w:r>
        <w:rPr>
          <w:rFonts w:ascii="Times New Roman" w:hAnsi="宋体" w:eastAsia="宋体"/>
        </w:rPr>
        <w:t>装置开工正常后，运行部（或作业部）必须保证联锁、报警设备的完好，除批准切除外，必须全部投用，具体按照《</w:t>
      </w:r>
      <w:r>
        <w:rPr>
          <w:rFonts w:hint="eastAsia" w:ascii="Times New Roman" w:hAnsi="宋体" w:eastAsia="宋体"/>
        </w:rPr>
        <w:t>仪表联锁自保系统管理</w:t>
      </w:r>
      <w:r>
        <w:rPr>
          <w:rFonts w:ascii="Times New Roman" w:hAnsi="宋体" w:eastAsia="宋体"/>
        </w:rPr>
        <w:t>办法》执行；</w:t>
      </w:r>
      <w:bookmarkEnd w:id="650"/>
    </w:p>
    <w:p>
      <w:pPr>
        <w:pStyle w:val="54"/>
        <w:numPr>
          <w:ilvl w:val="0"/>
          <w:numId w:val="0"/>
        </w:numPr>
        <w:spacing w:beforeLines="0" w:afterLines="0" w:line="360" w:lineRule="exact"/>
        <w:outlineLvl w:val="2"/>
        <w:rPr>
          <w:rFonts w:ascii="Times New Roman" w:hAnsi="宋体" w:eastAsia="宋体"/>
        </w:rPr>
      </w:pPr>
      <w:bookmarkStart w:id="651" w:name="_Toc89333562"/>
      <w:r>
        <w:rPr>
          <w:rFonts w:hint="eastAsia" w:ascii="Times New Roman" w:hAnsi="宋体" w:eastAsia="宋体"/>
        </w:rPr>
        <w:t>（8）</w:t>
      </w:r>
      <w:r>
        <w:rPr>
          <w:rFonts w:ascii="Times New Roman" w:hAnsi="宋体" w:eastAsia="宋体"/>
        </w:rPr>
        <w:t>开停工结束后，运行部（或作业部）应及时编写大修装置开停工和新装置试车总结。</w:t>
      </w:r>
      <w:bookmarkEnd w:id="651"/>
    </w:p>
    <w:p>
      <w:pPr>
        <w:pStyle w:val="54"/>
        <w:numPr>
          <w:ilvl w:val="0"/>
          <w:numId w:val="0"/>
        </w:numPr>
        <w:spacing w:beforeLines="0" w:afterLines="0" w:line="360" w:lineRule="exact"/>
        <w:outlineLvl w:val="2"/>
        <w:rPr>
          <w:rFonts w:ascii="Times New Roman" w:hAnsi="宋体" w:eastAsia="宋体"/>
        </w:rPr>
      </w:pPr>
      <w:bookmarkStart w:id="652" w:name="_Toc502126122"/>
      <w:bookmarkStart w:id="653" w:name="_Toc89333563"/>
      <w:r>
        <w:rPr>
          <w:rFonts w:ascii="Times New Roman" w:hAnsi="宋体" w:eastAsia="宋体"/>
        </w:rPr>
        <w:t>8.3.5.4  用火作业安全管</w:t>
      </w:r>
      <w:r>
        <w:rPr>
          <w:rFonts w:hint="eastAsia" w:ascii="Times New Roman" w:hAnsi="宋体" w:eastAsia="宋体"/>
        </w:rPr>
        <w:t>理</w:t>
      </w:r>
      <w:bookmarkEnd w:id="652"/>
      <w:bookmarkEnd w:id="653"/>
    </w:p>
    <w:p>
      <w:pPr>
        <w:pStyle w:val="54"/>
        <w:numPr>
          <w:ilvl w:val="0"/>
          <w:numId w:val="0"/>
        </w:numPr>
        <w:spacing w:beforeLines="0" w:afterLines="0" w:line="360" w:lineRule="exact"/>
        <w:ind w:firstLine="420" w:firstLineChars="200"/>
        <w:outlineLvl w:val="2"/>
        <w:rPr>
          <w:rFonts w:ascii="Times New Roman" w:hAnsi="宋体" w:eastAsia="宋体"/>
        </w:rPr>
      </w:pPr>
      <w:bookmarkStart w:id="654" w:name="_Toc89333564"/>
      <w:r>
        <w:rPr>
          <w:rFonts w:hint="eastAsia" w:ascii="Times New Roman" w:hAnsi="宋体" w:eastAsia="宋体"/>
        </w:rPr>
        <w:t>（1）</w:t>
      </w:r>
      <w:r>
        <w:rPr>
          <w:rFonts w:ascii="Times New Roman" w:hAnsi="宋体" w:eastAsia="宋体"/>
        </w:rPr>
        <w:t>安全环保部是用火作业安全管理</w:t>
      </w:r>
      <w:r>
        <w:rPr>
          <w:rFonts w:hint="eastAsia" w:ascii="Times New Roman" w:hAnsi="宋体" w:eastAsia="宋体"/>
        </w:rPr>
        <w:t>的</w:t>
      </w:r>
      <w:r>
        <w:rPr>
          <w:rFonts w:hint="eastAsia" w:ascii="Times New Roman" w:hAnsi="宋体" w:eastAsia="宋体"/>
          <w:b/>
          <w:color w:val="0000FF"/>
          <w:u w:val="single"/>
        </w:rPr>
        <w:t>业务主责部门，</w:t>
      </w:r>
      <w:r>
        <w:rPr>
          <w:rFonts w:ascii="Times New Roman" w:hAnsi="宋体" w:eastAsia="宋体"/>
        </w:rPr>
        <w:t>对公司用火作业进行检查监督</w:t>
      </w:r>
      <w:r>
        <w:rPr>
          <w:rFonts w:hint="eastAsia" w:ascii="Times New Roman" w:hAnsi="宋体" w:eastAsia="宋体"/>
        </w:rPr>
        <w:t>；</w:t>
      </w:r>
      <w:bookmarkEnd w:id="654"/>
    </w:p>
    <w:p>
      <w:pPr>
        <w:pStyle w:val="54"/>
        <w:numPr>
          <w:ilvl w:val="0"/>
          <w:numId w:val="0"/>
        </w:numPr>
        <w:spacing w:beforeLines="0" w:afterLines="0" w:line="360" w:lineRule="exact"/>
        <w:ind w:firstLine="420" w:firstLineChars="200"/>
        <w:outlineLvl w:val="2"/>
        <w:rPr>
          <w:rFonts w:ascii="Times New Roman" w:hAnsi="宋体" w:eastAsia="宋体"/>
        </w:rPr>
      </w:pPr>
      <w:bookmarkStart w:id="655" w:name="_Toc89333565"/>
      <w:r>
        <w:rPr>
          <w:rFonts w:hint="eastAsia" w:ascii="Times New Roman" w:hAnsi="宋体" w:eastAsia="宋体"/>
        </w:rPr>
        <w:t>（2）用火作业业务分工：固定资产投资项目、维修计划项目、在役装置设备本体和管线以外的用火及会签其他专业的用火由安全管理专业负责，在役装置设备本体（包括：设备附件、内件，以设备第一道法兰分界）用火由设备管理专业负责，在役装置所有管线（包括：管线流量计、压力表、温度计、支撑等附件）用火由工艺技术管理专业负责；</w:t>
      </w:r>
      <w:bookmarkEnd w:id="655"/>
    </w:p>
    <w:p>
      <w:pPr>
        <w:pStyle w:val="54"/>
        <w:numPr>
          <w:ilvl w:val="0"/>
          <w:numId w:val="0"/>
        </w:numPr>
        <w:spacing w:beforeLines="0" w:afterLines="0" w:line="360" w:lineRule="exact"/>
        <w:ind w:firstLine="420" w:firstLineChars="200"/>
        <w:outlineLvl w:val="2"/>
        <w:rPr>
          <w:rFonts w:ascii="Times New Roman" w:hAnsi="宋体" w:eastAsia="宋体"/>
        </w:rPr>
      </w:pPr>
      <w:bookmarkStart w:id="656" w:name="_Toc89333566"/>
      <w:r>
        <w:rPr>
          <w:rFonts w:hint="eastAsia" w:ascii="Times New Roman" w:hAnsi="宋体" w:eastAsia="宋体"/>
        </w:rPr>
        <w:t>（3）</w:t>
      </w:r>
      <w:r>
        <w:rPr>
          <w:rFonts w:ascii="Times New Roman" w:hAnsi="宋体" w:eastAsia="宋体"/>
        </w:rPr>
        <w:t>用火作业施工单位在作业前必须了解作业内容，落实作业过程中各项风险控制措施，按规定办理《用火作业许可证》；</w:t>
      </w:r>
      <w:bookmarkEnd w:id="656"/>
    </w:p>
    <w:p>
      <w:pPr>
        <w:pStyle w:val="54"/>
        <w:numPr>
          <w:ilvl w:val="0"/>
          <w:numId w:val="0"/>
        </w:numPr>
        <w:spacing w:beforeLines="0" w:afterLines="0" w:line="360" w:lineRule="exact"/>
        <w:ind w:firstLine="420" w:firstLineChars="200"/>
        <w:outlineLvl w:val="2"/>
        <w:rPr>
          <w:rFonts w:ascii="Times New Roman" w:hAnsi="宋体" w:eastAsia="宋体"/>
        </w:rPr>
      </w:pPr>
      <w:bookmarkStart w:id="657" w:name="_Toc89333567"/>
      <w:r>
        <w:rPr>
          <w:rFonts w:hint="eastAsia" w:ascii="Times New Roman" w:hAnsi="宋体" w:eastAsia="宋体"/>
        </w:rPr>
        <w:t>（4）</w:t>
      </w:r>
      <w:r>
        <w:rPr>
          <w:rFonts w:ascii="Times New Roman" w:hAnsi="宋体" w:eastAsia="宋体"/>
        </w:rPr>
        <w:t>用火作业所在单位在作业前必须对施工单位进行交底，进行危害识别风险评价，做好隔离、吹扫、置换、化验分析等工作，制定相应风险控制措施并组织落实，根据作业内容对作业进行分级，开具相应作业许可证并安排用火监护人；</w:t>
      </w:r>
      <w:bookmarkEnd w:id="657"/>
    </w:p>
    <w:p>
      <w:pPr>
        <w:pStyle w:val="54"/>
        <w:numPr>
          <w:ilvl w:val="0"/>
          <w:numId w:val="0"/>
        </w:numPr>
        <w:spacing w:beforeLines="0" w:afterLines="0" w:line="360" w:lineRule="exact"/>
        <w:ind w:firstLine="420" w:firstLineChars="200"/>
        <w:outlineLvl w:val="2"/>
        <w:rPr>
          <w:rFonts w:ascii="Times New Roman" w:hAnsi="宋体" w:eastAsia="宋体"/>
        </w:rPr>
      </w:pPr>
      <w:bookmarkStart w:id="658" w:name="_Toc89333568"/>
      <w:r>
        <w:rPr>
          <w:rFonts w:hint="eastAsia" w:ascii="Times New Roman" w:hAnsi="宋体" w:eastAsia="宋体"/>
        </w:rPr>
        <w:t>（5）</w:t>
      </w:r>
      <w:r>
        <w:rPr>
          <w:rFonts w:ascii="Times New Roman" w:hAnsi="宋体" w:eastAsia="宋体"/>
        </w:rPr>
        <w:t>具体按</w:t>
      </w:r>
      <w:r>
        <w:rPr>
          <w:rFonts w:hint="eastAsia" w:ascii="Times New Roman" w:hAnsi="宋体" w:eastAsia="宋体"/>
        </w:rPr>
        <w:t>照《直接作业安全管理办法》《作业许可管理办法》</w:t>
      </w:r>
      <w:r>
        <w:rPr>
          <w:rFonts w:ascii="Times New Roman" w:hAnsi="宋体" w:eastAsia="宋体"/>
        </w:rPr>
        <w:t>执行。</w:t>
      </w:r>
      <w:bookmarkEnd w:id="658"/>
    </w:p>
    <w:p>
      <w:pPr>
        <w:pStyle w:val="54"/>
        <w:numPr>
          <w:ilvl w:val="0"/>
          <w:numId w:val="0"/>
        </w:numPr>
        <w:spacing w:beforeLines="0" w:afterLines="0" w:line="360" w:lineRule="exact"/>
        <w:outlineLvl w:val="2"/>
        <w:rPr>
          <w:rFonts w:ascii="Times New Roman" w:hAnsi="宋体" w:eastAsia="宋体"/>
        </w:rPr>
      </w:pPr>
      <w:bookmarkStart w:id="659" w:name="_Toc502126123"/>
      <w:bookmarkStart w:id="660" w:name="_Toc89333569"/>
      <w:r>
        <w:rPr>
          <w:rFonts w:ascii="Times New Roman" w:hAnsi="宋体" w:eastAsia="宋体"/>
        </w:rPr>
        <w:t>8.3.5.5进入受限空间作业安全管理</w:t>
      </w:r>
      <w:bookmarkEnd w:id="659"/>
      <w:bookmarkEnd w:id="660"/>
    </w:p>
    <w:p>
      <w:pPr>
        <w:pStyle w:val="54"/>
        <w:numPr>
          <w:ilvl w:val="0"/>
          <w:numId w:val="0"/>
        </w:numPr>
        <w:spacing w:beforeLines="0" w:afterLines="0" w:line="360" w:lineRule="exact"/>
        <w:ind w:firstLine="420" w:firstLineChars="200"/>
        <w:outlineLvl w:val="2"/>
        <w:rPr>
          <w:rFonts w:ascii="Times New Roman" w:hAnsi="宋体" w:eastAsia="宋体"/>
        </w:rPr>
      </w:pPr>
      <w:bookmarkStart w:id="661" w:name="_Toc89333570"/>
      <w:r>
        <w:rPr>
          <w:rFonts w:hint="eastAsia" w:ascii="Times New Roman" w:hAnsi="宋体" w:eastAsia="宋体"/>
        </w:rPr>
        <w:t>（1）</w:t>
      </w:r>
      <w:r>
        <w:rPr>
          <w:rFonts w:ascii="Times New Roman" w:hAnsi="宋体" w:eastAsia="宋体"/>
        </w:rPr>
        <w:t>安全环保部是进入受限空间作业安全管理</w:t>
      </w:r>
      <w:r>
        <w:rPr>
          <w:rFonts w:hint="eastAsia" w:ascii="Times New Roman" w:hAnsi="宋体" w:eastAsia="宋体"/>
        </w:rPr>
        <w:t>的</w:t>
      </w:r>
      <w:r>
        <w:rPr>
          <w:rFonts w:hint="eastAsia" w:ascii="Times New Roman" w:hAnsi="宋体" w:eastAsia="宋体"/>
          <w:b/>
          <w:color w:val="0000FF"/>
          <w:u w:val="single"/>
        </w:rPr>
        <w:t>业务主责部门</w:t>
      </w:r>
      <w:r>
        <w:rPr>
          <w:rFonts w:hint="eastAsia" w:ascii="Times New Roman" w:hAnsi="宋体" w:eastAsia="宋体"/>
        </w:rPr>
        <w:t>，</w:t>
      </w:r>
      <w:r>
        <w:rPr>
          <w:rFonts w:ascii="Times New Roman" w:hAnsi="宋体" w:eastAsia="宋体"/>
        </w:rPr>
        <w:t>对公司进入受限空间作业进行监督检查；</w:t>
      </w:r>
      <w:bookmarkEnd w:id="661"/>
    </w:p>
    <w:p>
      <w:pPr>
        <w:pStyle w:val="54"/>
        <w:numPr>
          <w:ilvl w:val="0"/>
          <w:numId w:val="0"/>
        </w:numPr>
        <w:spacing w:beforeLines="0" w:afterLines="0" w:line="360" w:lineRule="exact"/>
        <w:ind w:firstLine="420" w:firstLineChars="200"/>
        <w:outlineLvl w:val="2"/>
        <w:rPr>
          <w:rFonts w:ascii="Times New Roman" w:hAnsi="宋体" w:eastAsia="宋体"/>
        </w:rPr>
      </w:pPr>
      <w:bookmarkStart w:id="662" w:name="_Toc89333571"/>
      <w:r>
        <w:rPr>
          <w:rFonts w:hint="eastAsia" w:ascii="Times New Roman" w:hAnsi="宋体" w:eastAsia="宋体"/>
        </w:rPr>
        <w:t>（2）进入受限空间作业业务分工：承包商进入受限空间作业为设备专业主责；本公司岗位人员进入受限空间作业为安全专业主责；</w:t>
      </w:r>
      <w:bookmarkEnd w:id="662"/>
    </w:p>
    <w:p>
      <w:pPr>
        <w:pStyle w:val="54"/>
        <w:numPr>
          <w:ilvl w:val="0"/>
          <w:numId w:val="0"/>
        </w:numPr>
        <w:spacing w:beforeLines="0" w:afterLines="0" w:line="360" w:lineRule="exact"/>
        <w:ind w:firstLine="420" w:firstLineChars="200"/>
        <w:outlineLvl w:val="2"/>
        <w:rPr>
          <w:rFonts w:ascii="Times New Roman" w:hAnsi="宋体" w:eastAsia="宋体"/>
        </w:rPr>
      </w:pPr>
      <w:bookmarkStart w:id="663" w:name="_Toc89333572"/>
      <w:r>
        <w:rPr>
          <w:rFonts w:hint="eastAsia" w:ascii="Times New Roman" w:hAnsi="宋体" w:eastAsia="宋体"/>
        </w:rPr>
        <w:t>（3）</w:t>
      </w:r>
      <w:r>
        <w:rPr>
          <w:rFonts w:ascii="Times New Roman" w:hAnsi="宋体" w:eastAsia="宋体"/>
        </w:rPr>
        <w:t>施工单位作业前必须对作业现场环境进行熟悉，对作业活动进行充分了解，落实作业过程中的各项风险控制措施，按规定到作业所在单位办理合格的《进入受限空间作业许可证》；</w:t>
      </w:r>
      <w:bookmarkEnd w:id="663"/>
    </w:p>
    <w:p>
      <w:pPr>
        <w:pStyle w:val="54"/>
        <w:numPr>
          <w:ilvl w:val="0"/>
          <w:numId w:val="0"/>
        </w:numPr>
        <w:spacing w:beforeLines="0" w:afterLines="0" w:line="360" w:lineRule="exact"/>
        <w:ind w:firstLine="420" w:firstLineChars="200"/>
        <w:outlineLvl w:val="2"/>
        <w:rPr>
          <w:rFonts w:ascii="Times New Roman" w:hAnsi="宋体" w:eastAsia="宋体"/>
        </w:rPr>
      </w:pPr>
      <w:bookmarkStart w:id="664" w:name="_Toc89333573"/>
      <w:r>
        <w:rPr>
          <w:rFonts w:hint="eastAsia" w:ascii="Times New Roman" w:hAnsi="宋体" w:eastAsia="宋体"/>
        </w:rPr>
        <w:t>（4）</w:t>
      </w:r>
      <w:r>
        <w:rPr>
          <w:rFonts w:ascii="Times New Roman" w:hAnsi="宋体" w:eastAsia="宋体"/>
        </w:rPr>
        <w:t>受限空间作业所在单位在作业前必须对施工单位进行交底，进行危害识别风险评价，做好隔离、吹扫、置换、化验分析等工作，制定风险控制措施并组织落实后开具《进入受限空间作业许可证》，派出作业监护人；</w:t>
      </w:r>
      <w:bookmarkEnd w:id="664"/>
    </w:p>
    <w:p>
      <w:pPr>
        <w:pStyle w:val="54"/>
        <w:numPr>
          <w:ilvl w:val="0"/>
          <w:numId w:val="0"/>
        </w:numPr>
        <w:spacing w:beforeLines="0" w:afterLines="0" w:line="360" w:lineRule="exact"/>
        <w:ind w:firstLine="420" w:firstLineChars="200"/>
        <w:outlineLvl w:val="2"/>
        <w:rPr>
          <w:rFonts w:ascii="Times New Roman" w:hAnsi="宋体" w:eastAsia="宋体"/>
        </w:rPr>
      </w:pPr>
      <w:bookmarkStart w:id="665" w:name="_Toc89333574"/>
      <w:r>
        <w:rPr>
          <w:rFonts w:hint="eastAsia" w:ascii="Times New Roman" w:hAnsi="宋体" w:eastAsia="宋体"/>
        </w:rPr>
        <w:t>（5）</w:t>
      </w:r>
      <w:r>
        <w:rPr>
          <w:rFonts w:ascii="Times New Roman" w:hAnsi="宋体" w:eastAsia="宋体"/>
        </w:rPr>
        <w:t>具体按</w:t>
      </w:r>
      <w:r>
        <w:rPr>
          <w:rFonts w:hint="eastAsia" w:ascii="Times New Roman" w:hAnsi="宋体" w:eastAsia="宋体"/>
        </w:rPr>
        <w:t>照《直接作业安全管理办法》《作业许可管理办法》</w:t>
      </w:r>
      <w:r>
        <w:rPr>
          <w:rFonts w:ascii="Times New Roman" w:hAnsi="宋体" w:eastAsia="宋体"/>
        </w:rPr>
        <w:t>执行。</w:t>
      </w:r>
      <w:bookmarkEnd w:id="665"/>
    </w:p>
    <w:p>
      <w:pPr>
        <w:pStyle w:val="54"/>
        <w:numPr>
          <w:ilvl w:val="0"/>
          <w:numId w:val="0"/>
        </w:numPr>
        <w:spacing w:beforeLines="0" w:afterLines="0" w:line="360" w:lineRule="exact"/>
        <w:outlineLvl w:val="2"/>
        <w:rPr>
          <w:rFonts w:ascii="Times New Roman" w:hAnsi="宋体" w:eastAsia="宋体"/>
        </w:rPr>
      </w:pPr>
      <w:bookmarkStart w:id="666" w:name="_Toc502126124"/>
      <w:bookmarkStart w:id="667" w:name="_Toc89333575"/>
      <w:r>
        <w:rPr>
          <w:rFonts w:ascii="Times New Roman" w:hAnsi="宋体" w:eastAsia="宋体"/>
        </w:rPr>
        <w:t>8.3.5.6高</w:t>
      </w:r>
      <w:r>
        <w:rPr>
          <w:rFonts w:hint="eastAsia" w:ascii="Times New Roman" w:hAnsi="宋体" w:eastAsia="宋体"/>
        </w:rPr>
        <w:t>处</w:t>
      </w:r>
      <w:r>
        <w:rPr>
          <w:rFonts w:ascii="Times New Roman" w:hAnsi="宋体" w:eastAsia="宋体"/>
        </w:rPr>
        <w:t>作业安全管理</w:t>
      </w:r>
      <w:bookmarkEnd w:id="666"/>
      <w:bookmarkEnd w:id="667"/>
    </w:p>
    <w:p>
      <w:pPr>
        <w:pStyle w:val="54"/>
        <w:numPr>
          <w:ilvl w:val="0"/>
          <w:numId w:val="0"/>
        </w:numPr>
        <w:spacing w:beforeLines="0" w:afterLines="0" w:line="360" w:lineRule="exact"/>
        <w:ind w:firstLine="420" w:firstLineChars="200"/>
        <w:outlineLvl w:val="2"/>
        <w:rPr>
          <w:rFonts w:ascii="Times New Roman" w:hAnsi="宋体" w:eastAsia="宋体"/>
        </w:rPr>
      </w:pPr>
      <w:bookmarkStart w:id="668" w:name="_Toc89333576"/>
      <w:r>
        <w:rPr>
          <w:rFonts w:hint="eastAsia" w:ascii="Times New Roman" w:hAnsi="宋体" w:eastAsia="宋体"/>
        </w:rPr>
        <w:t>（1）</w:t>
      </w:r>
      <w:r>
        <w:rPr>
          <w:rFonts w:ascii="Times New Roman" w:hAnsi="宋体" w:eastAsia="宋体"/>
        </w:rPr>
        <w:t>安全环保部是高</w:t>
      </w:r>
      <w:r>
        <w:rPr>
          <w:rFonts w:hint="eastAsia" w:ascii="Times New Roman" w:hAnsi="宋体" w:eastAsia="宋体"/>
        </w:rPr>
        <w:t>处</w:t>
      </w:r>
      <w:r>
        <w:rPr>
          <w:rFonts w:ascii="Times New Roman" w:hAnsi="宋体" w:eastAsia="宋体"/>
        </w:rPr>
        <w:t>作业安全管理</w:t>
      </w:r>
      <w:r>
        <w:rPr>
          <w:rFonts w:hint="eastAsia" w:ascii="Times New Roman" w:hAnsi="宋体" w:eastAsia="宋体"/>
        </w:rPr>
        <w:t>的</w:t>
      </w:r>
      <w:r>
        <w:rPr>
          <w:rFonts w:hint="eastAsia" w:ascii="Times New Roman" w:hAnsi="宋体" w:eastAsia="宋体"/>
          <w:b/>
          <w:color w:val="0000FF"/>
          <w:u w:val="single"/>
        </w:rPr>
        <w:t>业务主责部门</w:t>
      </w:r>
      <w:r>
        <w:rPr>
          <w:rFonts w:hint="eastAsia" w:ascii="Times New Roman" w:hAnsi="宋体" w:eastAsia="宋体"/>
        </w:rPr>
        <w:t>，</w:t>
      </w:r>
      <w:r>
        <w:rPr>
          <w:rFonts w:ascii="Times New Roman" w:hAnsi="宋体" w:eastAsia="宋体"/>
        </w:rPr>
        <w:t>对公司高处作业进行检查监督；</w:t>
      </w:r>
      <w:bookmarkEnd w:id="668"/>
    </w:p>
    <w:p>
      <w:pPr>
        <w:pStyle w:val="54"/>
        <w:numPr>
          <w:ilvl w:val="0"/>
          <w:numId w:val="0"/>
        </w:numPr>
        <w:spacing w:beforeLines="0" w:afterLines="0" w:line="360" w:lineRule="exact"/>
        <w:ind w:firstLine="420" w:firstLineChars="200"/>
        <w:outlineLvl w:val="2"/>
        <w:rPr>
          <w:rFonts w:ascii="Times New Roman" w:hAnsi="宋体" w:eastAsia="宋体"/>
        </w:rPr>
      </w:pPr>
      <w:bookmarkStart w:id="669" w:name="_Toc89333577"/>
      <w:r>
        <w:rPr>
          <w:rFonts w:hint="eastAsia" w:ascii="Times New Roman" w:hAnsi="宋体" w:eastAsia="宋体"/>
        </w:rPr>
        <w:t>（2）高处作业业务分工：安全专业负责用火（安全专业）、动土、本公司职工进入受限空间高处作业管理；设备专业负责用火（设备专业）、检维修、临时用电、起重、外来施工人员进入受限空间高处作业管理；工艺专业负责用火（工艺专业）、抽堵盲板作业高处作业管理；</w:t>
      </w:r>
      <w:bookmarkEnd w:id="669"/>
    </w:p>
    <w:p>
      <w:pPr>
        <w:pStyle w:val="54"/>
        <w:numPr>
          <w:ilvl w:val="0"/>
          <w:numId w:val="0"/>
        </w:numPr>
        <w:spacing w:beforeLines="0" w:afterLines="0" w:line="360" w:lineRule="exact"/>
        <w:ind w:firstLine="420" w:firstLineChars="200"/>
        <w:outlineLvl w:val="2"/>
        <w:rPr>
          <w:rFonts w:ascii="Times New Roman" w:hAnsi="宋体" w:eastAsia="宋体"/>
        </w:rPr>
      </w:pPr>
      <w:bookmarkStart w:id="670" w:name="_Toc89333578"/>
      <w:r>
        <w:rPr>
          <w:rFonts w:hint="eastAsia" w:ascii="Times New Roman" w:hAnsi="宋体" w:eastAsia="宋体"/>
        </w:rPr>
        <w:t>（3）</w:t>
      </w:r>
      <w:r>
        <w:rPr>
          <w:rFonts w:ascii="Times New Roman" w:hAnsi="宋体" w:eastAsia="宋体"/>
        </w:rPr>
        <w:t>高处作业实行分级控制。</w:t>
      </w:r>
      <w:bookmarkEnd w:id="670"/>
    </w:p>
    <w:p>
      <w:pPr>
        <w:pStyle w:val="54"/>
        <w:numPr>
          <w:ilvl w:val="0"/>
          <w:numId w:val="0"/>
        </w:numPr>
        <w:spacing w:beforeLines="0" w:afterLines="0" w:line="360" w:lineRule="exact"/>
        <w:ind w:firstLine="420" w:firstLineChars="200"/>
        <w:outlineLvl w:val="2"/>
        <w:rPr>
          <w:rFonts w:ascii="Times New Roman" w:hAnsi="宋体" w:eastAsia="宋体"/>
        </w:rPr>
      </w:pPr>
      <w:bookmarkStart w:id="671" w:name="_Toc89333579"/>
      <w:r>
        <w:rPr>
          <w:rFonts w:hint="eastAsia" w:ascii="Times New Roman" w:hAnsi="宋体" w:eastAsia="宋体"/>
        </w:rPr>
        <w:t>（4）</w:t>
      </w:r>
      <w:r>
        <w:rPr>
          <w:rFonts w:ascii="Times New Roman" w:hAnsi="宋体" w:eastAsia="宋体"/>
        </w:rPr>
        <w:t>高处作业施工单位在作业前必须对作业现场环境进行熟悉，对作业活动进行充分了解，落实作业过程中的各项风险控制措施；</w:t>
      </w:r>
      <w:bookmarkEnd w:id="671"/>
    </w:p>
    <w:p>
      <w:pPr>
        <w:pStyle w:val="54"/>
        <w:numPr>
          <w:ilvl w:val="0"/>
          <w:numId w:val="0"/>
        </w:numPr>
        <w:spacing w:beforeLines="0" w:afterLines="0" w:line="360" w:lineRule="exact"/>
        <w:ind w:firstLine="420" w:firstLineChars="200"/>
        <w:outlineLvl w:val="2"/>
        <w:rPr>
          <w:rFonts w:ascii="Times New Roman" w:hAnsi="宋体" w:eastAsia="宋体"/>
        </w:rPr>
      </w:pPr>
      <w:bookmarkStart w:id="672" w:name="_Toc89333580"/>
      <w:r>
        <w:rPr>
          <w:rFonts w:hint="eastAsia" w:ascii="Times New Roman" w:hAnsi="宋体" w:eastAsia="宋体"/>
        </w:rPr>
        <w:t>（5）</w:t>
      </w:r>
      <w:r>
        <w:rPr>
          <w:rFonts w:ascii="Times New Roman" w:hAnsi="宋体" w:eastAsia="宋体"/>
        </w:rPr>
        <w:t>作业所在单位在作业前必须对施工单位进行现场交底，检查施工单位风险控制措施的落实情况，对作业过程进行监督；</w:t>
      </w:r>
      <w:bookmarkEnd w:id="672"/>
    </w:p>
    <w:p>
      <w:pPr>
        <w:pStyle w:val="54"/>
        <w:numPr>
          <w:ilvl w:val="0"/>
          <w:numId w:val="0"/>
        </w:numPr>
        <w:spacing w:beforeLines="0" w:afterLines="0" w:line="360" w:lineRule="exact"/>
        <w:ind w:firstLine="420" w:firstLineChars="200"/>
        <w:outlineLvl w:val="2"/>
        <w:rPr>
          <w:rFonts w:ascii="Times New Roman" w:hAnsi="宋体" w:eastAsia="宋体"/>
        </w:rPr>
      </w:pPr>
      <w:bookmarkStart w:id="673" w:name="_Toc89333581"/>
      <w:r>
        <w:rPr>
          <w:rFonts w:hint="eastAsia" w:ascii="Times New Roman" w:hAnsi="宋体" w:eastAsia="宋体"/>
        </w:rPr>
        <w:t>（6）患有未控制的高血压、恐高症、癫痫、晕厥及眩晕症、器质性心脏病或各种心律失常、四肢骨关节及运动功能障碍疾病，以及其它不适于高处作业疾患的人员，不得从事高处作业</w:t>
      </w:r>
      <w:r>
        <w:rPr>
          <w:rFonts w:ascii="Times New Roman" w:hAnsi="宋体" w:eastAsia="宋体"/>
        </w:rPr>
        <w:t>；</w:t>
      </w:r>
      <w:bookmarkEnd w:id="673"/>
    </w:p>
    <w:p>
      <w:pPr>
        <w:pStyle w:val="54"/>
        <w:numPr>
          <w:ilvl w:val="0"/>
          <w:numId w:val="0"/>
        </w:numPr>
        <w:spacing w:beforeLines="0" w:afterLines="0" w:line="360" w:lineRule="exact"/>
        <w:ind w:firstLine="420" w:firstLineChars="200"/>
        <w:outlineLvl w:val="2"/>
        <w:rPr>
          <w:rFonts w:ascii="Times New Roman" w:hAnsi="宋体" w:eastAsia="宋体"/>
        </w:rPr>
      </w:pPr>
      <w:bookmarkStart w:id="674" w:name="_Toc89333582"/>
      <w:r>
        <w:rPr>
          <w:rFonts w:hint="eastAsia" w:ascii="Times New Roman" w:hAnsi="宋体" w:eastAsia="宋体"/>
        </w:rPr>
        <w:t>（7）</w:t>
      </w:r>
      <w:r>
        <w:rPr>
          <w:rFonts w:ascii="Times New Roman" w:hAnsi="宋体" w:eastAsia="宋体"/>
        </w:rPr>
        <w:t>具体按</w:t>
      </w:r>
      <w:r>
        <w:rPr>
          <w:rFonts w:hint="eastAsia" w:ascii="Times New Roman" w:hAnsi="宋体" w:eastAsia="宋体"/>
        </w:rPr>
        <w:t>照《直接作业安全管理办法》《作业许可管理办法》</w:t>
      </w:r>
      <w:r>
        <w:rPr>
          <w:rFonts w:ascii="Times New Roman" w:hAnsi="宋体" w:eastAsia="宋体"/>
        </w:rPr>
        <w:t>执行。</w:t>
      </w:r>
      <w:bookmarkEnd w:id="674"/>
    </w:p>
    <w:p>
      <w:pPr>
        <w:ind w:firstLine="0" w:firstLineChars="0"/>
        <w:rPr>
          <w:rFonts w:hAnsi="宋体"/>
          <w:b/>
          <w:color w:val="0000FF"/>
          <w:sz w:val="21"/>
          <w:szCs w:val="21"/>
          <w:u w:val="single"/>
        </w:rPr>
      </w:pPr>
      <w:bookmarkStart w:id="675" w:name="_Toc89333589"/>
      <w:bookmarkStart w:id="676" w:name="_Toc502126126"/>
      <w:r>
        <w:rPr>
          <w:rFonts w:ascii="宋体" w:hAnsi="宋体" w:cs="宋体"/>
          <w:sz w:val="24"/>
          <w:szCs w:val="24"/>
          <w:lang w:bidi="ar"/>
        </w:rPr>
        <w:t xml:space="preserve"> </w:t>
      </w:r>
      <w:r>
        <w:rPr>
          <w:rFonts w:hAnsi="宋体"/>
          <w:sz w:val="21"/>
          <w:szCs w:val="21"/>
        </w:rPr>
        <w:t>8.3.5.7</w:t>
      </w:r>
      <w:r>
        <w:rPr>
          <w:rFonts w:hint="eastAsia" w:hAnsi="宋体"/>
          <w:b/>
          <w:color w:val="0000FF"/>
          <w:sz w:val="21"/>
          <w:szCs w:val="21"/>
          <w:u w:val="single"/>
        </w:rPr>
        <w:t>能量隔离和</w:t>
      </w:r>
      <w:r>
        <w:rPr>
          <w:rFonts w:hAnsi="宋体"/>
          <w:sz w:val="21"/>
          <w:szCs w:val="21"/>
        </w:rPr>
        <w:t>盲板抽堵作业安全管理</w:t>
      </w:r>
      <w:r>
        <w:rPr>
          <w:rFonts w:hint="eastAsia" w:hAnsi="宋体"/>
          <w:sz w:val="21"/>
          <w:szCs w:val="21"/>
        </w:rPr>
        <w:br w:type="textWrapping"/>
      </w:r>
      <w:r>
        <w:rPr>
          <w:rFonts w:hint="eastAsia" w:hAnsi="宋体"/>
          <w:b/>
          <w:color w:val="0000FF"/>
          <w:sz w:val="21"/>
          <w:szCs w:val="21"/>
          <w:u w:val="single"/>
        </w:rPr>
        <w:t>（1）生产技术部是盲板抽堵作业的业务主责部门，负责盲板抽堵作业管理内容及要求的制定、持续改进及执行情况的检查、考核，承担业务主责部门管理责任；</w:t>
      </w:r>
    </w:p>
    <w:p>
      <w:pPr>
        <w:ind w:firstLine="422" w:firstLineChars="200"/>
        <w:rPr>
          <w:rFonts w:hAnsi="宋体"/>
          <w:b/>
          <w:color w:val="0000FF"/>
          <w:sz w:val="21"/>
          <w:szCs w:val="21"/>
          <w:u w:val="single"/>
        </w:rPr>
      </w:pPr>
      <w:r>
        <w:rPr>
          <w:rFonts w:hint="eastAsia" w:hAnsi="宋体"/>
          <w:b/>
          <w:color w:val="0000FF"/>
          <w:sz w:val="21"/>
          <w:szCs w:val="21"/>
          <w:u w:val="single"/>
        </w:rPr>
        <w:t>（2）安全环保部和设备工程部作为专业管理部门对作业许可管理情况进行专业监督检查，设备工程部负责盲板抽堵的直接作业管理，对盲板的选型负责；安全环保部负责盲板抽堵作业安全防护的监督管理工作；依据专业考核办法，对违章行为按照相关规定进行处罚和问责。</w:t>
      </w:r>
    </w:p>
    <w:p>
      <w:pPr>
        <w:ind w:firstLine="422" w:firstLineChars="200"/>
        <w:rPr>
          <w:rFonts w:hAnsi="宋体"/>
          <w:b/>
          <w:color w:val="0000FF"/>
          <w:sz w:val="21"/>
          <w:szCs w:val="21"/>
          <w:u w:val="single"/>
        </w:rPr>
      </w:pPr>
      <w:r>
        <w:rPr>
          <w:rFonts w:hint="eastAsia" w:hAnsi="宋体"/>
          <w:b/>
          <w:color w:val="0000FF"/>
          <w:sz w:val="21"/>
          <w:szCs w:val="21"/>
          <w:u w:val="single"/>
        </w:rPr>
        <w:t>（3）基层生产工艺人员根据专业需求，绘制盲板位置图、表，对盲板进行统一编号，对每块盲板设标牌标识，标牌编号应与盲板位置图、表上的盲板编号一致，并设专人统一指挥负责抽堵作业全过程管控。</w:t>
      </w:r>
    </w:p>
    <w:p>
      <w:pPr>
        <w:ind w:firstLine="422" w:firstLineChars="200"/>
        <w:rPr>
          <w:rFonts w:hAnsi="宋体"/>
          <w:b/>
          <w:color w:val="0000FF"/>
          <w:sz w:val="21"/>
          <w:szCs w:val="21"/>
          <w:u w:val="single"/>
        </w:rPr>
      </w:pPr>
      <w:r>
        <w:rPr>
          <w:rFonts w:hint="eastAsia" w:hAnsi="宋体"/>
          <w:b/>
          <w:color w:val="0000FF"/>
          <w:sz w:val="21"/>
          <w:szCs w:val="21"/>
          <w:u w:val="single"/>
        </w:rPr>
        <w:t>（4）运行部针对抽堵盲板的部位、工艺介质性质和作业环境进行危害识别风险评价，制定相应的风险控制措施；</w:t>
      </w:r>
    </w:p>
    <w:p>
      <w:pPr>
        <w:ind w:firstLine="422" w:firstLineChars="200"/>
        <w:rPr>
          <w:rFonts w:hAnsi="宋体"/>
          <w:b/>
          <w:color w:val="0000FF"/>
          <w:sz w:val="21"/>
          <w:szCs w:val="21"/>
          <w:u w:val="single"/>
        </w:rPr>
      </w:pPr>
      <w:r>
        <w:rPr>
          <w:rFonts w:hint="eastAsia" w:hAnsi="宋体"/>
          <w:b/>
          <w:color w:val="0000FF"/>
          <w:sz w:val="21"/>
          <w:szCs w:val="21"/>
          <w:u w:val="single"/>
        </w:rPr>
        <w:t>（5）施工单位在作业前必须对作业现场环境进行熟悉，对作业活动进行充分了解，落实作业过程中的各项风险控制措施；</w:t>
      </w:r>
    </w:p>
    <w:p>
      <w:pPr>
        <w:ind w:firstLine="422" w:firstLineChars="200"/>
        <w:rPr>
          <w:rFonts w:hAnsi="宋体"/>
          <w:b/>
          <w:color w:val="0000FF"/>
          <w:sz w:val="21"/>
          <w:szCs w:val="21"/>
          <w:u w:val="single"/>
        </w:rPr>
      </w:pPr>
      <w:r>
        <w:rPr>
          <w:rFonts w:hint="eastAsia" w:hAnsi="宋体"/>
          <w:b/>
          <w:color w:val="0000FF"/>
          <w:sz w:val="21"/>
          <w:szCs w:val="21"/>
          <w:u w:val="single"/>
        </w:rPr>
        <w:t>（6）装置大检修、开停工期间的盲板由专人负责，盲板不得混用。</w:t>
      </w:r>
    </w:p>
    <w:p>
      <w:pPr>
        <w:ind w:firstLine="422" w:firstLineChars="200"/>
        <w:rPr>
          <w:rFonts w:hAnsi="宋体"/>
          <w:b/>
          <w:color w:val="0000FF"/>
          <w:sz w:val="21"/>
          <w:szCs w:val="21"/>
          <w:u w:val="single"/>
        </w:rPr>
      </w:pPr>
      <w:r>
        <w:rPr>
          <w:rFonts w:hint="eastAsia" w:hAnsi="宋体"/>
          <w:b/>
          <w:color w:val="0000FF"/>
          <w:sz w:val="21"/>
          <w:szCs w:val="21"/>
          <w:u w:val="single"/>
        </w:rPr>
        <w:t>（7）同一盲板的抽、堵作业，应分别办理盲板抽、堵作业许可证。一张作业许可证只能进行一块盲板的一个作业。</w:t>
      </w:r>
    </w:p>
    <w:p>
      <w:pPr>
        <w:ind w:firstLine="422" w:firstLineChars="200"/>
        <w:rPr>
          <w:rFonts w:hAnsi="宋体"/>
          <w:b/>
          <w:color w:val="0000FF"/>
          <w:sz w:val="21"/>
          <w:szCs w:val="21"/>
          <w:u w:val="single"/>
        </w:rPr>
      </w:pPr>
      <w:r>
        <w:rPr>
          <w:rFonts w:hint="eastAsia" w:hAnsi="宋体"/>
          <w:b/>
          <w:color w:val="0000FF"/>
          <w:sz w:val="21"/>
          <w:szCs w:val="21"/>
          <w:u w:val="single"/>
        </w:rPr>
        <w:t>（8）具体按照《盲板抽堵作业安全管理办法》《直接作业安全管理办法》《作业许可管理办法》执行。</w:t>
      </w:r>
    </w:p>
    <w:p>
      <w:pPr>
        <w:pStyle w:val="54"/>
        <w:numPr>
          <w:ilvl w:val="0"/>
          <w:numId w:val="0"/>
        </w:numPr>
        <w:spacing w:beforeLines="0" w:afterLines="0" w:line="360" w:lineRule="exact"/>
        <w:outlineLvl w:val="2"/>
        <w:rPr>
          <w:rFonts w:ascii="Times New Roman" w:hAnsi="宋体" w:eastAsia="宋体"/>
        </w:rPr>
      </w:pPr>
      <w:r>
        <w:rPr>
          <w:rFonts w:ascii="Times New Roman" w:hAnsi="宋体" w:eastAsia="宋体"/>
        </w:rPr>
        <w:t>8.3.5.8</w:t>
      </w:r>
      <w:r>
        <w:rPr>
          <w:rFonts w:hint="eastAsia" w:ascii="Times New Roman" w:hAnsi="宋体" w:eastAsia="宋体"/>
        </w:rPr>
        <w:t>放射</w:t>
      </w:r>
      <w:r>
        <w:rPr>
          <w:rFonts w:ascii="Times New Roman" w:hAnsi="宋体" w:eastAsia="宋体"/>
        </w:rPr>
        <w:t>防护管理</w:t>
      </w:r>
      <w:bookmarkEnd w:id="675"/>
      <w:bookmarkEnd w:id="676"/>
    </w:p>
    <w:p>
      <w:pPr>
        <w:pStyle w:val="54"/>
        <w:numPr>
          <w:ilvl w:val="0"/>
          <w:numId w:val="0"/>
        </w:numPr>
        <w:spacing w:beforeLines="0" w:afterLines="0" w:line="360" w:lineRule="exact"/>
        <w:ind w:firstLine="420" w:firstLineChars="200"/>
        <w:outlineLvl w:val="2"/>
        <w:rPr>
          <w:rFonts w:ascii="Times New Roman" w:hAnsi="宋体" w:eastAsia="宋体"/>
        </w:rPr>
      </w:pPr>
      <w:bookmarkStart w:id="677" w:name="_Toc89333590"/>
      <w:r>
        <w:rPr>
          <w:rFonts w:hint="eastAsia" w:ascii="Times New Roman" w:hAnsi="宋体" w:eastAsia="宋体"/>
        </w:rPr>
        <w:t>（1）</w:t>
      </w:r>
      <w:r>
        <w:rPr>
          <w:rFonts w:ascii="Times New Roman" w:hAnsi="宋体" w:eastAsia="宋体"/>
        </w:rPr>
        <w:t>安全环保部是放射防护安全管理的</w:t>
      </w:r>
      <w:r>
        <w:rPr>
          <w:rFonts w:hint="eastAsia" w:ascii="Times New Roman" w:hAnsi="宋体" w:eastAsia="宋体"/>
        </w:rPr>
        <w:t>的</w:t>
      </w:r>
      <w:r>
        <w:rPr>
          <w:rFonts w:hint="eastAsia" w:ascii="Times New Roman" w:hAnsi="宋体" w:eastAsia="宋体"/>
          <w:b/>
          <w:color w:val="0000FF"/>
          <w:u w:val="single"/>
        </w:rPr>
        <w:t>业务主责部门</w:t>
      </w:r>
      <w:r>
        <w:rPr>
          <w:rFonts w:hint="eastAsia" w:ascii="Times New Roman" w:hAnsi="宋体" w:eastAsia="宋体"/>
        </w:rPr>
        <w:t>，</w:t>
      </w:r>
      <w:r>
        <w:rPr>
          <w:rFonts w:ascii="Times New Roman" w:hAnsi="宋体" w:eastAsia="宋体"/>
        </w:rPr>
        <w:t>对放射防护工作进行检查监督；</w:t>
      </w:r>
      <w:bookmarkEnd w:id="677"/>
    </w:p>
    <w:p>
      <w:pPr>
        <w:pStyle w:val="54"/>
        <w:numPr>
          <w:ilvl w:val="0"/>
          <w:numId w:val="0"/>
        </w:numPr>
        <w:spacing w:beforeLines="0" w:afterLines="0" w:line="360" w:lineRule="exact"/>
        <w:ind w:firstLine="420" w:firstLineChars="200"/>
        <w:outlineLvl w:val="2"/>
        <w:rPr>
          <w:rFonts w:ascii="Times New Roman" w:hAnsi="宋体" w:eastAsia="宋体"/>
        </w:rPr>
      </w:pPr>
      <w:bookmarkStart w:id="678" w:name="_Toc89333591"/>
      <w:r>
        <w:rPr>
          <w:rFonts w:hint="eastAsia" w:ascii="Times New Roman" w:hAnsi="宋体" w:eastAsia="宋体"/>
        </w:rPr>
        <w:t>（2）</w:t>
      </w:r>
      <w:r>
        <w:rPr>
          <w:rFonts w:ascii="Times New Roman" w:hAnsi="宋体" w:eastAsia="宋体"/>
        </w:rPr>
        <w:t>存在放射源的运行部（或作业部），在放射源周围的框架、通道部设置隔离措施、放射性防护标志和警示牌，配备1台射线个人剂量报警仪，每天检查放射源的完好情况并进行登记。相关岗位员工上岗时必须佩戴个人辐射剂量牌，运行部（或作业部）应编制放射源异常情况下的应急预案并组织演练；</w:t>
      </w:r>
      <w:bookmarkEnd w:id="678"/>
    </w:p>
    <w:p>
      <w:pPr>
        <w:pStyle w:val="54"/>
        <w:numPr>
          <w:ilvl w:val="0"/>
          <w:numId w:val="0"/>
        </w:numPr>
        <w:spacing w:beforeLines="0" w:afterLines="0" w:line="360" w:lineRule="exact"/>
        <w:ind w:firstLine="420" w:firstLineChars="200"/>
        <w:outlineLvl w:val="2"/>
        <w:rPr>
          <w:rFonts w:ascii="Times New Roman" w:hAnsi="宋体" w:eastAsia="宋体"/>
        </w:rPr>
      </w:pPr>
      <w:bookmarkStart w:id="679" w:name="_Toc89333592"/>
      <w:r>
        <w:rPr>
          <w:rFonts w:hint="eastAsia" w:ascii="Times New Roman" w:hAnsi="宋体" w:eastAsia="宋体"/>
        </w:rPr>
        <w:t>（3）</w:t>
      </w:r>
      <w:r>
        <w:rPr>
          <w:rFonts w:ascii="Times New Roman" w:hAnsi="宋体" w:eastAsia="宋体"/>
        </w:rPr>
        <w:t>从事射线作业的单位按规定办理《射线作业许可证》，按规定的时间、区域和内容进行作业，落实好警示标志、警灯、警戒线和专人警戒等安全措施。放射作业人员、现场监护人员与作业所在单位人员应保持通讯畅通，出现紧急情况要及时停止作业，保证装置生产和人员的安全。放射作业涉及多个单位的，相关单位需进行会签，并负责告知本单位人员；</w:t>
      </w:r>
      <w:bookmarkEnd w:id="679"/>
    </w:p>
    <w:p>
      <w:pPr>
        <w:pStyle w:val="54"/>
        <w:numPr>
          <w:ilvl w:val="0"/>
          <w:numId w:val="0"/>
        </w:numPr>
        <w:spacing w:beforeLines="0" w:afterLines="0" w:line="360" w:lineRule="exact"/>
        <w:ind w:firstLine="420" w:firstLineChars="200"/>
        <w:outlineLvl w:val="2"/>
        <w:rPr>
          <w:rFonts w:ascii="Times New Roman" w:hAnsi="宋体" w:eastAsia="宋体"/>
        </w:rPr>
      </w:pPr>
      <w:bookmarkStart w:id="680" w:name="_Toc89333593"/>
      <w:r>
        <w:rPr>
          <w:rFonts w:hint="eastAsia" w:ascii="Times New Roman" w:hAnsi="宋体" w:eastAsia="宋体"/>
        </w:rPr>
        <w:t>（4）</w:t>
      </w:r>
      <w:r>
        <w:rPr>
          <w:rFonts w:ascii="Times New Roman" w:hAnsi="宋体" w:eastAsia="宋体"/>
        </w:rPr>
        <w:t>若发生放射线源丢失或被盗情况，则立即执行应急预案；</w:t>
      </w:r>
      <w:bookmarkEnd w:id="680"/>
    </w:p>
    <w:p>
      <w:pPr>
        <w:pStyle w:val="54"/>
        <w:numPr>
          <w:ilvl w:val="0"/>
          <w:numId w:val="0"/>
        </w:numPr>
        <w:spacing w:beforeLines="0" w:afterLines="0" w:line="360" w:lineRule="exact"/>
        <w:ind w:firstLine="420" w:firstLineChars="200"/>
        <w:outlineLvl w:val="2"/>
        <w:rPr>
          <w:rFonts w:ascii="Times New Roman" w:hAnsi="宋体" w:eastAsia="宋体"/>
        </w:rPr>
      </w:pPr>
      <w:bookmarkStart w:id="681" w:name="_Toc89333594"/>
      <w:r>
        <w:rPr>
          <w:rFonts w:hint="eastAsia" w:ascii="Times New Roman" w:hAnsi="宋体" w:eastAsia="宋体"/>
        </w:rPr>
        <w:t>（5）</w:t>
      </w:r>
      <w:r>
        <w:rPr>
          <w:rFonts w:ascii="Times New Roman" w:hAnsi="宋体" w:eastAsia="宋体"/>
        </w:rPr>
        <w:t>具体按</w:t>
      </w:r>
      <w:r>
        <w:rPr>
          <w:rFonts w:hint="eastAsia" w:ascii="Times New Roman" w:hAnsi="宋体" w:eastAsia="宋体"/>
        </w:rPr>
        <w:t>照</w:t>
      </w:r>
      <w:r>
        <w:rPr>
          <w:rFonts w:ascii="Times New Roman" w:hAnsi="宋体" w:eastAsia="宋体"/>
        </w:rPr>
        <w:t>《</w:t>
      </w:r>
      <w:r>
        <w:rPr>
          <w:rFonts w:hint="eastAsia" w:ascii="Times New Roman" w:hAnsi="宋体" w:eastAsia="宋体"/>
        </w:rPr>
        <w:t>放射防护管理办法</w:t>
      </w:r>
      <w:r>
        <w:rPr>
          <w:rFonts w:ascii="Times New Roman" w:hAnsi="宋体" w:eastAsia="宋体"/>
        </w:rPr>
        <w:t>》</w:t>
      </w:r>
      <w:r>
        <w:rPr>
          <w:rFonts w:hint="eastAsia" w:ascii="Times New Roman" w:hAnsi="宋体" w:eastAsia="宋体"/>
        </w:rPr>
        <w:t>《直接作业安全管理办法》《作业许可管理办法》</w:t>
      </w:r>
      <w:r>
        <w:rPr>
          <w:rFonts w:ascii="Times New Roman" w:hAnsi="宋体" w:eastAsia="宋体"/>
        </w:rPr>
        <w:t>执行。</w:t>
      </w:r>
      <w:bookmarkEnd w:id="681"/>
    </w:p>
    <w:p>
      <w:pPr>
        <w:pStyle w:val="54"/>
        <w:numPr>
          <w:ilvl w:val="0"/>
          <w:numId w:val="0"/>
        </w:numPr>
        <w:spacing w:beforeLines="0" w:afterLines="0" w:line="360" w:lineRule="exact"/>
        <w:outlineLvl w:val="2"/>
        <w:rPr>
          <w:rFonts w:ascii="Times New Roman" w:hAnsi="宋体" w:eastAsia="宋体"/>
        </w:rPr>
      </w:pPr>
      <w:bookmarkStart w:id="682" w:name="_Toc502126127"/>
      <w:bookmarkStart w:id="683" w:name="_Toc89333595"/>
      <w:r>
        <w:rPr>
          <w:rFonts w:ascii="Times New Roman" w:hAnsi="宋体" w:eastAsia="宋体"/>
        </w:rPr>
        <w:t>8.3.5.9</w:t>
      </w:r>
      <w:r>
        <w:rPr>
          <w:rFonts w:hint="eastAsia" w:ascii="Times New Roman" w:hAnsi="宋体" w:eastAsia="宋体"/>
        </w:rPr>
        <w:t>动</w:t>
      </w:r>
      <w:r>
        <w:rPr>
          <w:rFonts w:ascii="Times New Roman" w:hAnsi="宋体" w:eastAsia="宋体"/>
        </w:rPr>
        <w:t>土作业安全管理</w:t>
      </w:r>
      <w:bookmarkEnd w:id="682"/>
      <w:bookmarkEnd w:id="683"/>
    </w:p>
    <w:p>
      <w:pPr>
        <w:pStyle w:val="54"/>
        <w:numPr>
          <w:ilvl w:val="0"/>
          <w:numId w:val="0"/>
        </w:numPr>
        <w:spacing w:beforeLines="0" w:afterLines="0" w:line="360" w:lineRule="exact"/>
        <w:ind w:firstLine="420" w:firstLineChars="200"/>
        <w:outlineLvl w:val="2"/>
        <w:rPr>
          <w:rFonts w:ascii="Times New Roman" w:hAnsi="宋体" w:eastAsia="宋体"/>
        </w:rPr>
      </w:pPr>
      <w:bookmarkStart w:id="684" w:name="_Toc89333596"/>
      <w:r>
        <w:rPr>
          <w:rFonts w:hint="eastAsia" w:ascii="Times New Roman" w:hAnsi="宋体" w:eastAsia="宋体"/>
        </w:rPr>
        <w:t>（1）安全环保部</w:t>
      </w:r>
      <w:r>
        <w:rPr>
          <w:rFonts w:ascii="Times New Roman" w:hAnsi="宋体" w:eastAsia="宋体"/>
        </w:rPr>
        <w:t>是生产区</w:t>
      </w:r>
      <w:r>
        <w:rPr>
          <w:rFonts w:hint="eastAsia" w:ascii="Times New Roman" w:hAnsi="宋体" w:eastAsia="宋体"/>
        </w:rPr>
        <w:t>动</w:t>
      </w:r>
      <w:r>
        <w:rPr>
          <w:rFonts w:ascii="Times New Roman" w:hAnsi="宋体" w:eastAsia="宋体"/>
        </w:rPr>
        <w:t>土作业的</w:t>
      </w:r>
      <w:r>
        <w:rPr>
          <w:rFonts w:hint="eastAsia" w:ascii="Times New Roman" w:hAnsi="宋体" w:eastAsia="宋体"/>
        </w:rPr>
        <w:t>的</w:t>
      </w:r>
      <w:r>
        <w:rPr>
          <w:rFonts w:hint="eastAsia" w:ascii="Times New Roman" w:hAnsi="宋体" w:eastAsia="宋体"/>
          <w:b/>
          <w:color w:val="0000FF"/>
          <w:u w:val="single"/>
        </w:rPr>
        <w:t>业务主责部门</w:t>
      </w:r>
      <w:r>
        <w:rPr>
          <w:rFonts w:hint="eastAsia" w:ascii="Times New Roman" w:hAnsi="宋体" w:eastAsia="宋体"/>
        </w:rPr>
        <w:t>，</w:t>
      </w:r>
      <w:r>
        <w:rPr>
          <w:rFonts w:ascii="Times New Roman" w:hAnsi="宋体" w:eastAsia="宋体"/>
        </w:rPr>
        <w:t>对</w:t>
      </w:r>
      <w:r>
        <w:rPr>
          <w:rFonts w:hint="eastAsia" w:ascii="Times New Roman" w:hAnsi="宋体" w:eastAsia="宋体"/>
        </w:rPr>
        <w:t>动</w:t>
      </w:r>
      <w:r>
        <w:rPr>
          <w:rFonts w:ascii="Times New Roman" w:hAnsi="宋体" w:eastAsia="宋体"/>
        </w:rPr>
        <w:t>土作业进行监督管理；</w:t>
      </w:r>
      <w:bookmarkEnd w:id="684"/>
    </w:p>
    <w:p>
      <w:pPr>
        <w:pStyle w:val="54"/>
        <w:numPr>
          <w:ilvl w:val="0"/>
          <w:numId w:val="0"/>
        </w:numPr>
        <w:spacing w:beforeLines="0" w:afterLines="0" w:line="360" w:lineRule="exact"/>
        <w:ind w:firstLine="420" w:firstLineChars="200"/>
        <w:outlineLvl w:val="2"/>
        <w:rPr>
          <w:rFonts w:ascii="Times New Roman" w:hAnsi="宋体" w:eastAsia="宋体"/>
        </w:rPr>
      </w:pPr>
      <w:bookmarkStart w:id="685" w:name="_Toc89333597"/>
      <w:r>
        <w:rPr>
          <w:rFonts w:hint="eastAsia" w:ascii="Times New Roman" w:hAnsi="宋体" w:eastAsia="宋体"/>
        </w:rPr>
        <w:t>（2）基层</w:t>
      </w:r>
      <w:r>
        <w:rPr>
          <w:rFonts w:ascii="Times New Roman" w:hAnsi="宋体" w:eastAsia="宋体"/>
        </w:rPr>
        <w:t>单位按规定办理《</w:t>
      </w:r>
      <w:r>
        <w:rPr>
          <w:rFonts w:hint="eastAsia" w:ascii="Times New Roman" w:hAnsi="宋体" w:eastAsia="宋体"/>
        </w:rPr>
        <w:t>动</w:t>
      </w:r>
      <w:r>
        <w:rPr>
          <w:rFonts w:ascii="Times New Roman" w:hAnsi="宋体" w:eastAsia="宋体"/>
        </w:rPr>
        <w:t>土作业许可证》，</w:t>
      </w:r>
      <w:r>
        <w:rPr>
          <w:rFonts w:hint="eastAsia" w:ascii="Times New Roman" w:hAnsi="宋体" w:eastAsia="宋体"/>
        </w:rPr>
        <w:t>二级单位审批《动</w:t>
      </w:r>
      <w:r>
        <w:rPr>
          <w:rFonts w:ascii="Times New Roman" w:hAnsi="宋体" w:eastAsia="宋体"/>
        </w:rPr>
        <w:t>土作业</w:t>
      </w:r>
      <w:r>
        <w:rPr>
          <w:rFonts w:hint="eastAsia" w:ascii="Times New Roman" w:hAnsi="宋体" w:eastAsia="宋体"/>
        </w:rPr>
        <w:t>许可证》</w:t>
      </w:r>
      <w:r>
        <w:rPr>
          <w:rFonts w:ascii="Times New Roman" w:hAnsi="宋体" w:eastAsia="宋体"/>
        </w:rPr>
        <w:t>；</w:t>
      </w:r>
      <w:bookmarkEnd w:id="685"/>
    </w:p>
    <w:p>
      <w:pPr>
        <w:pStyle w:val="54"/>
        <w:numPr>
          <w:ilvl w:val="0"/>
          <w:numId w:val="0"/>
        </w:numPr>
        <w:spacing w:beforeLines="0" w:afterLines="0" w:line="360" w:lineRule="exact"/>
        <w:ind w:firstLine="420" w:firstLineChars="200"/>
        <w:outlineLvl w:val="2"/>
        <w:rPr>
          <w:rFonts w:ascii="Times New Roman" w:hAnsi="宋体" w:eastAsia="宋体"/>
        </w:rPr>
      </w:pPr>
      <w:bookmarkStart w:id="686" w:name="_Toc89333598"/>
      <w:r>
        <w:rPr>
          <w:rFonts w:hint="eastAsia" w:ascii="Times New Roman" w:hAnsi="宋体" w:eastAsia="宋体"/>
        </w:rPr>
        <w:t>（3）</w:t>
      </w:r>
      <w:r>
        <w:rPr>
          <w:rFonts w:ascii="Times New Roman" w:hAnsi="宋体" w:eastAsia="宋体"/>
        </w:rPr>
        <w:t>作业所在单位</w:t>
      </w:r>
      <w:r>
        <w:rPr>
          <w:rFonts w:hint="eastAsia" w:ascii="Times New Roman" w:hAnsi="宋体" w:eastAsia="宋体"/>
        </w:rPr>
        <w:t>、设施所属单位</w:t>
      </w:r>
      <w:r>
        <w:rPr>
          <w:rFonts w:ascii="Times New Roman" w:hAnsi="宋体" w:eastAsia="宋体"/>
        </w:rPr>
        <w:t>与施工单位一起进行现场对接，进行危害识别与风险评价，落实各自的风险控制措施；</w:t>
      </w:r>
      <w:bookmarkEnd w:id="686"/>
    </w:p>
    <w:p>
      <w:pPr>
        <w:pStyle w:val="54"/>
        <w:numPr>
          <w:ilvl w:val="0"/>
          <w:numId w:val="0"/>
        </w:numPr>
        <w:spacing w:beforeLines="0" w:afterLines="0" w:line="360" w:lineRule="exact"/>
        <w:ind w:firstLine="420" w:firstLineChars="200"/>
        <w:outlineLvl w:val="2"/>
        <w:rPr>
          <w:rFonts w:ascii="Times New Roman" w:hAnsi="宋体" w:eastAsia="宋体"/>
        </w:rPr>
      </w:pPr>
      <w:bookmarkStart w:id="687" w:name="_Toc89333599"/>
      <w:r>
        <w:rPr>
          <w:rFonts w:hint="eastAsia" w:ascii="Times New Roman" w:hAnsi="宋体" w:eastAsia="宋体"/>
        </w:rPr>
        <w:t>（4）</w:t>
      </w:r>
      <w:r>
        <w:rPr>
          <w:rFonts w:ascii="Times New Roman" w:hAnsi="宋体" w:eastAsia="宋体"/>
        </w:rPr>
        <w:t>消防通道上</w:t>
      </w:r>
      <w:r>
        <w:rPr>
          <w:rFonts w:hint="eastAsia" w:ascii="Times New Roman" w:hAnsi="宋体" w:eastAsia="宋体"/>
        </w:rPr>
        <w:t>动</w:t>
      </w:r>
      <w:r>
        <w:rPr>
          <w:rFonts w:ascii="Times New Roman" w:hAnsi="宋体" w:eastAsia="宋体"/>
        </w:rPr>
        <w:t>土作业需消防救援支队批准；</w:t>
      </w:r>
      <w:bookmarkEnd w:id="687"/>
    </w:p>
    <w:p>
      <w:pPr>
        <w:pStyle w:val="54"/>
        <w:numPr>
          <w:ilvl w:val="0"/>
          <w:numId w:val="0"/>
        </w:numPr>
        <w:spacing w:beforeLines="0" w:afterLines="0" w:line="360" w:lineRule="exact"/>
        <w:ind w:firstLine="420" w:firstLineChars="200"/>
        <w:outlineLvl w:val="2"/>
        <w:rPr>
          <w:rFonts w:ascii="Times New Roman" w:hAnsi="宋体" w:eastAsia="宋体"/>
        </w:rPr>
      </w:pPr>
      <w:bookmarkStart w:id="688" w:name="_Toc89333600"/>
      <w:r>
        <w:rPr>
          <w:rFonts w:hint="eastAsia" w:ascii="Times New Roman" w:hAnsi="宋体" w:eastAsia="宋体"/>
        </w:rPr>
        <w:t>（5）</w:t>
      </w:r>
      <w:r>
        <w:rPr>
          <w:rFonts w:ascii="Times New Roman" w:hAnsi="宋体" w:eastAsia="宋体"/>
        </w:rPr>
        <w:t>具体按</w:t>
      </w:r>
      <w:r>
        <w:rPr>
          <w:rFonts w:hint="eastAsia" w:ascii="Times New Roman" w:hAnsi="宋体" w:eastAsia="宋体"/>
        </w:rPr>
        <w:t>照《直接作业安全管理办法》《作业许可管理办法》</w:t>
      </w:r>
      <w:r>
        <w:rPr>
          <w:rFonts w:ascii="Times New Roman" w:hAnsi="宋体" w:eastAsia="宋体"/>
        </w:rPr>
        <w:t>执行。</w:t>
      </w:r>
      <w:bookmarkEnd w:id="688"/>
    </w:p>
    <w:p>
      <w:pPr>
        <w:pStyle w:val="54"/>
        <w:numPr>
          <w:ilvl w:val="0"/>
          <w:numId w:val="0"/>
        </w:numPr>
        <w:spacing w:beforeLines="0" w:afterLines="0" w:line="360" w:lineRule="exact"/>
        <w:outlineLvl w:val="2"/>
        <w:rPr>
          <w:rFonts w:ascii="Times New Roman" w:hAnsi="宋体" w:eastAsia="宋体"/>
        </w:rPr>
      </w:pPr>
      <w:bookmarkStart w:id="689" w:name="_Toc89333601"/>
      <w:bookmarkStart w:id="690" w:name="_Toc502126128"/>
      <w:r>
        <w:rPr>
          <w:rFonts w:ascii="Times New Roman" w:hAnsi="宋体" w:eastAsia="宋体"/>
        </w:rPr>
        <w:t>8.3.5.10  起重吊装作业安全管理</w:t>
      </w:r>
      <w:bookmarkEnd w:id="689"/>
      <w:bookmarkEnd w:id="690"/>
    </w:p>
    <w:p>
      <w:pPr>
        <w:pStyle w:val="54"/>
        <w:numPr>
          <w:ilvl w:val="0"/>
          <w:numId w:val="0"/>
        </w:numPr>
        <w:spacing w:beforeLines="0" w:afterLines="0" w:line="360" w:lineRule="exact"/>
        <w:ind w:firstLine="420" w:firstLineChars="200"/>
        <w:outlineLvl w:val="2"/>
        <w:rPr>
          <w:rFonts w:ascii="Times New Roman" w:hAnsi="宋体" w:eastAsia="宋体"/>
        </w:rPr>
      </w:pPr>
      <w:bookmarkStart w:id="691" w:name="_Toc89333602"/>
      <w:r>
        <w:rPr>
          <w:rFonts w:hint="eastAsia" w:ascii="Times New Roman" w:hAnsi="宋体" w:eastAsia="宋体"/>
        </w:rPr>
        <w:t>（1）</w:t>
      </w:r>
      <w:r>
        <w:rPr>
          <w:rFonts w:ascii="Times New Roman" w:hAnsi="宋体" w:eastAsia="宋体"/>
        </w:rPr>
        <w:t>设备工程部是</w:t>
      </w:r>
      <w:r>
        <w:rPr>
          <w:rFonts w:hint="eastAsia" w:ascii="Times New Roman" w:hAnsi="宋体" w:eastAsia="宋体"/>
        </w:rPr>
        <w:t>起重吊装</w:t>
      </w:r>
      <w:r>
        <w:rPr>
          <w:rFonts w:ascii="Times New Roman" w:hAnsi="宋体" w:eastAsia="宋体"/>
        </w:rPr>
        <w:t>作业的</w:t>
      </w:r>
      <w:r>
        <w:rPr>
          <w:rFonts w:hint="eastAsia" w:ascii="Times New Roman" w:hAnsi="宋体" w:eastAsia="宋体"/>
        </w:rPr>
        <w:t>的</w:t>
      </w:r>
      <w:r>
        <w:rPr>
          <w:rFonts w:hint="eastAsia" w:ascii="Times New Roman" w:hAnsi="宋体" w:eastAsia="宋体"/>
          <w:b/>
          <w:color w:val="0000FF"/>
          <w:u w:val="single"/>
        </w:rPr>
        <w:t>业务主责部门</w:t>
      </w:r>
      <w:r>
        <w:rPr>
          <w:rFonts w:hint="eastAsia" w:ascii="Times New Roman" w:hAnsi="宋体" w:eastAsia="宋体"/>
        </w:rPr>
        <w:t>，</w:t>
      </w:r>
      <w:r>
        <w:rPr>
          <w:rFonts w:ascii="Times New Roman" w:hAnsi="宋体" w:eastAsia="宋体"/>
        </w:rPr>
        <w:t>负责</w:t>
      </w:r>
      <w:r>
        <w:rPr>
          <w:rFonts w:hint="eastAsia" w:ascii="Times New Roman" w:hAnsi="宋体" w:eastAsia="宋体"/>
        </w:rPr>
        <w:t>起重吊装作业</w:t>
      </w:r>
      <w:r>
        <w:rPr>
          <w:rFonts w:ascii="Times New Roman" w:hAnsi="宋体" w:eastAsia="宋体"/>
        </w:rPr>
        <w:t>的监督管理</w:t>
      </w:r>
      <w:r>
        <w:rPr>
          <w:rFonts w:hint="eastAsia" w:ascii="Times New Roman" w:hAnsi="宋体" w:eastAsia="宋体"/>
        </w:rPr>
        <w:t>；</w:t>
      </w:r>
      <w:bookmarkEnd w:id="691"/>
    </w:p>
    <w:p>
      <w:pPr>
        <w:pStyle w:val="54"/>
        <w:numPr>
          <w:ilvl w:val="0"/>
          <w:numId w:val="0"/>
        </w:numPr>
        <w:spacing w:beforeLines="0" w:afterLines="0" w:line="360" w:lineRule="exact"/>
        <w:ind w:firstLine="420" w:firstLineChars="200"/>
        <w:outlineLvl w:val="2"/>
        <w:rPr>
          <w:rFonts w:ascii="Times New Roman" w:hAnsi="宋体" w:eastAsia="宋体"/>
        </w:rPr>
      </w:pPr>
      <w:bookmarkStart w:id="692" w:name="_Toc89333603"/>
      <w:r>
        <w:rPr>
          <w:rFonts w:hint="eastAsia" w:ascii="Times New Roman" w:hAnsi="宋体" w:eastAsia="宋体"/>
        </w:rPr>
        <w:t>（2）</w:t>
      </w:r>
      <w:r>
        <w:rPr>
          <w:rFonts w:ascii="Times New Roman" w:hAnsi="宋体" w:eastAsia="宋体"/>
        </w:rPr>
        <w:t>设备工程部对起重吊装设备进行检查，确保合格；</w:t>
      </w:r>
      <w:bookmarkEnd w:id="692"/>
    </w:p>
    <w:p>
      <w:pPr>
        <w:pStyle w:val="54"/>
        <w:numPr>
          <w:ilvl w:val="0"/>
          <w:numId w:val="0"/>
        </w:numPr>
        <w:spacing w:beforeLines="0" w:afterLines="0" w:line="360" w:lineRule="exact"/>
        <w:ind w:firstLine="420" w:firstLineChars="200"/>
        <w:outlineLvl w:val="2"/>
        <w:rPr>
          <w:rFonts w:ascii="Times New Roman" w:hAnsi="宋体" w:eastAsia="宋体"/>
        </w:rPr>
      </w:pPr>
      <w:bookmarkStart w:id="693" w:name="_Toc89333604"/>
      <w:r>
        <w:rPr>
          <w:rFonts w:hint="eastAsia" w:ascii="Times New Roman" w:hAnsi="宋体" w:eastAsia="宋体"/>
        </w:rPr>
        <w:t>（3）</w:t>
      </w:r>
      <w:r>
        <w:rPr>
          <w:rFonts w:ascii="Times New Roman" w:hAnsi="宋体" w:eastAsia="宋体"/>
        </w:rPr>
        <w:t>起重作业的作业指挥人员和起重机械操作人员必须持有相应的特种设备从业人员操作证；</w:t>
      </w:r>
      <w:bookmarkEnd w:id="693"/>
    </w:p>
    <w:p>
      <w:pPr>
        <w:pStyle w:val="54"/>
        <w:numPr>
          <w:ilvl w:val="0"/>
          <w:numId w:val="0"/>
        </w:numPr>
        <w:spacing w:beforeLines="0" w:afterLines="0" w:line="360" w:lineRule="exact"/>
        <w:ind w:firstLine="420" w:firstLineChars="200"/>
        <w:outlineLvl w:val="2"/>
        <w:rPr>
          <w:rFonts w:ascii="Times New Roman" w:hAnsi="宋体" w:eastAsia="宋体"/>
        </w:rPr>
      </w:pPr>
      <w:bookmarkStart w:id="694" w:name="_Toc89333605"/>
      <w:r>
        <w:rPr>
          <w:rFonts w:hint="eastAsia" w:ascii="Times New Roman" w:hAnsi="宋体" w:eastAsia="宋体"/>
        </w:rPr>
        <w:t>（4）</w:t>
      </w:r>
      <w:r>
        <w:rPr>
          <w:rFonts w:ascii="Times New Roman" w:hAnsi="宋体" w:eastAsia="宋体"/>
        </w:rPr>
        <w:t>施工单位在作业前必须对作业现场环境进行熟悉，对作业活动进行充分了解，按吊装方案落实各项风险控制措施；</w:t>
      </w:r>
      <w:bookmarkEnd w:id="694"/>
    </w:p>
    <w:p>
      <w:pPr>
        <w:pStyle w:val="54"/>
        <w:numPr>
          <w:ilvl w:val="0"/>
          <w:numId w:val="0"/>
        </w:numPr>
        <w:spacing w:beforeLines="0" w:afterLines="0" w:line="360" w:lineRule="exact"/>
        <w:ind w:firstLine="420" w:firstLineChars="200"/>
        <w:outlineLvl w:val="2"/>
        <w:rPr>
          <w:rFonts w:ascii="Times New Roman" w:hAnsi="宋体" w:eastAsia="宋体"/>
        </w:rPr>
      </w:pPr>
      <w:bookmarkStart w:id="695" w:name="_Toc89333606"/>
      <w:r>
        <w:rPr>
          <w:rFonts w:hint="eastAsia" w:ascii="Times New Roman" w:hAnsi="宋体" w:eastAsia="宋体"/>
        </w:rPr>
        <w:t>（5）</w:t>
      </w:r>
      <w:r>
        <w:rPr>
          <w:rFonts w:ascii="Times New Roman" w:hAnsi="宋体" w:eastAsia="宋体"/>
        </w:rPr>
        <w:t>作业所在单位对施工人员进行现场交底，对吊装作业进行危害识别风险评价，提出HSE意见；</w:t>
      </w:r>
      <w:bookmarkEnd w:id="695"/>
    </w:p>
    <w:p>
      <w:pPr>
        <w:pStyle w:val="54"/>
        <w:numPr>
          <w:ilvl w:val="0"/>
          <w:numId w:val="0"/>
        </w:numPr>
        <w:spacing w:beforeLines="0" w:afterLines="0" w:line="360" w:lineRule="exact"/>
        <w:ind w:firstLine="420" w:firstLineChars="200"/>
        <w:outlineLvl w:val="2"/>
        <w:rPr>
          <w:rFonts w:ascii="Times New Roman" w:hAnsi="宋体" w:eastAsia="宋体"/>
        </w:rPr>
      </w:pPr>
      <w:bookmarkStart w:id="696" w:name="_Toc89333607"/>
      <w:r>
        <w:rPr>
          <w:rFonts w:hint="eastAsia" w:ascii="Times New Roman" w:hAnsi="宋体" w:eastAsia="宋体"/>
        </w:rPr>
        <w:t>（6）</w:t>
      </w:r>
      <w:r>
        <w:rPr>
          <w:rFonts w:ascii="Times New Roman" w:hAnsi="宋体" w:eastAsia="宋体"/>
        </w:rPr>
        <w:t>吊装作业占用消防通道时，</w:t>
      </w:r>
      <w:r>
        <w:rPr>
          <w:rFonts w:hint="eastAsia" w:ascii="Times New Roman" w:hAnsi="宋体" w:eastAsia="宋体"/>
        </w:rPr>
        <w:t>需要办理消防道路占道作业票，并</w:t>
      </w:r>
      <w:r>
        <w:rPr>
          <w:rFonts w:ascii="Times New Roman" w:hAnsi="宋体" w:eastAsia="宋体"/>
        </w:rPr>
        <w:t>需</w:t>
      </w:r>
      <w:r>
        <w:rPr>
          <w:rFonts w:hint="eastAsia" w:ascii="Times New Roman" w:hAnsi="宋体" w:eastAsia="宋体"/>
        </w:rPr>
        <w:t>消防救援支队</w:t>
      </w:r>
      <w:r>
        <w:rPr>
          <w:rFonts w:ascii="Times New Roman" w:hAnsi="宋体" w:eastAsia="宋体"/>
        </w:rPr>
        <w:t>批准；</w:t>
      </w:r>
      <w:bookmarkEnd w:id="696"/>
    </w:p>
    <w:p>
      <w:pPr>
        <w:pStyle w:val="54"/>
        <w:numPr>
          <w:ilvl w:val="0"/>
          <w:numId w:val="0"/>
        </w:numPr>
        <w:spacing w:beforeLines="0" w:afterLines="0" w:line="360" w:lineRule="exact"/>
        <w:ind w:firstLine="420" w:firstLineChars="200"/>
        <w:outlineLvl w:val="2"/>
        <w:rPr>
          <w:rFonts w:ascii="Times New Roman" w:hAnsi="宋体" w:eastAsia="宋体"/>
        </w:rPr>
      </w:pPr>
      <w:bookmarkStart w:id="697" w:name="_Toc89333608"/>
      <w:r>
        <w:rPr>
          <w:rFonts w:hint="eastAsia" w:ascii="Times New Roman" w:hAnsi="宋体" w:eastAsia="宋体"/>
        </w:rPr>
        <w:t>（7）</w:t>
      </w:r>
      <w:r>
        <w:rPr>
          <w:rFonts w:ascii="Times New Roman" w:hAnsi="宋体" w:eastAsia="宋体"/>
        </w:rPr>
        <w:t>具体按</w:t>
      </w:r>
      <w:r>
        <w:rPr>
          <w:rFonts w:hint="eastAsia" w:ascii="Times New Roman" w:hAnsi="宋体" w:eastAsia="宋体"/>
        </w:rPr>
        <w:t>照</w:t>
      </w:r>
      <w:r>
        <w:rPr>
          <w:rFonts w:ascii="Times New Roman" w:hAnsi="宋体" w:eastAsia="宋体"/>
        </w:rPr>
        <w:t>《</w:t>
      </w:r>
      <w:r>
        <w:rPr>
          <w:rFonts w:hint="eastAsia" w:ascii="Times New Roman" w:hAnsi="宋体" w:eastAsia="宋体"/>
        </w:rPr>
        <w:t>起重作业安全管理办法</w:t>
      </w:r>
      <w:r>
        <w:rPr>
          <w:rFonts w:ascii="Times New Roman" w:hAnsi="宋体" w:eastAsia="宋体"/>
        </w:rPr>
        <w:t>》</w:t>
      </w:r>
      <w:r>
        <w:rPr>
          <w:rFonts w:hint="eastAsia" w:ascii="Times New Roman" w:hAnsi="宋体" w:eastAsia="宋体"/>
        </w:rPr>
        <w:t>《直接作业安全管理办法》《作业许可管理办法》</w:t>
      </w:r>
      <w:r>
        <w:rPr>
          <w:rFonts w:ascii="Times New Roman" w:hAnsi="宋体" w:eastAsia="宋体"/>
        </w:rPr>
        <w:t>执行。</w:t>
      </w:r>
      <w:bookmarkEnd w:id="697"/>
    </w:p>
    <w:p>
      <w:pPr>
        <w:pStyle w:val="54"/>
        <w:numPr>
          <w:ilvl w:val="0"/>
          <w:numId w:val="0"/>
        </w:numPr>
        <w:spacing w:beforeLines="0" w:afterLines="0" w:line="360" w:lineRule="exact"/>
        <w:outlineLvl w:val="2"/>
        <w:rPr>
          <w:rFonts w:ascii="Times New Roman" w:hAnsi="宋体" w:eastAsia="宋体"/>
        </w:rPr>
      </w:pPr>
      <w:bookmarkStart w:id="698" w:name="_Toc89333609"/>
      <w:bookmarkStart w:id="699" w:name="_Toc502126129"/>
      <w:r>
        <w:rPr>
          <w:rFonts w:ascii="Times New Roman" w:hAnsi="宋体" w:eastAsia="宋体"/>
        </w:rPr>
        <w:t>8.3.5.11  临时用电安全管理</w:t>
      </w:r>
      <w:bookmarkEnd w:id="698"/>
      <w:bookmarkEnd w:id="699"/>
    </w:p>
    <w:p>
      <w:pPr>
        <w:pStyle w:val="54"/>
        <w:numPr>
          <w:ilvl w:val="0"/>
          <w:numId w:val="0"/>
        </w:numPr>
        <w:spacing w:beforeLines="0" w:afterLines="0" w:line="360" w:lineRule="exact"/>
        <w:outlineLvl w:val="2"/>
        <w:rPr>
          <w:rFonts w:ascii="Times New Roman" w:hAnsi="宋体" w:eastAsia="宋体"/>
        </w:rPr>
      </w:pPr>
      <w:bookmarkStart w:id="700" w:name="_Toc89333610"/>
      <w:r>
        <w:rPr>
          <w:rFonts w:hint="eastAsia" w:ascii="Times New Roman" w:hAnsi="宋体" w:eastAsia="宋体"/>
        </w:rPr>
        <w:t>（1）</w:t>
      </w:r>
      <w:r>
        <w:rPr>
          <w:rFonts w:ascii="Times New Roman" w:hAnsi="宋体" w:eastAsia="宋体"/>
        </w:rPr>
        <w:t>设备工程部是临时用电作业的</w:t>
      </w:r>
      <w:r>
        <w:rPr>
          <w:rFonts w:hint="eastAsia" w:ascii="Times New Roman" w:hAnsi="宋体" w:eastAsia="宋体"/>
        </w:rPr>
        <w:t>的</w:t>
      </w:r>
      <w:r>
        <w:rPr>
          <w:rFonts w:hint="eastAsia" w:ascii="Times New Roman" w:hAnsi="宋体" w:eastAsia="宋体"/>
          <w:b/>
          <w:color w:val="0000FF"/>
          <w:u w:val="single"/>
        </w:rPr>
        <w:t>业务主责部门</w:t>
      </w:r>
      <w:r>
        <w:rPr>
          <w:rFonts w:hint="eastAsia" w:ascii="Times New Roman" w:hAnsi="宋体" w:eastAsia="宋体"/>
        </w:rPr>
        <w:t>，</w:t>
      </w:r>
      <w:r>
        <w:rPr>
          <w:rFonts w:ascii="Times New Roman" w:hAnsi="宋体" w:eastAsia="宋体"/>
        </w:rPr>
        <w:t>负责临时用电的监督管理；</w:t>
      </w:r>
      <w:bookmarkEnd w:id="700"/>
    </w:p>
    <w:p>
      <w:pPr>
        <w:pStyle w:val="54"/>
        <w:numPr>
          <w:ilvl w:val="0"/>
          <w:numId w:val="0"/>
        </w:numPr>
        <w:spacing w:beforeLines="0" w:afterLines="0" w:line="360" w:lineRule="exact"/>
        <w:outlineLvl w:val="2"/>
        <w:rPr>
          <w:rFonts w:ascii="Times New Roman" w:hAnsi="宋体" w:eastAsia="宋体"/>
        </w:rPr>
      </w:pPr>
      <w:bookmarkStart w:id="701" w:name="_Toc89333611"/>
      <w:r>
        <w:rPr>
          <w:rFonts w:hint="eastAsia" w:ascii="Times New Roman" w:hAnsi="宋体" w:eastAsia="宋体"/>
        </w:rPr>
        <w:t>（2）</w:t>
      </w:r>
      <w:r>
        <w:rPr>
          <w:rFonts w:ascii="Times New Roman" w:hAnsi="宋体" w:eastAsia="宋体"/>
        </w:rPr>
        <w:t>需临时用电的施工单位凭作业所在运行部（或作业部）办理的《用火作业许可证》，按照指定接电位置，施工单位安排电工按规范接线；</w:t>
      </w:r>
      <w:bookmarkEnd w:id="701"/>
    </w:p>
    <w:p>
      <w:pPr>
        <w:pStyle w:val="54"/>
        <w:numPr>
          <w:ilvl w:val="0"/>
          <w:numId w:val="0"/>
        </w:numPr>
        <w:spacing w:beforeLines="0" w:afterLines="0" w:line="360" w:lineRule="exact"/>
        <w:outlineLvl w:val="2"/>
        <w:rPr>
          <w:rFonts w:ascii="Times New Roman" w:hAnsi="宋体" w:eastAsia="宋体"/>
        </w:rPr>
      </w:pPr>
      <w:bookmarkStart w:id="702" w:name="_Toc89333612"/>
      <w:r>
        <w:rPr>
          <w:rFonts w:hint="eastAsia" w:ascii="Times New Roman" w:hAnsi="宋体" w:eastAsia="宋体"/>
        </w:rPr>
        <w:t>（3）</w:t>
      </w:r>
      <w:r>
        <w:rPr>
          <w:rFonts w:ascii="Times New Roman" w:hAnsi="宋体" w:eastAsia="宋体"/>
        </w:rPr>
        <w:t>临时用电所在单位负责对施工单位临时用电设备设施的完好情况以及安全措施的落实情况进行检查监督；</w:t>
      </w:r>
      <w:bookmarkEnd w:id="702"/>
    </w:p>
    <w:p>
      <w:pPr>
        <w:pStyle w:val="54"/>
        <w:numPr>
          <w:ilvl w:val="0"/>
          <w:numId w:val="0"/>
        </w:numPr>
        <w:spacing w:beforeLines="0" w:afterLines="0" w:line="360" w:lineRule="exact"/>
        <w:outlineLvl w:val="2"/>
        <w:rPr>
          <w:rFonts w:ascii="Times New Roman" w:hAnsi="宋体" w:eastAsia="宋体"/>
        </w:rPr>
      </w:pPr>
      <w:bookmarkStart w:id="703" w:name="_Toc89333613"/>
      <w:r>
        <w:rPr>
          <w:rFonts w:hint="eastAsia" w:ascii="Times New Roman" w:hAnsi="宋体" w:eastAsia="宋体"/>
        </w:rPr>
        <w:t>（4）</w:t>
      </w:r>
      <w:r>
        <w:rPr>
          <w:rFonts w:ascii="Times New Roman" w:hAnsi="宋体" w:eastAsia="宋体"/>
        </w:rPr>
        <w:t>临时用电作业完毕后，施工单位需对《临时用电作业许可证》进行封票处理。</w:t>
      </w:r>
      <w:bookmarkEnd w:id="703"/>
    </w:p>
    <w:p>
      <w:pPr>
        <w:pStyle w:val="54"/>
        <w:numPr>
          <w:ilvl w:val="0"/>
          <w:numId w:val="0"/>
        </w:numPr>
        <w:spacing w:beforeLines="0" w:afterLines="0" w:line="360" w:lineRule="exact"/>
        <w:outlineLvl w:val="2"/>
        <w:rPr>
          <w:rFonts w:ascii="Times New Roman" w:hAnsi="宋体" w:eastAsia="宋体"/>
        </w:rPr>
      </w:pPr>
      <w:bookmarkStart w:id="704" w:name="_Toc89333614"/>
      <w:r>
        <w:rPr>
          <w:rFonts w:hint="eastAsia" w:ascii="Times New Roman" w:hAnsi="宋体" w:eastAsia="宋体"/>
        </w:rPr>
        <w:t>（5）</w:t>
      </w:r>
      <w:r>
        <w:rPr>
          <w:rFonts w:ascii="Times New Roman" w:hAnsi="宋体" w:eastAsia="宋体"/>
        </w:rPr>
        <w:t>具体按</w:t>
      </w:r>
      <w:r>
        <w:rPr>
          <w:rFonts w:hint="eastAsia" w:ascii="Times New Roman" w:hAnsi="宋体" w:eastAsia="宋体"/>
        </w:rPr>
        <w:t>照</w:t>
      </w:r>
      <w:r>
        <w:rPr>
          <w:rFonts w:ascii="Times New Roman" w:hAnsi="宋体" w:eastAsia="宋体"/>
        </w:rPr>
        <w:t>《临时用电作业安全管理</w:t>
      </w:r>
      <w:r>
        <w:rPr>
          <w:rFonts w:hint="eastAsia" w:ascii="Times New Roman" w:hAnsi="宋体" w:eastAsia="宋体"/>
        </w:rPr>
        <w:t>办法</w:t>
      </w:r>
      <w:r>
        <w:rPr>
          <w:rFonts w:ascii="Times New Roman" w:hAnsi="宋体" w:eastAsia="宋体"/>
        </w:rPr>
        <w:t>》</w:t>
      </w:r>
      <w:r>
        <w:rPr>
          <w:rFonts w:hint="eastAsia" w:ascii="Times New Roman" w:hAnsi="宋体" w:eastAsia="宋体"/>
        </w:rPr>
        <w:t>《直接作业安全管理办法》《作业许可管理办法》</w:t>
      </w:r>
      <w:r>
        <w:rPr>
          <w:rFonts w:ascii="Times New Roman" w:hAnsi="宋体" w:eastAsia="宋体"/>
        </w:rPr>
        <w:t>来执行。</w:t>
      </w:r>
      <w:bookmarkEnd w:id="704"/>
    </w:p>
    <w:p>
      <w:pPr>
        <w:pStyle w:val="54"/>
        <w:numPr>
          <w:ilvl w:val="0"/>
          <w:numId w:val="0"/>
        </w:numPr>
        <w:spacing w:beforeLines="0" w:afterLines="0" w:line="360" w:lineRule="exact"/>
        <w:outlineLvl w:val="2"/>
        <w:rPr>
          <w:rFonts w:ascii="Times New Roman" w:hAnsi="宋体" w:eastAsia="宋体"/>
        </w:rPr>
      </w:pPr>
      <w:bookmarkStart w:id="705" w:name="_Toc502126130"/>
      <w:bookmarkStart w:id="706" w:name="_Toc89333615"/>
      <w:r>
        <w:rPr>
          <w:rFonts w:ascii="Times New Roman" w:hAnsi="宋体" w:eastAsia="宋体"/>
        </w:rPr>
        <w:t>8.3.5.12  危险化学品管理</w:t>
      </w:r>
      <w:bookmarkEnd w:id="705"/>
      <w:bookmarkEnd w:id="706"/>
    </w:p>
    <w:p>
      <w:pPr>
        <w:pStyle w:val="54"/>
        <w:numPr>
          <w:ilvl w:val="0"/>
          <w:numId w:val="0"/>
        </w:numPr>
        <w:spacing w:beforeLines="0" w:afterLines="0" w:line="360" w:lineRule="exact"/>
        <w:ind w:firstLine="420" w:firstLineChars="200"/>
        <w:outlineLvl w:val="2"/>
        <w:rPr>
          <w:rFonts w:ascii="Times New Roman" w:hAnsi="宋体" w:eastAsia="宋体"/>
        </w:rPr>
      </w:pPr>
      <w:bookmarkStart w:id="707" w:name="_Toc89333616"/>
      <w:r>
        <w:rPr>
          <w:rFonts w:ascii="Times New Roman" w:hAnsi="宋体" w:eastAsia="宋体"/>
        </w:rPr>
        <w:t>（1）安全环保部是危险化学品的</w:t>
      </w:r>
      <w:r>
        <w:rPr>
          <w:rFonts w:hint="eastAsia" w:ascii="Times New Roman" w:hAnsi="宋体" w:eastAsia="宋体"/>
        </w:rPr>
        <w:t>的</w:t>
      </w:r>
      <w:r>
        <w:rPr>
          <w:rFonts w:hint="eastAsia" w:ascii="Times New Roman" w:hAnsi="宋体" w:eastAsia="宋体"/>
          <w:b/>
          <w:color w:val="0000FF"/>
          <w:u w:val="single"/>
        </w:rPr>
        <w:t>业务主责部门</w:t>
      </w:r>
      <w:r>
        <w:rPr>
          <w:rFonts w:hint="eastAsia" w:ascii="Times New Roman" w:hAnsi="宋体" w:eastAsia="宋体"/>
        </w:rPr>
        <w:t>，</w:t>
      </w:r>
      <w:r>
        <w:rPr>
          <w:rFonts w:ascii="Times New Roman" w:hAnsi="宋体" w:eastAsia="宋体"/>
        </w:rPr>
        <w:t>对危险化学品采购、储存、使用以及生产、运输各个环节的管理进行检查、监督；</w:t>
      </w:r>
      <w:bookmarkEnd w:id="707"/>
    </w:p>
    <w:p>
      <w:pPr>
        <w:pStyle w:val="54"/>
        <w:numPr>
          <w:ilvl w:val="0"/>
          <w:numId w:val="0"/>
        </w:numPr>
        <w:spacing w:beforeLines="0" w:afterLines="0" w:line="360" w:lineRule="exact"/>
        <w:ind w:firstLine="420" w:firstLineChars="200"/>
        <w:outlineLvl w:val="2"/>
        <w:rPr>
          <w:rFonts w:ascii="Times New Roman" w:hAnsi="宋体" w:eastAsia="宋体"/>
        </w:rPr>
      </w:pPr>
      <w:bookmarkStart w:id="708" w:name="_Toc89333617"/>
      <w:r>
        <w:rPr>
          <w:rFonts w:ascii="Times New Roman" w:hAnsi="宋体" w:eastAsia="宋体"/>
        </w:rPr>
        <w:t>（2）安全环保部按规定进行危险化学品登记，办理危险化学品安全生产许可证，办理重大危险源备案证。</w:t>
      </w:r>
      <w:bookmarkEnd w:id="708"/>
    </w:p>
    <w:p>
      <w:pPr>
        <w:pStyle w:val="54"/>
        <w:numPr>
          <w:ilvl w:val="0"/>
          <w:numId w:val="0"/>
        </w:numPr>
        <w:spacing w:beforeLines="0" w:afterLines="0" w:line="360" w:lineRule="exact"/>
        <w:ind w:firstLine="420" w:firstLineChars="200"/>
        <w:outlineLvl w:val="2"/>
        <w:rPr>
          <w:rFonts w:ascii="Times New Roman" w:hAnsi="宋体" w:eastAsia="宋体"/>
        </w:rPr>
      </w:pPr>
      <w:bookmarkStart w:id="709" w:name="_Toc89333618"/>
      <w:r>
        <w:rPr>
          <w:rFonts w:ascii="Times New Roman" w:hAnsi="宋体" w:eastAsia="宋体"/>
        </w:rPr>
        <w:t>（3）对地方政府和集团公司组织的危险化学品安全检查中发现的问题，安全环保部及相关单位组织整改；</w:t>
      </w:r>
      <w:bookmarkEnd w:id="709"/>
    </w:p>
    <w:p>
      <w:pPr>
        <w:pStyle w:val="54"/>
        <w:numPr>
          <w:ilvl w:val="0"/>
          <w:numId w:val="0"/>
        </w:numPr>
        <w:spacing w:beforeLines="0" w:afterLines="0" w:line="360" w:lineRule="exact"/>
        <w:ind w:firstLine="420" w:firstLineChars="200"/>
        <w:outlineLvl w:val="2"/>
        <w:rPr>
          <w:rFonts w:ascii="Times New Roman" w:hAnsi="宋体" w:eastAsia="宋体"/>
        </w:rPr>
      </w:pPr>
      <w:bookmarkStart w:id="710" w:name="_Toc89333619"/>
      <w:r>
        <w:rPr>
          <w:rFonts w:ascii="Times New Roman" w:hAnsi="宋体" w:eastAsia="宋体"/>
        </w:rPr>
        <w:t>（4）安全环保部和运行部（或作业部）制定各级危险化学品重大危险源应急预案，并组织演练；</w:t>
      </w:r>
      <w:bookmarkEnd w:id="710"/>
    </w:p>
    <w:p>
      <w:pPr>
        <w:pStyle w:val="54"/>
        <w:numPr>
          <w:ilvl w:val="0"/>
          <w:numId w:val="0"/>
        </w:numPr>
        <w:spacing w:beforeLines="0" w:afterLines="0" w:line="360" w:lineRule="exact"/>
        <w:ind w:firstLine="420" w:firstLineChars="200"/>
        <w:outlineLvl w:val="2"/>
        <w:rPr>
          <w:rFonts w:ascii="Times New Roman" w:hAnsi="宋体" w:eastAsia="宋体"/>
        </w:rPr>
      </w:pPr>
      <w:bookmarkStart w:id="711" w:name="_Toc89333620"/>
      <w:r>
        <w:rPr>
          <w:rFonts w:ascii="Times New Roman" w:hAnsi="宋体" w:eastAsia="宋体"/>
        </w:rPr>
        <w:t>（5）具体按照《</w:t>
      </w:r>
      <w:r>
        <w:rPr>
          <w:rFonts w:hint="eastAsia" w:ascii="Times New Roman" w:hAnsi="宋体" w:eastAsia="宋体"/>
        </w:rPr>
        <w:t>危险化学品安全管理办法</w:t>
      </w:r>
      <w:r>
        <w:rPr>
          <w:rFonts w:ascii="Times New Roman" w:hAnsi="宋体" w:eastAsia="宋体"/>
        </w:rPr>
        <w:t>》</w:t>
      </w:r>
      <w:r>
        <w:rPr>
          <w:rFonts w:hint="eastAsia" w:ascii="Times New Roman" w:hAnsi="宋体" w:eastAsia="宋体"/>
        </w:rPr>
        <w:t>《承包商管理办法》</w:t>
      </w:r>
      <w:r>
        <w:rPr>
          <w:rFonts w:ascii="Times New Roman" w:hAnsi="宋体" w:eastAsia="宋体"/>
        </w:rPr>
        <w:t>执行。</w:t>
      </w:r>
      <w:bookmarkEnd w:id="711"/>
    </w:p>
    <w:p>
      <w:pPr>
        <w:pStyle w:val="54"/>
        <w:numPr>
          <w:ilvl w:val="0"/>
          <w:numId w:val="0"/>
        </w:numPr>
        <w:spacing w:beforeLines="0" w:afterLines="0" w:line="360" w:lineRule="exact"/>
        <w:outlineLvl w:val="2"/>
        <w:rPr>
          <w:rFonts w:ascii="Times New Roman" w:hAnsi="宋体" w:eastAsia="宋体"/>
        </w:rPr>
      </w:pPr>
      <w:bookmarkStart w:id="712" w:name="_Toc89333621"/>
      <w:bookmarkStart w:id="713" w:name="_Toc502126131"/>
      <w:r>
        <w:rPr>
          <w:rFonts w:ascii="Times New Roman" w:hAnsi="宋体" w:eastAsia="宋体"/>
        </w:rPr>
        <w:t>8.3.5.1</w:t>
      </w:r>
      <w:r>
        <w:rPr>
          <w:rFonts w:hint="eastAsia" w:ascii="Times New Roman" w:hAnsi="宋体" w:eastAsia="宋体"/>
        </w:rPr>
        <w:t>3 公安监管类物资的管理</w:t>
      </w:r>
      <w:bookmarkEnd w:id="712"/>
      <w:bookmarkEnd w:id="713"/>
    </w:p>
    <w:p>
      <w:pPr>
        <w:pStyle w:val="54"/>
        <w:numPr>
          <w:ilvl w:val="0"/>
          <w:numId w:val="0"/>
        </w:numPr>
        <w:spacing w:beforeLines="0" w:afterLines="0" w:line="360" w:lineRule="exact"/>
        <w:ind w:firstLine="420" w:firstLineChars="200"/>
        <w:outlineLvl w:val="2"/>
        <w:rPr>
          <w:rFonts w:ascii="Times New Roman" w:hAnsi="宋体" w:eastAsia="宋体"/>
        </w:rPr>
      </w:pPr>
      <w:bookmarkStart w:id="714" w:name="_Toc89333622"/>
      <w:r>
        <w:rPr>
          <w:rFonts w:hint="eastAsia" w:ascii="Times New Roman" w:hAnsi="宋体" w:eastAsia="宋体"/>
        </w:rPr>
        <w:t>（</w:t>
      </w:r>
      <w:r>
        <w:rPr>
          <w:rFonts w:ascii="Times New Roman" w:hAnsi="宋体" w:eastAsia="宋体"/>
        </w:rPr>
        <w:t>1</w:t>
      </w:r>
      <w:r>
        <w:rPr>
          <w:rFonts w:hint="eastAsia" w:ascii="Times New Roman" w:hAnsi="宋体" w:eastAsia="宋体"/>
        </w:rPr>
        <w:t>）安全环保部是《危险化学品安全管理办法》的的</w:t>
      </w:r>
      <w:r>
        <w:rPr>
          <w:rFonts w:hint="eastAsia" w:ascii="Times New Roman" w:hAnsi="宋体" w:eastAsia="宋体"/>
          <w:b/>
          <w:color w:val="0000FF"/>
          <w:u w:val="single"/>
        </w:rPr>
        <w:t>业务主责部门</w:t>
      </w:r>
      <w:r>
        <w:rPr>
          <w:rFonts w:hint="eastAsia" w:ascii="Times New Roman" w:hAnsi="宋体" w:eastAsia="宋体"/>
        </w:rPr>
        <w:t>，负责组织、实施、协调本规定</w:t>
      </w:r>
      <w:r>
        <w:rPr>
          <w:rFonts w:ascii="Times New Roman" w:hAnsi="宋体" w:eastAsia="宋体"/>
        </w:rPr>
        <w:t>,</w:t>
      </w:r>
      <w:r>
        <w:rPr>
          <w:rFonts w:hint="eastAsia" w:ascii="Times New Roman" w:hAnsi="宋体" w:eastAsia="宋体"/>
        </w:rPr>
        <w:t>负责组织本规定的修制、实施和解释工作，负责检查、监督本制度的执行情况。</w:t>
      </w:r>
      <w:bookmarkEnd w:id="714"/>
    </w:p>
    <w:p>
      <w:pPr>
        <w:pStyle w:val="54"/>
        <w:numPr>
          <w:ilvl w:val="0"/>
          <w:numId w:val="0"/>
        </w:numPr>
        <w:spacing w:beforeLines="0" w:afterLines="0" w:line="360" w:lineRule="exact"/>
        <w:ind w:firstLine="420" w:firstLineChars="200"/>
        <w:outlineLvl w:val="2"/>
        <w:rPr>
          <w:rFonts w:ascii="Times New Roman" w:hAnsi="宋体" w:eastAsia="宋体"/>
        </w:rPr>
      </w:pPr>
      <w:bookmarkStart w:id="715" w:name="_Toc89333623"/>
      <w:r>
        <w:rPr>
          <w:rFonts w:hint="eastAsia" w:ascii="Times New Roman" w:hAnsi="宋体" w:eastAsia="宋体"/>
        </w:rPr>
        <w:t>（</w:t>
      </w:r>
      <w:r>
        <w:rPr>
          <w:rFonts w:ascii="Times New Roman" w:hAnsi="宋体" w:eastAsia="宋体"/>
        </w:rPr>
        <w:t>2</w:t>
      </w:r>
      <w:r>
        <w:rPr>
          <w:rFonts w:hint="eastAsia" w:ascii="Times New Roman" w:hAnsi="宋体" w:eastAsia="宋体"/>
        </w:rPr>
        <w:t>）行政事务中心是我公司剧毒化学危险品、易制爆化学品管理的主责单位；负责统筹策划、统一协调、监督检查、考核与服务。</w:t>
      </w:r>
      <w:bookmarkEnd w:id="715"/>
    </w:p>
    <w:p>
      <w:pPr>
        <w:pStyle w:val="54"/>
        <w:numPr>
          <w:ilvl w:val="0"/>
          <w:numId w:val="0"/>
        </w:numPr>
        <w:spacing w:beforeLines="0" w:afterLines="0" w:line="360" w:lineRule="exact"/>
        <w:ind w:firstLine="420" w:firstLineChars="200"/>
        <w:outlineLvl w:val="2"/>
        <w:rPr>
          <w:rFonts w:ascii="Times New Roman" w:hAnsi="宋体" w:eastAsia="宋体"/>
        </w:rPr>
      </w:pPr>
      <w:bookmarkStart w:id="716" w:name="_Toc89333624"/>
      <w:r>
        <w:rPr>
          <w:rFonts w:hint="eastAsia" w:ascii="Times New Roman" w:hAnsi="宋体" w:eastAsia="宋体"/>
        </w:rPr>
        <w:t>（</w:t>
      </w:r>
      <w:r>
        <w:rPr>
          <w:rFonts w:ascii="Times New Roman" w:hAnsi="宋体" w:eastAsia="宋体"/>
        </w:rPr>
        <w:t>3</w:t>
      </w:r>
      <w:r>
        <w:rPr>
          <w:rFonts w:hint="eastAsia" w:ascii="Times New Roman" w:hAnsi="宋体" w:eastAsia="宋体"/>
        </w:rPr>
        <w:t>）公司购买的二类易制毒化学品有：醋酸酐、三氯甲烷、乙醚等；购买的三类易制毒化学品有：甲苯、丙酮、高锰酸钾、硫酸、盐酸等；公司生产三类易制毒化学品有：甲苯</w:t>
      </w:r>
      <w:r>
        <w:rPr>
          <w:rFonts w:ascii="Times New Roman" w:hAnsi="宋体" w:eastAsia="宋体"/>
        </w:rPr>
        <w:t xml:space="preserve"> </w:t>
      </w:r>
      <w:r>
        <w:rPr>
          <w:rFonts w:hint="eastAsia" w:ascii="Times New Roman" w:hAnsi="宋体" w:eastAsia="宋体"/>
        </w:rPr>
        <w:t>和硫酸。安全环保部负责办理公司生产类易制毒化学品（甲苯、硫酸）备案手续。</w:t>
      </w:r>
      <w:bookmarkEnd w:id="716"/>
    </w:p>
    <w:p>
      <w:pPr>
        <w:pStyle w:val="54"/>
        <w:numPr>
          <w:ilvl w:val="0"/>
          <w:numId w:val="0"/>
        </w:numPr>
        <w:spacing w:beforeLines="0" w:afterLines="0" w:line="360" w:lineRule="exact"/>
        <w:ind w:firstLine="420" w:firstLineChars="200"/>
        <w:outlineLvl w:val="2"/>
        <w:rPr>
          <w:rFonts w:ascii="Times New Roman" w:hAnsi="宋体" w:eastAsia="宋体"/>
        </w:rPr>
      </w:pPr>
      <w:bookmarkStart w:id="717" w:name="_Toc89333625"/>
      <w:r>
        <w:rPr>
          <w:rFonts w:hint="eastAsia" w:ascii="Times New Roman" w:hAnsi="宋体" w:eastAsia="宋体"/>
        </w:rPr>
        <w:t>（</w:t>
      </w:r>
      <w:r>
        <w:rPr>
          <w:rFonts w:ascii="Times New Roman" w:hAnsi="宋体" w:eastAsia="宋体"/>
        </w:rPr>
        <w:t>4</w:t>
      </w:r>
      <w:r>
        <w:rPr>
          <w:rFonts w:hint="eastAsia" w:ascii="Times New Roman" w:hAnsi="宋体" w:eastAsia="宋体"/>
        </w:rPr>
        <w:t>）公司购买的易制爆化学品有硝酸、双氧水、重铬酸钾等；公司生产易制爆化学品有硫磺、双氧水。公司使用的剧毒化学品有乙酸汞、氯化汞。物资采购中心负责办理易制爆化学品、剧毒化学品相关购买手续。</w:t>
      </w:r>
      <w:bookmarkEnd w:id="717"/>
    </w:p>
    <w:p>
      <w:pPr>
        <w:pStyle w:val="54"/>
        <w:numPr>
          <w:ilvl w:val="0"/>
          <w:numId w:val="0"/>
        </w:numPr>
        <w:spacing w:beforeLines="0" w:afterLines="0" w:line="360" w:lineRule="exact"/>
        <w:ind w:firstLine="420" w:firstLineChars="200"/>
        <w:outlineLvl w:val="2"/>
        <w:rPr>
          <w:rFonts w:ascii="Times New Roman" w:hAnsi="宋体" w:eastAsia="宋体"/>
        </w:rPr>
      </w:pPr>
      <w:bookmarkStart w:id="718" w:name="_Toc89333626"/>
      <w:r>
        <w:rPr>
          <w:rFonts w:hint="eastAsia" w:ascii="Times New Roman" w:hAnsi="宋体" w:eastAsia="宋体"/>
        </w:rPr>
        <w:t>（</w:t>
      </w:r>
      <w:r>
        <w:rPr>
          <w:rFonts w:ascii="Times New Roman" w:hAnsi="宋体" w:eastAsia="宋体"/>
        </w:rPr>
        <w:t>5</w:t>
      </w:r>
      <w:r>
        <w:rPr>
          <w:rFonts w:hint="eastAsia" w:ascii="Times New Roman" w:hAnsi="宋体" w:eastAsia="宋体"/>
        </w:rPr>
        <w:t>）物资采购中心对到货的易制爆化学品、剧毒化学品、易制毒化学品须严格核对到货时间、物品名称、数量、厂家、安全标签、安全技术说明书、随货资料等，并做好登记；</w:t>
      </w:r>
      <w:bookmarkEnd w:id="718"/>
    </w:p>
    <w:p>
      <w:pPr>
        <w:pStyle w:val="54"/>
        <w:numPr>
          <w:ilvl w:val="0"/>
          <w:numId w:val="0"/>
        </w:numPr>
        <w:spacing w:beforeLines="0" w:afterLines="0" w:line="360" w:lineRule="exact"/>
        <w:ind w:firstLine="420" w:firstLineChars="200"/>
        <w:outlineLvl w:val="2"/>
        <w:rPr>
          <w:rFonts w:ascii="Times New Roman" w:hAnsi="宋体" w:eastAsia="宋体"/>
        </w:rPr>
      </w:pPr>
      <w:bookmarkStart w:id="719" w:name="_Toc89333627"/>
      <w:r>
        <w:rPr>
          <w:rFonts w:hint="eastAsia" w:ascii="Times New Roman" w:hAnsi="宋体" w:eastAsia="宋体"/>
        </w:rPr>
        <w:t>（</w:t>
      </w:r>
      <w:r>
        <w:rPr>
          <w:rFonts w:ascii="Times New Roman" w:hAnsi="宋体" w:eastAsia="宋体"/>
        </w:rPr>
        <w:t>6</w:t>
      </w:r>
      <w:r>
        <w:rPr>
          <w:rFonts w:hint="eastAsia" w:ascii="Times New Roman" w:hAnsi="宋体" w:eastAsia="宋体"/>
        </w:rPr>
        <w:t>）使用单位须明确易制毒化学品、剧毒化学品、易制爆化学品使用管理要求，对领用、消耗、处置等情况建立台账。</w:t>
      </w:r>
      <w:bookmarkEnd w:id="719"/>
    </w:p>
    <w:p>
      <w:pPr>
        <w:pStyle w:val="54"/>
        <w:numPr>
          <w:ilvl w:val="0"/>
          <w:numId w:val="0"/>
        </w:numPr>
        <w:spacing w:beforeLines="0" w:afterLines="0" w:line="360" w:lineRule="exact"/>
        <w:ind w:firstLine="420" w:firstLineChars="200"/>
        <w:outlineLvl w:val="2"/>
        <w:rPr>
          <w:rFonts w:ascii="Times New Roman" w:hAnsi="宋体" w:eastAsia="宋体"/>
        </w:rPr>
      </w:pPr>
      <w:bookmarkStart w:id="720" w:name="_Toc89333628"/>
      <w:r>
        <w:rPr>
          <w:rFonts w:hint="eastAsia" w:ascii="Times New Roman" w:hAnsi="宋体" w:eastAsia="宋体"/>
        </w:rPr>
        <w:t>（</w:t>
      </w:r>
      <w:r>
        <w:rPr>
          <w:rFonts w:ascii="Times New Roman" w:hAnsi="宋体" w:eastAsia="宋体"/>
        </w:rPr>
        <w:t>7</w:t>
      </w:r>
      <w:r>
        <w:rPr>
          <w:rFonts w:hint="eastAsia" w:ascii="Times New Roman" w:hAnsi="宋体" w:eastAsia="宋体"/>
        </w:rPr>
        <w:t>）使用单位根据职责分工制订剧毒化学品、易制爆化学品事故专项预案，并进行演练。</w:t>
      </w:r>
      <w:bookmarkEnd w:id="720"/>
    </w:p>
    <w:p>
      <w:pPr>
        <w:pStyle w:val="54"/>
        <w:numPr>
          <w:ilvl w:val="0"/>
          <w:numId w:val="0"/>
        </w:numPr>
        <w:spacing w:beforeLines="0" w:afterLines="0" w:line="360" w:lineRule="exact"/>
        <w:ind w:firstLine="420" w:firstLineChars="200"/>
        <w:outlineLvl w:val="2"/>
        <w:rPr>
          <w:rFonts w:ascii="Times New Roman" w:hAnsi="宋体" w:eastAsia="宋体"/>
        </w:rPr>
      </w:pPr>
      <w:bookmarkStart w:id="721" w:name="_Toc89333629"/>
      <w:r>
        <w:rPr>
          <w:rFonts w:hint="eastAsia" w:ascii="Times New Roman" w:hAnsi="宋体" w:eastAsia="宋体"/>
        </w:rPr>
        <w:t>（</w:t>
      </w:r>
      <w:r>
        <w:rPr>
          <w:rFonts w:ascii="Times New Roman" w:hAnsi="宋体" w:eastAsia="宋体"/>
        </w:rPr>
        <w:t>8</w:t>
      </w:r>
      <w:r>
        <w:rPr>
          <w:rFonts w:hint="eastAsia" w:ascii="Times New Roman" w:hAnsi="宋体" w:eastAsia="宋体"/>
        </w:rPr>
        <w:t>）具体按照《危险化学品安全管理办法》《治安保卫管理办法》来执行。</w:t>
      </w:r>
      <w:bookmarkEnd w:id="721"/>
    </w:p>
    <w:p>
      <w:pPr>
        <w:pStyle w:val="54"/>
        <w:numPr>
          <w:ilvl w:val="0"/>
          <w:numId w:val="0"/>
        </w:numPr>
        <w:spacing w:beforeLines="0" w:afterLines="0" w:line="360" w:lineRule="exact"/>
        <w:outlineLvl w:val="2"/>
        <w:rPr>
          <w:rFonts w:ascii="Times New Roman" w:hAnsi="宋体" w:eastAsia="宋体"/>
        </w:rPr>
      </w:pPr>
      <w:bookmarkStart w:id="722" w:name="_Toc89333630"/>
      <w:bookmarkStart w:id="723" w:name="_Toc502126132"/>
      <w:r>
        <w:rPr>
          <w:rFonts w:ascii="Times New Roman" w:hAnsi="宋体" w:eastAsia="宋体"/>
        </w:rPr>
        <w:t>8.3.5.1</w:t>
      </w:r>
      <w:r>
        <w:rPr>
          <w:rFonts w:hint="eastAsia" w:ascii="Times New Roman" w:hAnsi="宋体" w:eastAsia="宋体"/>
        </w:rPr>
        <w:t>4职业健康</w:t>
      </w:r>
      <w:r>
        <w:rPr>
          <w:rFonts w:ascii="Times New Roman" w:hAnsi="宋体" w:eastAsia="宋体"/>
        </w:rPr>
        <w:t>防护管理</w:t>
      </w:r>
      <w:bookmarkEnd w:id="722"/>
      <w:bookmarkEnd w:id="723"/>
    </w:p>
    <w:p>
      <w:pPr>
        <w:pStyle w:val="54"/>
        <w:numPr>
          <w:ilvl w:val="0"/>
          <w:numId w:val="0"/>
        </w:numPr>
        <w:spacing w:beforeLines="0" w:afterLines="0" w:line="360" w:lineRule="exact"/>
        <w:outlineLvl w:val="2"/>
        <w:rPr>
          <w:rFonts w:ascii="宋体" w:hAnsi="宋体" w:eastAsia="宋体"/>
        </w:rPr>
      </w:pPr>
      <w:r>
        <w:rPr>
          <w:rFonts w:ascii="Times New Roman" w:hAnsi="宋体" w:eastAsia="宋体"/>
        </w:rPr>
        <w:t xml:space="preserve">    </w:t>
      </w:r>
      <w:bookmarkStart w:id="724" w:name="_Toc89333631"/>
      <w:r>
        <w:rPr>
          <w:rFonts w:hint="eastAsia" w:ascii="Times New Roman" w:hAnsi="宋体" w:eastAsia="宋体"/>
        </w:rPr>
        <w:t>（1）</w:t>
      </w:r>
      <w:r>
        <w:rPr>
          <w:rFonts w:ascii="Times New Roman" w:hAnsi="宋体" w:eastAsia="宋体"/>
        </w:rPr>
        <w:t>安全环保部是</w:t>
      </w:r>
      <w:r>
        <w:rPr>
          <w:rFonts w:hint="eastAsia" w:ascii="Times New Roman" w:hAnsi="宋体" w:eastAsia="宋体"/>
        </w:rPr>
        <w:t>职业</w:t>
      </w:r>
      <w:r>
        <w:rPr>
          <w:rFonts w:ascii="Times New Roman" w:hAnsi="宋体" w:eastAsia="宋体"/>
        </w:rPr>
        <w:t>健康管理</w:t>
      </w:r>
      <w:r>
        <w:rPr>
          <w:rFonts w:hint="eastAsia" w:ascii="Times New Roman" w:hAnsi="宋体" w:eastAsia="宋体"/>
        </w:rPr>
        <w:t>的</w:t>
      </w:r>
      <w:r>
        <w:rPr>
          <w:rFonts w:hint="eastAsia" w:ascii="Times New Roman" w:hAnsi="宋体" w:eastAsia="宋体"/>
          <w:b/>
          <w:color w:val="0000FF"/>
          <w:u w:val="single"/>
        </w:rPr>
        <w:t>业务主责部门</w:t>
      </w:r>
      <w:r>
        <w:rPr>
          <w:rFonts w:hint="eastAsia" w:ascii="Times New Roman" w:hAnsi="宋体" w:eastAsia="宋体"/>
        </w:rPr>
        <w:t>，</w:t>
      </w:r>
      <w:r>
        <w:rPr>
          <w:rFonts w:hint="eastAsia" w:ascii="宋体" w:hAnsi="宋体" w:eastAsia="宋体"/>
          <w:b/>
          <w:color w:val="0000FF"/>
          <w:u w:val="single"/>
        </w:rPr>
        <w:t>倡导健康企业建设及员工健康促进活动，建立健全员工健康管理工作机制，制定年度员工健康管理工作计划并组织实施。</w:t>
      </w:r>
      <w:r>
        <w:rPr>
          <w:rFonts w:ascii="宋体" w:hAnsi="宋体" w:eastAsia="宋体"/>
        </w:rPr>
        <w:t>组织</w:t>
      </w:r>
      <w:r>
        <w:rPr>
          <w:rFonts w:hint="eastAsia" w:ascii="宋体" w:hAnsi="宋体" w:eastAsia="宋体"/>
        </w:rPr>
        <w:t>检验计量中心</w:t>
      </w:r>
      <w:r>
        <w:rPr>
          <w:rFonts w:ascii="宋体" w:hAnsi="宋体" w:eastAsia="宋体"/>
        </w:rPr>
        <w:t>对作业场所职业危害因素进行</w:t>
      </w:r>
      <w:r>
        <w:rPr>
          <w:rFonts w:hint="eastAsia" w:ascii="宋体" w:hAnsi="宋体" w:eastAsia="宋体"/>
        </w:rPr>
        <w:t>监测</w:t>
      </w:r>
      <w:r>
        <w:rPr>
          <w:rFonts w:ascii="宋体" w:hAnsi="宋体" w:eastAsia="宋体"/>
        </w:rPr>
        <w:t>，</w:t>
      </w:r>
      <w:r>
        <w:rPr>
          <w:rFonts w:hint="eastAsia" w:ascii="宋体" w:hAnsi="宋体" w:eastAsia="宋体"/>
        </w:rPr>
        <w:t>检验计量中心将监测结果进行网上公布；安全环保部</w:t>
      </w:r>
      <w:r>
        <w:rPr>
          <w:rFonts w:ascii="宋体" w:hAnsi="宋体" w:eastAsia="宋体"/>
        </w:rPr>
        <w:t>委托具有相应资质的医疗机构做好职业健康检查工作并建立健全职业健康监护档案；</w:t>
      </w:r>
      <w:bookmarkEnd w:id="724"/>
    </w:p>
    <w:p>
      <w:pPr>
        <w:spacing w:line="360" w:lineRule="exact"/>
        <w:ind w:firstLine="420" w:firstLineChars="200"/>
        <w:jc w:val="both"/>
        <w:rPr>
          <w:rFonts w:ascii="宋体" w:hAnsi="宋体"/>
          <w:sz w:val="21"/>
          <w:szCs w:val="21"/>
        </w:rPr>
      </w:pPr>
      <w:r>
        <w:rPr>
          <w:rFonts w:hint="eastAsia" w:ascii="宋体" w:hAnsi="宋体"/>
          <w:sz w:val="21"/>
          <w:szCs w:val="21"/>
        </w:rPr>
        <w:t>（2）</w:t>
      </w:r>
      <w:r>
        <w:rPr>
          <w:rFonts w:hint="eastAsia" w:ascii="宋体" w:hAnsi="宋体"/>
          <w:b/>
          <w:color w:val="0000FF"/>
          <w:sz w:val="21"/>
          <w:szCs w:val="21"/>
          <w:u w:val="single"/>
        </w:rPr>
        <w:t>安全环保部负责对职业病危害因素进行动态监控和定期检测、评价、公示，对超标场所进行治理，为员工提供安全健康的工作环境与劳动条件。</w:t>
      </w:r>
      <w:r>
        <w:rPr>
          <w:rFonts w:hint="eastAsia" w:ascii="宋体" w:hAnsi="宋体"/>
          <w:sz w:val="21"/>
          <w:szCs w:val="21"/>
        </w:rPr>
        <w:t>党委组织部（资源管理部）负责新上岗、调岗员工的职业病危害合同告知，在签订劳动合同时进行职业危害告知，</w:t>
      </w:r>
      <w:r>
        <w:rPr>
          <w:rFonts w:ascii="宋体" w:hAnsi="宋体"/>
          <w:sz w:val="21"/>
          <w:szCs w:val="21"/>
        </w:rPr>
        <w:t>对职业禁忌症、疑似职业病例、职业病人</w:t>
      </w:r>
      <w:r>
        <w:rPr>
          <w:rFonts w:hint="eastAsia" w:ascii="宋体" w:hAnsi="宋体"/>
          <w:sz w:val="21"/>
          <w:szCs w:val="21"/>
        </w:rPr>
        <w:t>组织</w:t>
      </w:r>
      <w:r>
        <w:rPr>
          <w:rFonts w:ascii="宋体" w:hAnsi="宋体"/>
          <w:sz w:val="21"/>
          <w:szCs w:val="21"/>
        </w:rPr>
        <w:t>进行合理安置；</w:t>
      </w:r>
    </w:p>
    <w:p>
      <w:pPr>
        <w:spacing w:line="360" w:lineRule="exact"/>
        <w:jc w:val="both"/>
        <w:rPr>
          <w:rFonts w:ascii="宋体" w:hAnsi="宋体"/>
          <w:sz w:val="21"/>
          <w:szCs w:val="21"/>
        </w:rPr>
      </w:pPr>
      <w:r>
        <w:rPr>
          <w:rFonts w:ascii="宋体" w:hAnsi="宋体"/>
          <w:sz w:val="21"/>
          <w:szCs w:val="21"/>
        </w:rPr>
        <w:t xml:space="preserve"> </w:t>
      </w:r>
      <w:r>
        <w:rPr>
          <w:rFonts w:hint="eastAsia" w:ascii="宋体" w:hAnsi="宋体"/>
          <w:sz w:val="21"/>
          <w:szCs w:val="21"/>
        </w:rPr>
        <w:t xml:space="preserve">   （3）各单位加强对职业病危害因素的防护管理，做好个体防护工作；对高毒、高噪音、酸碱、粉尘作业按要求设置通讯、报警、风向袋、警示标志、中文警示说明、区域警戒线、高毒物品作业岗位职业危害告知牌；</w:t>
      </w:r>
    </w:p>
    <w:p>
      <w:pPr>
        <w:spacing w:line="360" w:lineRule="exact"/>
        <w:ind w:firstLine="420" w:firstLineChars="200"/>
        <w:jc w:val="both"/>
        <w:rPr>
          <w:rFonts w:ascii="宋体" w:hAnsi="宋体"/>
          <w:sz w:val="21"/>
          <w:szCs w:val="21"/>
        </w:rPr>
      </w:pPr>
      <w:r>
        <w:rPr>
          <w:rFonts w:hint="eastAsia" w:ascii="宋体" w:hAnsi="宋体"/>
          <w:sz w:val="21"/>
          <w:szCs w:val="21"/>
        </w:rPr>
        <w:t>（4）</w:t>
      </w:r>
      <w:r>
        <w:rPr>
          <w:rFonts w:ascii="宋体" w:hAnsi="宋体"/>
          <w:sz w:val="21"/>
          <w:szCs w:val="21"/>
        </w:rPr>
        <w:t>具体按</w:t>
      </w:r>
      <w:r>
        <w:rPr>
          <w:rFonts w:hint="eastAsia" w:ascii="宋体" w:hAnsi="宋体"/>
          <w:sz w:val="21"/>
          <w:szCs w:val="21"/>
        </w:rPr>
        <w:t>照</w:t>
      </w:r>
      <w:r>
        <w:rPr>
          <w:rFonts w:ascii="宋体" w:hAnsi="宋体"/>
          <w:sz w:val="21"/>
          <w:szCs w:val="21"/>
        </w:rPr>
        <w:t>《</w:t>
      </w:r>
      <w:r>
        <w:rPr>
          <w:rFonts w:hint="eastAsia" w:ascii="宋体" w:hAnsi="宋体"/>
          <w:sz w:val="21"/>
          <w:szCs w:val="21"/>
        </w:rPr>
        <w:t>员工健康管理办法</w:t>
      </w:r>
      <w:r>
        <w:rPr>
          <w:rFonts w:ascii="宋体" w:hAnsi="宋体"/>
          <w:sz w:val="21"/>
          <w:szCs w:val="21"/>
        </w:rPr>
        <w:t>》执行。</w:t>
      </w:r>
    </w:p>
    <w:p>
      <w:pPr>
        <w:pStyle w:val="54"/>
        <w:numPr>
          <w:ilvl w:val="0"/>
          <w:numId w:val="0"/>
        </w:numPr>
        <w:spacing w:beforeLines="0" w:afterLines="0" w:line="360" w:lineRule="exact"/>
        <w:outlineLvl w:val="9"/>
        <w:rPr>
          <w:rFonts w:hAnsi="黑体"/>
        </w:rPr>
      </w:pPr>
      <w:bookmarkStart w:id="725" w:name="_Toc502126133"/>
      <w:r>
        <w:rPr>
          <w:rFonts w:hAnsi="黑体"/>
        </w:rPr>
        <w:t>8.3.5.1</w:t>
      </w:r>
      <w:r>
        <w:rPr>
          <w:rFonts w:hint="eastAsia" w:hAnsi="黑体"/>
        </w:rPr>
        <w:t>5  消防安全管理</w:t>
      </w:r>
      <w:bookmarkEnd w:id="725"/>
    </w:p>
    <w:p>
      <w:pPr>
        <w:spacing w:line="360" w:lineRule="exact"/>
        <w:ind w:firstLine="420" w:firstLineChars="200"/>
        <w:jc w:val="both"/>
        <w:rPr>
          <w:rFonts w:ascii="宋体" w:hAnsi="宋体"/>
          <w:b/>
          <w:color w:val="0000CC"/>
          <w:sz w:val="21"/>
          <w:szCs w:val="21"/>
          <w:u w:val="single"/>
        </w:rPr>
      </w:pPr>
      <w:r>
        <w:rPr>
          <w:rFonts w:hint="eastAsia" w:ascii="宋体" w:hAnsi="宋体"/>
          <w:sz w:val="21"/>
          <w:szCs w:val="21"/>
        </w:rPr>
        <w:t> </w:t>
      </w:r>
      <w:r>
        <w:rPr>
          <w:rFonts w:hint="eastAsia" w:ascii="宋体" w:hAnsi="宋体"/>
          <w:b/>
          <w:color w:val="0000CC"/>
          <w:sz w:val="21"/>
          <w:szCs w:val="21"/>
          <w:u w:val="single"/>
        </w:rPr>
        <w:t>消防救援支队负责防火、灭火、紧急救援、气防等消气防工作，参加火灾、爆炸事故的调查、处理工作。</w:t>
      </w:r>
    </w:p>
    <w:p>
      <w:pPr>
        <w:spacing w:line="360" w:lineRule="exact"/>
        <w:ind w:firstLine="420" w:firstLineChars="200"/>
        <w:jc w:val="both"/>
        <w:rPr>
          <w:rFonts w:ascii="宋体" w:hAnsi="宋体"/>
          <w:sz w:val="21"/>
          <w:szCs w:val="21"/>
        </w:rPr>
      </w:pPr>
      <w:r>
        <w:rPr>
          <w:rFonts w:hint="eastAsia" w:ascii="宋体" w:hAnsi="宋体"/>
          <w:sz w:val="21"/>
          <w:szCs w:val="21"/>
        </w:rPr>
        <w:t>具体按照《消防管理办法》《火灾自动报警系统管理办法》《气防管理办法》执行。</w:t>
      </w:r>
    </w:p>
    <w:p>
      <w:pPr>
        <w:pStyle w:val="54"/>
        <w:numPr>
          <w:ilvl w:val="0"/>
          <w:numId w:val="0"/>
        </w:numPr>
        <w:spacing w:beforeLines="0" w:afterLines="0" w:line="360" w:lineRule="exact"/>
        <w:outlineLvl w:val="2"/>
        <w:rPr>
          <w:rFonts w:hAnsi="黑体"/>
        </w:rPr>
      </w:pPr>
      <w:bookmarkStart w:id="726" w:name="_Toc89333632"/>
      <w:bookmarkStart w:id="727" w:name="_Toc502148846"/>
      <w:bookmarkStart w:id="728" w:name="_Toc502126134"/>
      <w:r>
        <w:rPr>
          <w:rFonts w:hAnsi="黑体"/>
        </w:rPr>
        <w:t>8.4</w:t>
      </w:r>
      <w:r>
        <w:rPr>
          <w:rFonts w:hint="eastAsia" w:hAnsi="黑体"/>
        </w:rPr>
        <w:t xml:space="preserve">  </w:t>
      </w:r>
      <w:r>
        <w:rPr>
          <w:rFonts w:hAnsi="黑体"/>
        </w:rPr>
        <w:t>能源策划和控制</w:t>
      </w:r>
      <w:bookmarkEnd w:id="726"/>
      <w:bookmarkEnd w:id="727"/>
      <w:bookmarkEnd w:id="728"/>
    </w:p>
    <w:p>
      <w:pPr>
        <w:pStyle w:val="54"/>
        <w:numPr>
          <w:ilvl w:val="0"/>
          <w:numId w:val="0"/>
        </w:numPr>
        <w:spacing w:beforeLines="0" w:afterLines="0" w:line="360" w:lineRule="exact"/>
        <w:outlineLvl w:val="2"/>
        <w:rPr>
          <w:rFonts w:hAnsi="黑体"/>
        </w:rPr>
      </w:pPr>
      <w:bookmarkStart w:id="729" w:name="_Toc364669954"/>
      <w:bookmarkStart w:id="730" w:name="_Toc502148847"/>
      <w:bookmarkStart w:id="731" w:name="_Toc89333633"/>
      <w:bookmarkStart w:id="732" w:name="_Toc502126135"/>
      <w:r>
        <w:rPr>
          <w:rFonts w:hAnsi="黑体"/>
        </w:rPr>
        <w:t xml:space="preserve">8.4.1  </w:t>
      </w:r>
      <w:bookmarkEnd w:id="729"/>
      <w:r>
        <w:rPr>
          <w:rFonts w:hAnsi="黑体"/>
        </w:rPr>
        <w:t>能源管理体系策划</w:t>
      </w:r>
      <w:bookmarkEnd w:id="730"/>
      <w:bookmarkEnd w:id="731"/>
      <w:bookmarkEnd w:id="732"/>
    </w:p>
    <w:p>
      <w:pPr>
        <w:snapToGrid w:val="0"/>
        <w:spacing w:line="360" w:lineRule="exact"/>
        <w:ind w:firstLine="420" w:firstLineChars="200"/>
        <w:jc w:val="both"/>
        <w:rPr>
          <w:rFonts w:ascii="宋体" w:hAnsi="宋体"/>
          <w:sz w:val="21"/>
          <w:szCs w:val="21"/>
        </w:rPr>
      </w:pPr>
      <w:bookmarkStart w:id="733" w:name="_Toc364946971"/>
      <w:bookmarkStart w:id="734" w:name="_Toc364669955"/>
      <w:r>
        <w:rPr>
          <w:rFonts w:hint="eastAsia" w:ascii="宋体" w:hAnsi="宋体"/>
          <w:sz w:val="21"/>
          <w:szCs w:val="21"/>
        </w:rPr>
        <w:t>生产技术部负责能源管理体系的策划，策划结果应形成计划或方案，并与公司管理体系的策划保持一致。能源管理体系策划的内容包括：调研公司的用能状况作为公司能源管理体系的输入，根据能源调研资料开展能源评审，系统分析能源管理过程、识别主要能源使用，确定主要能源使用的相关变量和改进机会，最终输出能源管理的能源绩效参数和能源改进项目。</w:t>
      </w:r>
    </w:p>
    <w:p>
      <w:pPr>
        <w:snapToGrid w:val="0"/>
        <w:spacing w:line="360" w:lineRule="exact"/>
        <w:ind w:firstLine="420" w:firstLineChars="200"/>
        <w:jc w:val="both"/>
        <w:rPr>
          <w:rFonts w:ascii="宋体" w:hAnsi="宋体"/>
          <w:sz w:val="21"/>
          <w:szCs w:val="21"/>
        </w:rPr>
      </w:pPr>
      <w:r>
        <w:rPr>
          <w:rFonts w:hint="eastAsia" w:ascii="宋体" w:hAnsi="宋体"/>
          <w:sz w:val="21"/>
          <w:szCs w:val="21"/>
        </w:rPr>
        <w:t>各运行部负责制定本单位能源数据收集计划，规定在时间间隔内组织开展对影响生产运行的能源绩效的关键特性进行识别、监视、测量和分析。计划应与公司的规模、复杂程度、资源及监视和测量设备相适应。计划应明确监视关键特性必要的数据，明确以何种方式、何种频次对数据进行收集和保留。</w:t>
      </w:r>
    </w:p>
    <w:p>
      <w:pPr>
        <w:pStyle w:val="54"/>
        <w:numPr>
          <w:ilvl w:val="0"/>
          <w:numId w:val="0"/>
        </w:numPr>
        <w:spacing w:beforeLines="0" w:afterLines="0" w:line="360" w:lineRule="exact"/>
        <w:outlineLvl w:val="2"/>
        <w:rPr>
          <w:rFonts w:hAnsi="黑体"/>
        </w:rPr>
      </w:pPr>
      <w:bookmarkStart w:id="735" w:name="_Toc502148848"/>
      <w:bookmarkStart w:id="736" w:name="_Toc89333634"/>
      <w:bookmarkStart w:id="737" w:name="_Toc502126136"/>
      <w:r>
        <w:rPr>
          <w:rFonts w:hAnsi="黑体"/>
        </w:rPr>
        <w:t>8.4.2  能源评审</w:t>
      </w:r>
      <w:bookmarkEnd w:id="733"/>
      <w:bookmarkEnd w:id="734"/>
      <w:bookmarkEnd w:id="735"/>
      <w:bookmarkEnd w:id="736"/>
      <w:bookmarkEnd w:id="737"/>
    </w:p>
    <w:p>
      <w:pPr>
        <w:pStyle w:val="54"/>
        <w:numPr>
          <w:ilvl w:val="0"/>
          <w:numId w:val="0"/>
        </w:numPr>
        <w:spacing w:beforeLines="0" w:afterLines="0" w:line="360" w:lineRule="exact"/>
        <w:outlineLvl w:val="2"/>
        <w:rPr>
          <w:rFonts w:ascii="宋体" w:hAnsi="宋体" w:eastAsia="宋体"/>
        </w:rPr>
      </w:pPr>
      <w:bookmarkStart w:id="738" w:name="_Toc89333635"/>
      <w:bookmarkStart w:id="739" w:name="_Toc502126138"/>
      <w:r>
        <w:rPr>
          <w:rFonts w:hint="eastAsia" w:ascii="宋体" w:hAnsi="宋体" w:eastAsia="宋体"/>
        </w:rPr>
        <w:t>8.4.2.1  能源评审要求</w:t>
      </w:r>
      <w:bookmarkEnd w:id="738"/>
      <w:bookmarkEnd w:id="739"/>
    </w:p>
    <w:p>
      <w:pPr>
        <w:pStyle w:val="54"/>
        <w:numPr>
          <w:ilvl w:val="0"/>
          <w:numId w:val="0"/>
        </w:numPr>
        <w:spacing w:beforeLines="0" w:afterLines="0" w:line="360" w:lineRule="exact"/>
        <w:ind w:firstLine="420" w:firstLineChars="200"/>
        <w:outlineLvl w:val="9"/>
        <w:rPr>
          <w:rFonts w:ascii="宋体" w:hAnsi="宋体" w:eastAsia="宋体"/>
        </w:rPr>
      </w:pPr>
      <w:bookmarkStart w:id="740" w:name="_Toc502126139"/>
      <w:r>
        <w:rPr>
          <w:rFonts w:hint="eastAsia" w:ascii="宋体" w:hAnsi="宋体" w:eastAsia="宋体"/>
        </w:rPr>
        <w:t>生产技术部组织编制实施能源评审及能源的监视与测量，根据程序规定组织各运行部、公司的能源评审工作，形成能源评审报告。</w:t>
      </w:r>
      <w:bookmarkEnd w:id="740"/>
    </w:p>
    <w:p>
      <w:pPr>
        <w:pStyle w:val="54"/>
        <w:numPr>
          <w:ilvl w:val="0"/>
          <w:numId w:val="0"/>
        </w:numPr>
        <w:spacing w:beforeLines="0" w:afterLines="0" w:line="360" w:lineRule="exact"/>
        <w:outlineLvl w:val="9"/>
        <w:rPr>
          <w:rFonts w:ascii="宋体" w:hAnsi="宋体" w:eastAsia="宋体"/>
        </w:rPr>
      </w:pPr>
      <w:bookmarkStart w:id="741" w:name="_Toc502126140"/>
      <w:bookmarkStart w:id="742" w:name="_Toc364946972"/>
      <w:bookmarkStart w:id="743" w:name="_Toc364669956"/>
      <w:r>
        <w:rPr>
          <w:rFonts w:hint="eastAsia" w:ascii="宋体" w:hAnsi="宋体" w:eastAsia="宋体"/>
        </w:rPr>
        <w:t>8.4.2.2  能源评审的内容</w:t>
      </w:r>
      <w:bookmarkEnd w:id="741"/>
    </w:p>
    <w:p>
      <w:pPr>
        <w:snapToGrid w:val="0"/>
        <w:spacing w:line="360" w:lineRule="exact"/>
        <w:ind w:firstLine="420" w:firstLineChars="200"/>
        <w:jc w:val="both"/>
        <w:rPr>
          <w:rFonts w:ascii="宋体" w:hAnsi="宋体"/>
          <w:sz w:val="21"/>
          <w:szCs w:val="21"/>
        </w:rPr>
      </w:pPr>
      <w:r>
        <w:rPr>
          <w:rFonts w:ascii="宋体" w:hAnsi="宋体"/>
          <w:sz w:val="21"/>
          <w:szCs w:val="21"/>
        </w:rPr>
        <w:t>（1）采取能源使用和消耗数据，分析用能状况</w:t>
      </w:r>
      <w:r>
        <w:rPr>
          <w:rFonts w:hint="eastAsia" w:ascii="宋体" w:hAnsi="宋体"/>
          <w:sz w:val="21"/>
          <w:szCs w:val="21"/>
        </w:rPr>
        <w:t>；</w:t>
      </w:r>
    </w:p>
    <w:p>
      <w:pPr>
        <w:snapToGrid w:val="0"/>
        <w:spacing w:line="360" w:lineRule="exact"/>
        <w:ind w:firstLine="420" w:firstLineChars="200"/>
        <w:jc w:val="both"/>
        <w:rPr>
          <w:rFonts w:ascii="宋体" w:hAnsi="宋体"/>
          <w:sz w:val="21"/>
          <w:szCs w:val="21"/>
        </w:rPr>
      </w:pPr>
      <w:r>
        <w:rPr>
          <w:rFonts w:ascii="宋体" w:hAnsi="宋体"/>
          <w:sz w:val="21"/>
          <w:szCs w:val="21"/>
        </w:rPr>
        <w:t>（2）确定主要用能过程，分析影响能源使用和消耗的因素</w:t>
      </w:r>
      <w:r>
        <w:rPr>
          <w:rFonts w:hint="eastAsia" w:ascii="宋体" w:hAnsi="宋体"/>
          <w:sz w:val="21"/>
          <w:szCs w:val="21"/>
        </w:rPr>
        <w:t>；</w:t>
      </w:r>
    </w:p>
    <w:p>
      <w:pPr>
        <w:snapToGrid w:val="0"/>
        <w:spacing w:line="360" w:lineRule="exact"/>
        <w:ind w:firstLine="420" w:firstLineChars="200"/>
        <w:jc w:val="both"/>
        <w:rPr>
          <w:rFonts w:ascii="宋体" w:hAnsi="宋体"/>
          <w:sz w:val="21"/>
          <w:szCs w:val="21"/>
        </w:rPr>
      </w:pPr>
      <w:r>
        <w:rPr>
          <w:rFonts w:ascii="宋体" w:hAnsi="宋体"/>
          <w:sz w:val="21"/>
          <w:szCs w:val="21"/>
        </w:rPr>
        <w:t>（3）识别能源改进机会</w:t>
      </w:r>
      <w:r>
        <w:rPr>
          <w:rFonts w:hint="eastAsia" w:ascii="宋体" w:hAnsi="宋体"/>
          <w:sz w:val="21"/>
          <w:szCs w:val="21"/>
        </w:rPr>
        <w:t>；</w:t>
      </w:r>
    </w:p>
    <w:bookmarkEnd w:id="742"/>
    <w:bookmarkEnd w:id="743"/>
    <w:p>
      <w:pPr>
        <w:snapToGrid w:val="0"/>
        <w:spacing w:line="360" w:lineRule="exact"/>
        <w:ind w:firstLine="420" w:firstLineChars="200"/>
        <w:jc w:val="both"/>
        <w:rPr>
          <w:rFonts w:ascii="宋体" w:hAnsi="宋体"/>
          <w:sz w:val="21"/>
          <w:szCs w:val="21"/>
        </w:rPr>
      </w:pPr>
      <w:r>
        <w:rPr>
          <w:rFonts w:hint="eastAsia" w:ascii="宋体" w:hAnsi="宋体"/>
          <w:sz w:val="21"/>
          <w:szCs w:val="21"/>
        </w:rPr>
        <w:t>（4）评估次年的能源使用和能源消耗。</w:t>
      </w:r>
    </w:p>
    <w:p>
      <w:pPr>
        <w:snapToGrid w:val="0"/>
        <w:spacing w:line="360" w:lineRule="exact"/>
        <w:ind w:firstLine="420" w:firstLineChars="200"/>
        <w:jc w:val="both"/>
        <w:rPr>
          <w:rFonts w:ascii="宋体" w:hAnsi="宋体"/>
          <w:sz w:val="21"/>
          <w:szCs w:val="21"/>
        </w:rPr>
      </w:pPr>
      <w:r>
        <w:rPr>
          <w:rFonts w:hint="eastAsia" w:ascii="宋体" w:hAnsi="宋体"/>
          <w:sz w:val="21"/>
          <w:szCs w:val="21"/>
        </w:rPr>
        <w:t>（5）能源评审的输出：a)识别主要能源使用，识别改进机会；b）针对每个主要能源使用确定相关变量；c）确定可以实施的能源改进项目，形成能源管理实施方案。</w:t>
      </w:r>
    </w:p>
    <w:p>
      <w:pPr>
        <w:pStyle w:val="54"/>
        <w:numPr>
          <w:ilvl w:val="0"/>
          <w:numId w:val="0"/>
        </w:numPr>
        <w:spacing w:beforeLines="0" w:afterLines="0" w:line="360" w:lineRule="exact"/>
        <w:outlineLvl w:val="2"/>
        <w:rPr>
          <w:rFonts w:ascii="宋体" w:hAnsi="宋体" w:eastAsia="宋体"/>
        </w:rPr>
      </w:pPr>
      <w:bookmarkStart w:id="744" w:name="_Toc89333636"/>
      <w:r>
        <w:rPr>
          <w:rFonts w:ascii="宋体" w:hAnsi="宋体" w:eastAsia="宋体"/>
        </w:rPr>
        <w:t>8.4.3  能源绩效参数值</w:t>
      </w:r>
      <w:r>
        <w:rPr>
          <w:rFonts w:hint="eastAsia" w:ascii="宋体" w:hAnsi="宋体" w:eastAsia="宋体"/>
        </w:rPr>
        <w:t>（</w:t>
      </w:r>
      <w:r>
        <w:rPr>
          <w:rFonts w:ascii="宋体" w:hAnsi="宋体" w:eastAsia="宋体"/>
        </w:rPr>
        <w:t>能源基准、标杆及目标指标</w:t>
      </w:r>
      <w:r>
        <w:rPr>
          <w:rFonts w:hint="eastAsia" w:ascii="宋体" w:hAnsi="宋体" w:eastAsia="宋体"/>
        </w:rPr>
        <w:t>）</w:t>
      </w:r>
      <w:r>
        <w:rPr>
          <w:rFonts w:ascii="宋体" w:hAnsi="宋体" w:eastAsia="宋体"/>
        </w:rPr>
        <w:t>与管理方案</w:t>
      </w:r>
      <w:bookmarkEnd w:id="744"/>
    </w:p>
    <w:p>
      <w:pPr>
        <w:snapToGrid w:val="0"/>
        <w:spacing w:line="360" w:lineRule="exact"/>
        <w:jc w:val="both"/>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公司建立并实施《能源管理办法》对能源绩效参数值</w:t>
      </w:r>
      <w:r>
        <w:rPr>
          <w:rFonts w:hint="eastAsia" w:ascii="宋体" w:hAnsi="宋体"/>
          <w:sz w:val="21"/>
          <w:szCs w:val="21"/>
        </w:rPr>
        <w:t>（</w:t>
      </w:r>
      <w:r>
        <w:rPr>
          <w:rFonts w:ascii="宋体" w:hAnsi="宋体"/>
          <w:sz w:val="21"/>
          <w:szCs w:val="21"/>
        </w:rPr>
        <w:t>能源基准、标杆及目标指标</w:t>
      </w:r>
      <w:r>
        <w:rPr>
          <w:rFonts w:hint="eastAsia" w:ascii="宋体" w:hAnsi="宋体"/>
          <w:sz w:val="21"/>
          <w:szCs w:val="21"/>
        </w:rPr>
        <w:t>）</w:t>
      </w:r>
      <w:r>
        <w:rPr>
          <w:rFonts w:ascii="宋体" w:hAnsi="宋体"/>
          <w:sz w:val="21"/>
          <w:szCs w:val="21"/>
        </w:rPr>
        <w:t>与管理方案进行管理。</w:t>
      </w:r>
    </w:p>
    <w:p>
      <w:pPr>
        <w:snapToGrid w:val="0"/>
        <w:spacing w:line="360" w:lineRule="exact"/>
        <w:jc w:val="both"/>
        <w:rPr>
          <w:rFonts w:ascii="宋体" w:hAnsi="宋体"/>
          <w:sz w:val="21"/>
          <w:szCs w:val="21"/>
        </w:rPr>
      </w:pPr>
      <w:r>
        <w:rPr>
          <w:rFonts w:ascii="宋体" w:hAnsi="宋体"/>
          <w:sz w:val="21"/>
          <w:szCs w:val="21"/>
        </w:rPr>
        <w:t>8.4.3.1  能源绩效参数管理</w:t>
      </w:r>
    </w:p>
    <w:p>
      <w:pPr>
        <w:snapToGrid w:val="0"/>
        <w:spacing w:line="360" w:lineRule="exact"/>
        <w:ind w:firstLine="420" w:firstLineChars="200"/>
        <w:jc w:val="both"/>
        <w:rPr>
          <w:rFonts w:ascii="宋体" w:hAnsi="宋体"/>
          <w:sz w:val="21"/>
          <w:szCs w:val="21"/>
        </w:rPr>
      </w:pPr>
      <w:r>
        <w:rPr>
          <w:rFonts w:ascii="宋体" w:hAnsi="宋体"/>
          <w:sz w:val="21"/>
          <w:szCs w:val="21"/>
        </w:rPr>
        <w:t>（1）公司通过能源评审、能效测试、装置标定、能量平衡等方法来确定能源绩效参数，能源绩效参数由生产技术部组织制定并定期评审；</w:t>
      </w:r>
    </w:p>
    <w:p>
      <w:pPr>
        <w:snapToGrid w:val="0"/>
        <w:spacing w:line="360" w:lineRule="exact"/>
        <w:ind w:firstLine="420" w:firstLineChars="200"/>
        <w:jc w:val="both"/>
        <w:rPr>
          <w:rFonts w:ascii="宋体" w:hAnsi="宋体"/>
          <w:sz w:val="21"/>
          <w:szCs w:val="21"/>
        </w:rPr>
      </w:pPr>
      <w:r>
        <w:rPr>
          <w:rFonts w:ascii="宋体" w:hAnsi="宋体"/>
          <w:sz w:val="21"/>
          <w:szCs w:val="21"/>
        </w:rPr>
        <w:t>（2）能源绩效参数在公司、各装置能源评审输出内容进行确定，并在能源评审报告进行描述；</w:t>
      </w:r>
    </w:p>
    <w:p>
      <w:pPr>
        <w:snapToGrid w:val="0"/>
        <w:spacing w:line="360" w:lineRule="exact"/>
        <w:ind w:firstLine="420" w:firstLineChars="200"/>
        <w:jc w:val="both"/>
        <w:rPr>
          <w:rFonts w:ascii="宋体" w:hAnsi="宋体"/>
          <w:sz w:val="21"/>
          <w:szCs w:val="21"/>
        </w:rPr>
      </w:pPr>
      <w:r>
        <w:rPr>
          <w:rFonts w:ascii="宋体" w:hAnsi="宋体"/>
          <w:sz w:val="21"/>
          <w:szCs w:val="21"/>
        </w:rPr>
        <w:t>（3）能源绩效参数是能源管理体系运行结果的体现，也是对能源管理体系进行监视和测量的重要依据；</w:t>
      </w:r>
    </w:p>
    <w:p>
      <w:pPr>
        <w:snapToGrid w:val="0"/>
        <w:spacing w:line="360" w:lineRule="exact"/>
        <w:ind w:firstLine="420" w:firstLineChars="200"/>
        <w:jc w:val="both"/>
        <w:rPr>
          <w:rFonts w:ascii="宋体" w:hAnsi="宋体"/>
          <w:sz w:val="21"/>
          <w:szCs w:val="21"/>
        </w:rPr>
      </w:pPr>
      <w:r>
        <w:rPr>
          <w:rFonts w:ascii="宋体" w:hAnsi="宋体"/>
          <w:sz w:val="21"/>
          <w:szCs w:val="21"/>
        </w:rPr>
        <w:t>（4）公司能源绩效参数按照获取途径分为：直接测量的参数，如设备耗电量</w:t>
      </w:r>
      <w:r>
        <w:rPr>
          <w:rFonts w:hint="eastAsia" w:ascii="宋体" w:hAnsi="宋体"/>
          <w:sz w:val="21"/>
          <w:szCs w:val="21"/>
        </w:rPr>
        <w:t>、锅炉耗煤量</w:t>
      </w:r>
      <w:r>
        <w:rPr>
          <w:rFonts w:ascii="宋体" w:hAnsi="宋体"/>
          <w:sz w:val="21"/>
          <w:szCs w:val="21"/>
        </w:rPr>
        <w:t>等与能源管理有关的绩效参数；模型计算获得的参数，如炼油（单位）综合能耗、单位能量因素耗能、设备能效等；</w:t>
      </w:r>
    </w:p>
    <w:p>
      <w:pPr>
        <w:snapToGrid w:val="0"/>
        <w:spacing w:line="360" w:lineRule="exact"/>
        <w:ind w:firstLine="420" w:firstLineChars="200"/>
        <w:jc w:val="both"/>
        <w:rPr>
          <w:rFonts w:ascii="宋体" w:hAnsi="宋体"/>
          <w:sz w:val="21"/>
          <w:szCs w:val="21"/>
        </w:rPr>
      </w:pPr>
      <w:r>
        <w:rPr>
          <w:rFonts w:ascii="宋体" w:hAnsi="宋体"/>
          <w:sz w:val="21"/>
          <w:szCs w:val="21"/>
        </w:rPr>
        <w:t>（5）公司能源绩效参数根据关注层面分为：公司关注的能源绩效参数，如炼油（单位）综合能耗、单位能量因素耗能、节能量等，装置层面关注的能源绩效参数，如装置单位产品能耗、设备设施能源利用效率、绝热效果等测量值或综合计算值等。</w:t>
      </w:r>
    </w:p>
    <w:p>
      <w:pPr>
        <w:snapToGrid w:val="0"/>
        <w:spacing w:line="360" w:lineRule="exact"/>
        <w:ind w:firstLine="420" w:firstLineChars="200"/>
        <w:jc w:val="both"/>
        <w:rPr>
          <w:rFonts w:ascii="宋体" w:hAnsi="宋体"/>
          <w:sz w:val="21"/>
          <w:szCs w:val="21"/>
        </w:rPr>
      </w:pPr>
      <w:r>
        <w:rPr>
          <w:rFonts w:hint="eastAsia" w:ascii="宋体" w:hAnsi="宋体"/>
          <w:sz w:val="21"/>
          <w:szCs w:val="21"/>
        </w:rPr>
        <w:t>（6）公司能源绩效参数应：与监视和测量能源绩效相适宜；使公司能够证实其能源绩效的改进。</w:t>
      </w:r>
    </w:p>
    <w:p>
      <w:pPr>
        <w:snapToGrid w:val="0"/>
        <w:spacing w:line="360" w:lineRule="exact"/>
        <w:ind w:firstLine="420" w:firstLineChars="200"/>
        <w:jc w:val="both"/>
        <w:rPr>
          <w:rFonts w:ascii="宋体" w:hAnsi="宋体"/>
          <w:sz w:val="21"/>
          <w:szCs w:val="21"/>
        </w:rPr>
      </w:pPr>
      <w:r>
        <w:rPr>
          <w:rFonts w:hint="eastAsia" w:ascii="宋体" w:hAnsi="宋体"/>
          <w:sz w:val="21"/>
          <w:szCs w:val="21"/>
        </w:rPr>
        <w:t>（7）公司应确保对其运行中的影响能源绩效的关键特性在规定的时间间隔内进行识别、监视、测量和分析。</w:t>
      </w:r>
    </w:p>
    <w:p>
      <w:pPr>
        <w:snapToGrid w:val="0"/>
        <w:spacing w:line="360" w:lineRule="exact"/>
        <w:jc w:val="both"/>
        <w:rPr>
          <w:rFonts w:ascii="宋体" w:hAnsi="宋体"/>
          <w:sz w:val="21"/>
          <w:szCs w:val="21"/>
        </w:rPr>
      </w:pPr>
      <w:r>
        <w:rPr>
          <w:rFonts w:ascii="宋体" w:hAnsi="宋体"/>
          <w:sz w:val="21"/>
          <w:szCs w:val="21"/>
        </w:rPr>
        <w:t>8.4.3.2  能源基准、标杆及目标指标与管理方案管理</w:t>
      </w:r>
    </w:p>
    <w:p>
      <w:pPr>
        <w:snapToGrid w:val="0"/>
        <w:spacing w:line="360" w:lineRule="exact"/>
        <w:ind w:firstLine="420" w:firstLineChars="200"/>
        <w:jc w:val="both"/>
        <w:rPr>
          <w:rFonts w:ascii="宋体" w:hAnsi="宋体"/>
          <w:sz w:val="21"/>
          <w:szCs w:val="21"/>
        </w:rPr>
      </w:pPr>
      <w:r>
        <w:rPr>
          <w:rFonts w:ascii="宋体" w:hAnsi="宋体"/>
          <w:sz w:val="21"/>
          <w:szCs w:val="21"/>
        </w:rPr>
        <w:t>（1）生产技术部组织各运行部确定装置能源基准，要求所选定的能源基准必须在某个时间段能真实反映影响装置生产经营管理水平的能源使用和消耗，这个时间段必须生产状况稳定、能源边界确定、统计数据齐全、计算口径一致；</w:t>
      </w:r>
    </w:p>
    <w:p>
      <w:pPr>
        <w:snapToGrid w:val="0"/>
        <w:spacing w:line="360" w:lineRule="exact"/>
        <w:ind w:firstLine="420" w:firstLineChars="200"/>
        <w:jc w:val="both"/>
        <w:rPr>
          <w:rFonts w:ascii="宋体" w:hAnsi="宋体"/>
          <w:sz w:val="21"/>
          <w:szCs w:val="21"/>
        </w:rPr>
      </w:pPr>
      <w:r>
        <w:rPr>
          <w:rFonts w:hint="eastAsia" w:ascii="宋体" w:hAnsi="宋体"/>
          <w:sz w:val="21"/>
          <w:szCs w:val="21"/>
        </w:rPr>
        <w:t>（2）生产技术部组织各装置在每月的装置技术月报分析中，通过对能源基准的对比，分析能源绩效的变化，通过分析对比，发现持续改进机会。</w:t>
      </w:r>
    </w:p>
    <w:p>
      <w:pPr>
        <w:snapToGrid w:val="0"/>
        <w:spacing w:line="360" w:lineRule="exact"/>
        <w:ind w:firstLine="420" w:firstLineChars="200"/>
        <w:jc w:val="both"/>
        <w:rPr>
          <w:rFonts w:ascii="宋体" w:hAnsi="宋体"/>
          <w:sz w:val="21"/>
          <w:szCs w:val="21"/>
        </w:rPr>
      </w:pPr>
      <w:r>
        <w:rPr>
          <w:rFonts w:ascii="宋体" w:hAnsi="宋体"/>
          <w:sz w:val="21"/>
          <w:szCs w:val="21"/>
        </w:rPr>
        <w:t>（3）</w:t>
      </w:r>
      <w:r>
        <w:rPr>
          <w:rFonts w:hint="eastAsia" w:ascii="宋体" w:hAnsi="宋体"/>
          <w:sz w:val="21"/>
          <w:szCs w:val="21"/>
        </w:rPr>
        <w:t>当有数据显示相关变量显著影响能源绩效时，组织应对能源绩效参数和相应的能源基准进行归一化。根据活动的性质，归一化可以是简单的调整，或者是更加复杂的过程。</w:t>
      </w:r>
    </w:p>
    <w:p>
      <w:pPr>
        <w:snapToGrid w:val="0"/>
        <w:spacing w:line="360" w:lineRule="exact"/>
        <w:ind w:firstLine="420" w:firstLineChars="200"/>
        <w:jc w:val="both"/>
        <w:rPr>
          <w:rFonts w:ascii="宋体" w:hAnsi="宋体"/>
          <w:sz w:val="21"/>
          <w:szCs w:val="21"/>
        </w:rPr>
      </w:pPr>
      <w:r>
        <w:rPr>
          <w:rFonts w:hint="eastAsia" w:ascii="宋体" w:hAnsi="宋体"/>
          <w:sz w:val="21"/>
          <w:szCs w:val="21"/>
        </w:rPr>
        <w:t>当出现以下一种或多种情况时，应对能源基准进行调整：</w:t>
      </w:r>
    </w:p>
    <w:p>
      <w:pPr>
        <w:snapToGrid w:val="0"/>
        <w:spacing w:line="360" w:lineRule="exact"/>
        <w:ind w:firstLine="420" w:firstLineChars="200"/>
        <w:jc w:val="both"/>
        <w:rPr>
          <w:rFonts w:ascii="宋体" w:hAnsi="宋体"/>
          <w:sz w:val="21"/>
          <w:szCs w:val="21"/>
        </w:rPr>
      </w:pPr>
      <w:r>
        <w:rPr>
          <w:rFonts w:hint="eastAsia" w:ascii="宋体" w:hAnsi="宋体"/>
          <w:sz w:val="21"/>
          <w:szCs w:val="21"/>
        </w:rPr>
        <w:t>a）能源绩效参数不再能够反映组织的能源绩效时；</w:t>
      </w:r>
    </w:p>
    <w:p>
      <w:pPr>
        <w:snapToGrid w:val="0"/>
        <w:spacing w:line="360" w:lineRule="exact"/>
        <w:ind w:firstLine="420" w:firstLineChars="200"/>
        <w:jc w:val="both"/>
        <w:rPr>
          <w:rFonts w:ascii="宋体" w:hAnsi="宋体"/>
          <w:sz w:val="21"/>
          <w:szCs w:val="21"/>
        </w:rPr>
      </w:pPr>
      <w:r>
        <w:rPr>
          <w:rFonts w:hint="eastAsia" w:ascii="宋体" w:hAnsi="宋体"/>
          <w:sz w:val="21"/>
          <w:szCs w:val="21"/>
        </w:rPr>
        <w:t>b）静态因素发生重大变化时；</w:t>
      </w:r>
    </w:p>
    <w:p>
      <w:pPr>
        <w:snapToGrid w:val="0"/>
        <w:spacing w:line="360" w:lineRule="exact"/>
        <w:ind w:firstLine="420" w:firstLineChars="200"/>
        <w:jc w:val="both"/>
        <w:rPr>
          <w:rFonts w:ascii="宋体" w:hAnsi="宋体"/>
          <w:sz w:val="21"/>
          <w:szCs w:val="21"/>
        </w:rPr>
      </w:pPr>
      <w:r>
        <w:rPr>
          <w:rFonts w:hint="eastAsia" w:ascii="宋体" w:hAnsi="宋体"/>
          <w:sz w:val="21"/>
          <w:szCs w:val="21"/>
        </w:rPr>
        <w:t>c）其他预先规定的情况。</w:t>
      </w:r>
    </w:p>
    <w:p>
      <w:pPr>
        <w:snapToGrid w:val="0"/>
        <w:spacing w:line="360" w:lineRule="exact"/>
        <w:ind w:firstLine="420" w:firstLineChars="200"/>
        <w:jc w:val="both"/>
        <w:rPr>
          <w:rFonts w:ascii="宋体" w:hAnsi="宋体"/>
          <w:sz w:val="21"/>
          <w:szCs w:val="21"/>
        </w:rPr>
      </w:pPr>
      <w:r>
        <w:rPr>
          <w:rFonts w:ascii="宋体" w:hAnsi="宋体"/>
          <w:sz w:val="21"/>
          <w:szCs w:val="21"/>
        </w:rPr>
        <w:t>（4）生产技术部负责组织开展能源标杆管理，能源标杆来源可以是公司历史上最好的能源管理实践数据或技术，也可以是行业中最佳的能源管理数据或技术，包括国内或国外的行业水平，每年年底对能源标杆进行评审，根据评审结果进行修订或重新确定；</w:t>
      </w:r>
    </w:p>
    <w:p>
      <w:pPr>
        <w:snapToGrid w:val="0"/>
        <w:spacing w:line="360" w:lineRule="exact"/>
        <w:ind w:firstLine="420" w:firstLineChars="200"/>
        <w:jc w:val="both"/>
        <w:rPr>
          <w:rFonts w:ascii="宋体" w:hAnsi="宋体"/>
          <w:sz w:val="21"/>
          <w:szCs w:val="21"/>
        </w:rPr>
      </w:pPr>
      <w:r>
        <w:rPr>
          <w:rFonts w:ascii="宋体" w:hAnsi="宋体"/>
          <w:sz w:val="21"/>
          <w:szCs w:val="21"/>
        </w:rPr>
        <w:t>（5）生产技术部负责组织制订、实施能源管理目标、指标与管理方案。</w:t>
      </w:r>
    </w:p>
    <w:p>
      <w:pPr>
        <w:pStyle w:val="54"/>
        <w:numPr>
          <w:ilvl w:val="0"/>
          <w:numId w:val="0"/>
        </w:numPr>
        <w:spacing w:beforeLines="0" w:afterLines="0" w:line="360" w:lineRule="exact"/>
        <w:outlineLvl w:val="2"/>
        <w:rPr>
          <w:rFonts w:hAnsi="黑体"/>
        </w:rPr>
      </w:pPr>
      <w:bookmarkStart w:id="745" w:name="_Toc89333637"/>
      <w:r>
        <w:rPr>
          <w:rFonts w:hAnsi="黑体"/>
        </w:rPr>
        <w:t>8.4.4　能源运行控制</w:t>
      </w:r>
      <w:bookmarkEnd w:id="745"/>
    </w:p>
    <w:p>
      <w:pPr>
        <w:snapToGrid w:val="0"/>
        <w:spacing w:line="360" w:lineRule="exact"/>
        <w:jc w:val="both"/>
        <w:rPr>
          <w:rFonts w:ascii="宋体" w:hAnsi="宋体"/>
          <w:sz w:val="21"/>
          <w:szCs w:val="21"/>
        </w:rPr>
      </w:pPr>
      <w:r>
        <w:rPr>
          <w:rFonts w:ascii="宋体" w:hAnsi="宋体"/>
          <w:sz w:val="21"/>
          <w:szCs w:val="21"/>
        </w:rPr>
        <w:t>8.4.4.1　能源运行控制要求</w:t>
      </w:r>
    </w:p>
    <w:p>
      <w:pPr>
        <w:snapToGrid w:val="0"/>
        <w:spacing w:line="360" w:lineRule="exact"/>
        <w:ind w:firstLine="420" w:firstLineChars="200"/>
        <w:jc w:val="both"/>
        <w:rPr>
          <w:rFonts w:ascii="宋体" w:hAnsi="宋体"/>
          <w:sz w:val="21"/>
          <w:szCs w:val="21"/>
        </w:rPr>
      </w:pPr>
      <w:r>
        <w:rPr>
          <w:rFonts w:ascii="宋体" w:hAnsi="宋体"/>
          <w:sz w:val="21"/>
          <w:szCs w:val="21"/>
        </w:rPr>
        <w:t>（1）生产技术部是能源管理运行控制</w:t>
      </w:r>
      <w:r>
        <w:rPr>
          <w:rFonts w:hint="eastAsia" w:ascii="宋体" w:hAnsi="宋体"/>
          <w:sz w:val="21"/>
          <w:szCs w:val="21"/>
        </w:rPr>
        <w:t>的</w:t>
      </w:r>
      <w:r>
        <w:rPr>
          <w:rFonts w:hint="eastAsia" w:hAnsi="宋体"/>
          <w:b/>
          <w:color w:val="0000FF"/>
          <w:sz w:val="21"/>
          <w:szCs w:val="21"/>
          <w:u w:val="single"/>
        </w:rPr>
        <w:t>业务主责部门</w:t>
      </w:r>
      <w:r>
        <w:rPr>
          <w:rFonts w:hint="eastAsia" w:ascii="宋体" w:hAnsi="宋体"/>
          <w:sz w:val="21"/>
          <w:szCs w:val="21"/>
        </w:rPr>
        <w:t>，</w:t>
      </w:r>
      <w:r>
        <w:rPr>
          <w:rFonts w:ascii="宋体" w:hAnsi="宋体"/>
          <w:sz w:val="21"/>
          <w:szCs w:val="21"/>
        </w:rPr>
        <w:t>组织编制《能源管理办法》，按程序规定组织对能源管理体系策划阶段产生的能源管理方案和其他结果进行实施和控制；</w:t>
      </w:r>
    </w:p>
    <w:p>
      <w:pPr>
        <w:snapToGrid w:val="0"/>
        <w:spacing w:line="360" w:lineRule="exact"/>
        <w:ind w:firstLine="420" w:firstLineChars="200"/>
        <w:jc w:val="both"/>
        <w:rPr>
          <w:rFonts w:ascii="宋体" w:hAnsi="宋体"/>
          <w:sz w:val="21"/>
          <w:szCs w:val="21"/>
        </w:rPr>
      </w:pPr>
      <w:r>
        <w:rPr>
          <w:rFonts w:ascii="宋体" w:hAnsi="宋体"/>
          <w:sz w:val="21"/>
          <w:szCs w:val="21"/>
        </w:rPr>
        <w:t>（2）开展全员培训，确保全员了解能源管理体系的策划成果，认知能源管理体系的运行要求；</w:t>
      </w:r>
    </w:p>
    <w:p>
      <w:pPr>
        <w:snapToGrid w:val="0"/>
        <w:spacing w:line="360" w:lineRule="exact"/>
        <w:ind w:firstLine="420" w:firstLineChars="200"/>
        <w:jc w:val="both"/>
        <w:rPr>
          <w:rFonts w:ascii="宋体" w:hAnsi="宋体"/>
          <w:sz w:val="21"/>
          <w:szCs w:val="21"/>
        </w:rPr>
      </w:pPr>
      <w:r>
        <w:rPr>
          <w:rFonts w:ascii="宋体" w:hAnsi="宋体"/>
          <w:sz w:val="21"/>
          <w:szCs w:val="21"/>
        </w:rPr>
        <w:t>（3）从公司生产经营管理的各个环节开展能源运行控制，包括产品和项目设计阶段、采购阶段、设备设施管理阶段，以及生产和服务提供过程阶段的能源运行活动，通过对这些活动过程的策划，确保在规定的条件下运行，使公司的能源管理符合能源方针、目标以及相关法规要求；</w:t>
      </w:r>
    </w:p>
    <w:p>
      <w:pPr>
        <w:snapToGrid w:val="0"/>
        <w:spacing w:line="360" w:lineRule="exact"/>
        <w:ind w:firstLine="420" w:firstLineChars="200"/>
        <w:jc w:val="both"/>
        <w:rPr>
          <w:rFonts w:ascii="宋体" w:hAnsi="宋体"/>
          <w:sz w:val="21"/>
          <w:szCs w:val="21"/>
        </w:rPr>
      </w:pPr>
      <w:r>
        <w:rPr>
          <w:rFonts w:ascii="宋体" w:hAnsi="宋体"/>
          <w:sz w:val="21"/>
          <w:szCs w:val="21"/>
        </w:rPr>
        <w:t>（4）制定并实施能源管理方案，确保能源管理目标的实现。</w:t>
      </w:r>
    </w:p>
    <w:p>
      <w:pPr>
        <w:snapToGrid w:val="0"/>
        <w:spacing w:line="360" w:lineRule="exact"/>
        <w:jc w:val="both"/>
        <w:rPr>
          <w:rFonts w:ascii="宋体" w:hAnsi="宋体"/>
          <w:sz w:val="21"/>
          <w:szCs w:val="21"/>
        </w:rPr>
      </w:pPr>
      <w:r>
        <w:rPr>
          <w:rFonts w:ascii="宋体" w:hAnsi="宋体"/>
          <w:sz w:val="21"/>
          <w:szCs w:val="21"/>
        </w:rPr>
        <w:t>8.4.4.2  设计过程的能源控制</w:t>
      </w:r>
    </w:p>
    <w:p>
      <w:pPr>
        <w:snapToGrid w:val="0"/>
        <w:spacing w:line="360" w:lineRule="exact"/>
        <w:ind w:firstLine="420" w:firstLineChars="200"/>
        <w:jc w:val="both"/>
        <w:rPr>
          <w:rFonts w:ascii="宋体" w:hAnsi="宋体"/>
          <w:sz w:val="21"/>
          <w:szCs w:val="21"/>
        </w:rPr>
      </w:pPr>
      <w:r>
        <w:rPr>
          <w:rFonts w:hint="eastAsia" w:ascii="宋体" w:hAnsi="宋体"/>
          <w:sz w:val="21"/>
          <w:szCs w:val="21"/>
        </w:rPr>
        <w:t>公司在设计对设施、设备、系统和能源使用过程的新建、改造和翻新时，并且在计划或预期的使用生命周期内对其能源绩效有重大影响时，应考虑能源绩效的改进机会和运行控制。</w:t>
      </w:r>
    </w:p>
    <w:p>
      <w:pPr>
        <w:snapToGrid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发展计划部是该业务主责部门，负责固定资产投资项目的节能评估与审查、固定资产投资项目的碳排放评价。</w:t>
      </w:r>
    </w:p>
    <w:p>
      <w:pPr>
        <w:snapToGrid w:val="0"/>
        <w:spacing w:line="360" w:lineRule="exact"/>
        <w:ind w:firstLine="420" w:firstLineChars="200"/>
        <w:jc w:val="both"/>
        <w:rPr>
          <w:rFonts w:ascii="宋体" w:hAnsi="宋体"/>
          <w:sz w:val="21"/>
          <w:szCs w:val="21"/>
        </w:rPr>
      </w:pPr>
      <w:r>
        <w:rPr>
          <w:rFonts w:ascii="宋体" w:hAnsi="宋体"/>
          <w:sz w:val="21"/>
          <w:szCs w:val="21"/>
        </w:rPr>
        <w:t>（1）项目设计过程的能源管理：根据《设计与建设管理办法》要求，对固定资产投资项目开展节能评估；</w:t>
      </w:r>
    </w:p>
    <w:p>
      <w:pPr>
        <w:snapToGrid w:val="0"/>
        <w:spacing w:line="360" w:lineRule="exact"/>
        <w:ind w:firstLine="420" w:firstLineChars="200"/>
        <w:jc w:val="both"/>
        <w:rPr>
          <w:rFonts w:ascii="宋体" w:hAnsi="宋体"/>
          <w:sz w:val="21"/>
          <w:szCs w:val="21"/>
        </w:rPr>
      </w:pPr>
      <w:r>
        <w:rPr>
          <w:rFonts w:ascii="宋体" w:hAnsi="宋体"/>
          <w:sz w:val="21"/>
          <w:szCs w:val="21"/>
        </w:rPr>
        <w:t>（2）产品设计过程的能源管理：由产品设计单位在产品开发可行性报告时阐述新产品投产时的用能状况分析，具体按照《</w:t>
      </w:r>
      <w:r>
        <w:rPr>
          <w:rFonts w:hint="eastAsia" w:ascii="宋体" w:hAnsi="宋体"/>
          <w:sz w:val="21"/>
          <w:szCs w:val="21"/>
        </w:rPr>
        <w:t>技术开发项目、费用管理办法</w:t>
      </w:r>
      <w:r>
        <w:rPr>
          <w:rFonts w:ascii="宋体" w:hAnsi="宋体"/>
          <w:sz w:val="21"/>
          <w:szCs w:val="21"/>
        </w:rPr>
        <w:t>》执行。</w:t>
      </w:r>
    </w:p>
    <w:p>
      <w:pPr>
        <w:snapToGrid w:val="0"/>
        <w:spacing w:line="360" w:lineRule="exact"/>
        <w:jc w:val="both"/>
        <w:rPr>
          <w:rFonts w:ascii="宋体" w:hAnsi="宋体"/>
          <w:sz w:val="21"/>
          <w:szCs w:val="21"/>
        </w:rPr>
      </w:pPr>
      <w:r>
        <w:rPr>
          <w:rFonts w:ascii="宋体" w:hAnsi="宋体"/>
          <w:sz w:val="21"/>
          <w:szCs w:val="21"/>
        </w:rPr>
        <w:t>8.4.4.3  能源采购控制</w:t>
      </w:r>
    </w:p>
    <w:p>
      <w:pPr>
        <w:snapToGrid w:val="0"/>
        <w:spacing w:line="360" w:lineRule="exact"/>
        <w:ind w:firstLine="420" w:firstLineChars="200"/>
        <w:jc w:val="both"/>
        <w:rPr>
          <w:sz w:val="21"/>
          <w:szCs w:val="21"/>
        </w:rPr>
      </w:pPr>
      <w:r>
        <w:rPr>
          <w:rFonts w:ascii="宋体" w:hAnsi="宋体"/>
          <w:sz w:val="21"/>
          <w:szCs w:val="21"/>
        </w:rPr>
        <w:t>（1）能源产品的采购：</w:t>
      </w:r>
      <w:r>
        <w:rPr>
          <w:rFonts w:hint="eastAsia" w:ascii="宋体" w:hAnsi="宋体"/>
          <w:sz w:val="21"/>
          <w:szCs w:val="21"/>
        </w:rPr>
        <w:t>能源绩效是采购的评价标准之一，</w:t>
      </w:r>
      <w:r>
        <w:rPr>
          <w:rFonts w:ascii="宋体" w:hAnsi="宋体"/>
          <w:sz w:val="21"/>
          <w:szCs w:val="21"/>
          <w:highlight w:val="yellow"/>
        </w:rPr>
        <w:t>能源产品的采购由生产技术部、设备工程部、物资采购中心等相关部门组织确定能源采购产品的产品标准和要求</w:t>
      </w:r>
      <w:r>
        <w:rPr>
          <w:rFonts w:ascii="宋体" w:hAnsi="宋体"/>
          <w:sz w:val="21"/>
          <w:szCs w:val="21"/>
        </w:rPr>
        <w:t>，设备工程部、物资采购中心等部门根据能源产品的技术标准要求，对供方进行合格供方评价，在合格供方</w:t>
      </w:r>
      <w:r>
        <w:rPr>
          <w:rFonts w:hAnsi="宋体"/>
          <w:sz w:val="21"/>
          <w:szCs w:val="21"/>
        </w:rPr>
        <w:t>范围内按照相关采购管理制度要求进行能源产品的采购和验证，同时对能源产品的输送分配制定相应的管理标准，具体执行《工业水处理管理办法》等制度；</w:t>
      </w:r>
    </w:p>
    <w:p>
      <w:pPr>
        <w:snapToGrid w:val="0"/>
        <w:spacing w:line="360" w:lineRule="exact"/>
        <w:ind w:firstLine="420" w:firstLineChars="200"/>
        <w:jc w:val="both"/>
        <w:rPr>
          <w:rFonts w:hAnsi="宋体"/>
          <w:sz w:val="21"/>
          <w:szCs w:val="21"/>
        </w:rPr>
      </w:pPr>
      <w:r>
        <w:rPr>
          <w:rFonts w:hAnsi="宋体"/>
          <w:sz w:val="21"/>
          <w:szCs w:val="21"/>
        </w:rPr>
        <w:t>（</w:t>
      </w:r>
      <w:r>
        <w:rPr>
          <w:sz w:val="21"/>
          <w:szCs w:val="21"/>
        </w:rPr>
        <w:t>2</w:t>
      </w:r>
      <w:r>
        <w:rPr>
          <w:rFonts w:hAnsi="宋体"/>
          <w:sz w:val="21"/>
          <w:szCs w:val="21"/>
        </w:rPr>
        <w:t>）用能设备设施的采购：物资采购中心在采购耗能设备设施时尽可能按照国家工信部推荐的产品名录、已经获得节能产品认证、新能源、新技术、行业已经获得最佳实践等范围内的设备设施进行采购，具体执行《</w:t>
      </w:r>
      <w:r>
        <w:rPr>
          <w:rFonts w:hAnsi="宋体"/>
          <w:sz w:val="21"/>
          <w:szCs w:val="21"/>
          <w:highlight w:val="yellow"/>
        </w:rPr>
        <w:t>供应资源管理办法》《设备更新管理办法</w:t>
      </w:r>
      <w:r>
        <w:rPr>
          <w:rFonts w:hAnsi="宋体"/>
          <w:sz w:val="21"/>
          <w:szCs w:val="21"/>
        </w:rPr>
        <w:t>》；</w:t>
      </w:r>
    </w:p>
    <w:p>
      <w:pPr>
        <w:adjustRightInd w:val="0"/>
        <w:snapToGrid w:val="0"/>
        <w:spacing w:line="360" w:lineRule="exact"/>
        <w:ind w:firstLine="405"/>
        <w:jc w:val="both"/>
        <w:rPr>
          <w:sz w:val="21"/>
          <w:szCs w:val="21"/>
        </w:rPr>
      </w:pPr>
      <w:r>
        <w:rPr>
          <w:rFonts w:hint="eastAsia"/>
          <w:bCs/>
          <w:snapToGrid w:val="0"/>
          <w:sz w:val="21"/>
          <w:szCs w:val="21"/>
        </w:rPr>
        <w:t>（3）</w:t>
      </w:r>
      <w:r>
        <w:rPr>
          <w:rFonts w:hAnsi="宋体"/>
          <w:sz w:val="21"/>
          <w:szCs w:val="21"/>
        </w:rPr>
        <w:t>供应商评价：采购的服务、产品、设备对公司能源使用和消耗有重要影响时，应对供应商是否开展了能源管理体系认证、能耗水平在行业中的水平进行评价，具体执行《供应资源管理办法》。</w:t>
      </w:r>
    </w:p>
    <w:p>
      <w:pPr>
        <w:snapToGrid w:val="0"/>
        <w:spacing w:line="360" w:lineRule="exact"/>
        <w:jc w:val="both"/>
        <w:rPr>
          <w:rFonts w:ascii="黑体" w:hAnsi="黑体" w:eastAsia="黑体"/>
          <w:sz w:val="21"/>
          <w:szCs w:val="21"/>
        </w:rPr>
      </w:pPr>
      <w:r>
        <w:rPr>
          <w:rFonts w:ascii="黑体" w:hAnsi="黑体" w:eastAsia="黑体"/>
          <w:sz w:val="21"/>
          <w:szCs w:val="21"/>
        </w:rPr>
        <w:t>8.4.4.4  主要耗能设备管理</w:t>
      </w:r>
    </w:p>
    <w:p>
      <w:pPr>
        <w:snapToGrid w:val="0"/>
        <w:spacing w:line="360" w:lineRule="exact"/>
        <w:ind w:firstLine="422" w:firstLineChars="200"/>
        <w:jc w:val="both"/>
        <w:rPr>
          <w:rFonts w:hAnsi="宋体"/>
          <w:sz w:val="21"/>
          <w:szCs w:val="21"/>
        </w:rPr>
      </w:pPr>
      <w:r>
        <w:rPr>
          <w:rFonts w:hAnsi="宋体"/>
          <w:b/>
          <w:color w:val="0000FF"/>
          <w:sz w:val="21"/>
          <w:szCs w:val="21"/>
          <w:highlight w:val="yellow"/>
          <w:u w:val="single"/>
        </w:rPr>
        <w:t>设备工程部</w:t>
      </w:r>
      <w:r>
        <w:rPr>
          <w:rFonts w:hint="eastAsia" w:hAnsi="宋体"/>
          <w:b/>
          <w:color w:val="0000FF"/>
          <w:sz w:val="21"/>
          <w:szCs w:val="21"/>
          <w:highlight w:val="yellow"/>
          <w:u w:val="single"/>
        </w:rPr>
        <w:t>负责设备专业节能管理，</w:t>
      </w:r>
      <w:r>
        <w:rPr>
          <w:rFonts w:ascii="宋体" w:hAnsi="宋体"/>
          <w:sz w:val="21"/>
          <w:szCs w:val="21"/>
          <w:highlight w:val="yellow"/>
        </w:rPr>
        <w:t>负责建立健全设备用</w:t>
      </w:r>
      <w:r>
        <w:rPr>
          <w:rFonts w:hAnsi="宋体"/>
          <w:sz w:val="21"/>
          <w:szCs w:val="21"/>
          <w:highlight w:val="yellow"/>
        </w:rPr>
        <w:t>能技术标准</w:t>
      </w:r>
      <w:r>
        <w:rPr>
          <w:rFonts w:hAnsi="宋体"/>
          <w:sz w:val="21"/>
          <w:szCs w:val="21"/>
        </w:rPr>
        <w:t>，组织识别主要用能设备，编制能效测试方案并按照用能设备监测计划组织监测主要耗能设备的能源利用效率。制定提高设备效率、降低能耗、减少设备磨损、腐蚀的措施，并负责实施。具体执行《设备更新管理办法》</w:t>
      </w:r>
      <w:r>
        <w:rPr>
          <w:rFonts w:hint="eastAsia" w:hAnsi="宋体"/>
          <w:sz w:val="21"/>
          <w:szCs w:val="21"/>
        </w:rPr>
        <w:t>。</w:t>
      </w:r>
    </w:p>
    <w:p>
      <w:pPr>
        <w:snapToGrid w:val="0"/>
        <w:spacing w:line="360" w:lineRule="exact"/>
        <w:jc w:val="both"/>
        <w:rPr>
          <w:rFonts w:ascii="黑体" w:hAnsi="黑体" w:eastAsia="黑体"/>
          <w:b/>
          <w:color w:val="0000FF"/>
          <w:sz w:val="21"/>
          <w:szCs w:val="21"/>
          <w:u w:val="single"/>
        </w:rPr>
      </w:pPr>
      <w:r>
        <w:rPr>
          <w:rFonts w:hint="eastAsia" w:ascii="黑体" w:hAnsi="黑体" w:eastAsia="黑体"/>
          <w:b/>
          <w:color w:val="0000FF"/>
          <w:sz w:val="21"/>
          <w:szCs w:val="21"/>
          <w:u w:val="single"/>
        </w:rPr>
        <w:t>8.4.4.5  非生产节能管理</w:t>
      </w:r>
    </w:p>
    <w:p>
      <w:pPr>
        <w:snapToGrid w:val="0"/>
        <w:spacing w:line="360" w:lineRule="exact"/>
        <w:ind w:firstLine="422" w:firstLineChars="200"/>
        <w:jc w:val="both"/>
        <w:rPr>
          <w:b/>
          <w:color w:val="7030A0"/>
          <w:sz w:val="21"/>
          <w:szCs w:val="21"/>
          <w:u w:val="single"/>
        </w:rPr>
      </w:pPr>
      <w:r>
        <w:rPr>
          <w:b/>
          <w:color w:val="0000FF"/>
          <w:sz w:val="21"/>
          <w:szCs w:val="21"/>
          <w:u w:val="single"/>
        </w:rPr>
        <w:t>行政事务中心负责非生产节能管理</w:t>
      </w:r>
      <w:r>
        <w:rPr>
          <w:rFonts w:hint="eastAsia"/>
          <w:b/>
          <w:color w:val="0000FF"/>
          <w:sz w:val="21"/>
          <w:szCs w:val="21"/>
          <w:u w:val="single"/>
        </w:rPr>
        <w:t>，负责制定非生产节能管理制度，组织开展针对厂办大楼、机关部室、中心、运行部等办公场所的节能管理，抓好用水、采暖、空调、洗衣机、照明系统及办公设备节能。</w:t>
      </w:r>
    </w:p>
    <w:p>
      <w:pPr>
        <w:pStyle w:val="54"/>
        <w:numPr>
          <w:ilvl w:val="0"/>
          <w:numId w:val="0"/>
        </w:numPr>
        <w:spacing w:beforeLines="0" w:afterLines="0" w:line="360" w:lineRule="exact"/>
        <w:outlineLvl w:val="9"/>
      </w:pPr>
      <w:bookmarkStart w:id="746" w:name="_Toc502129836"/>
      <w:r>
        <w:t>8.4.4.</w:t>
      </w:r>
      <w:r>
        <w:rPr>
          <w:rFonts w:hint="eastAsia"/>
        </w:rPr>
        <w:t>6</w:t>
      </w:r>
      <w:r>
        <w:t xml:space="preserve">  生产服务提供过程能源运行控制</w:t>
      </w:r>
      <w:bookmarkEnd w:id="746"/>
    </w:p>
    <w:p>
      <w:pPr>
        <w:widowControl w:val="0"/>
        <w:autoSpaceDE w:val="0"/>
        <w:autoSpaceDN w:val="0"/>
        <w:adjustRightInd w:val="0"/>
        <w:spacing w:line="360" w:lineRule="exact"/>
        <w:ind w:firstLine="420" w:firstLineChars="200"/>
        <w:jc w:val="both"/>
        <w:rPr>
          <w:kern w:val="2"/>
          <w:sz w:val="21"/>
          <w:szCs w:val="21"/>
        </w:rPr>
      </w:pPr>
      <w:r>
        <w:rPr>
          <w:kern w:val="2"/>
          <w:sz w:val="21"/>
          <w:szCs w:val="21"/>
        </w:rPr>
        <w:t>（1）装置的能源消耗标准按照国际、行业等定额标准执行；</w:t>
      </w:r>
    </w:p>
    <w:p>
      <w:pPr>
        <w:widowControl w:val="0"/>
        <w:autoSpaceDE w:val="0"/>
        <w:autoSpaceDN w:val="0"/>
        <w:adjustRightInd w:val="0"/>
        <w:spacing w:line="360" w:lineRule="exact"/>
        <w:ind w:firstLine="420" w:firstLineChars="200"/>
        <w:jc w:val="both"/>
        <w:rPr>
          <w:kern w:val="2"/>
          <w:sz w:val="21"/>
          <w:szCs w:val="21"/>
        </w:rPr>
      </w:pPr>
      <w:r>
        <w:rPr>
          <w:kern w:val="2"/>
          <w:sz w:val="21"/>
          <w:szCs w:val="21"/>
        </w:rPr>
        <w:t>（2）</w:t>
      </w:r>
      <w:r>
        <w:rPr>
          <w:rFonts w:hAnsi="宋体"/>
          <w:b/>
          <w:color w:val="0000FF"/>
          <w:sz w:val="21"/>
          <w:szCs w:val="21"/>
          <w:u w:val="single"/>
        </w:rPr>
        <w:t>发展计划部</w:t>
      </w:r>
      <w:r>
        <w:rPr>
          <w:rFonts w:hint="eastAsia" w:hAnsi="宋体"/>
          <w:b/>
          <w:color w:val="0000FF"/>
          <w:sz w:val="21"/>
          <w:szCs w:val="21"/>
          <w:u w:val="single"/>
        </w:rPr>
        <w:t>是</w:t>
      </w:r>
      <w:r>
        <w:rPr>
          <w:rFonts w:hAnsi="宋体"/>
          <w:b/>
          <w:color w:val="0000FF"/>
          <w:sz w:val="21"/>
          <w:szCs w:val="21"/>
          <w:u w:val="single"/>
        </w:rPr>
        <w:t>统计专业管理部门</w:t>
      </w:r>
      <w:r>
        <w:rPr>
          <w:rFonts w:hint="eastAsia" w:hAnsi="宋体"/>
          <w:b/>
          <w:color w:val="0000FF"/>
          <w:sz w:val="21"/>
          <w:szCs w:val="21"/>
          <w:u w:val="single"/>
        </w:rPr>
        <w:t>，</w:t>
      </w:r>
      <w:r>
        <w:rPr>
          <w:kern w:val="2"/>
          <w:sz w:val="21"/>
          <w:szCs w:val="21"/>
        </w:rPr>
        <w:t xml:space="preserve">按照《统计管理办法》要求执行； </w:t>
      </w:r>
    </w:p>
    <w:p>
      <w:pPr>
        <w:widowControl w:val="0"/>
        <w:autoSpaceDE w:val="0"/>
        <w:autoSpaceDN w:val="0"/>
        <w:adjustRightInd w:val="0"/>
        <w:spacing w:line="360" w:lineRule="exact"/>
        <w:ind w:firstLine="420" w:firstLineChars="200"/>
        <w:jc w:val="both"/>
        <w:rPr>
          <w:kern w:val="2"/>
          <w:sz w:val="21"/>
          <w:szCs w:val="21"/>
        </w:rPr>
      </w:pPr>
      <w:r>
        <w:rPr>
          <w:kern w:val="2"/>
          <w:sz w:val="21"/>
          <w:szCs w:val="21"/>
        </w:rPr>
        <w:t>（3）</w:t>
      </w:r>
      <w:r>
        <w:rPr>
          <w:rFonts w:hAnsi="宋体"/>
          <w:b/>
          <w:color w:val="0000FF"/>
          <w:sz w:val="21"/>
          <w:szCs w:val="21"/>
          <w:u w:val="single"/>
        </w:rPr>
        <w:t>检验计量中心是能源计量管理专业管理部门</w:t>
      </w:r>
      <w:r>
        <w:rPr>
          <w:rFonts w:hint="eastAsia" w:hAnsi="宋体"/>
          <w:b/>
          <w:color w:val="0000FF"/>
          <w:sz w:val="21"/>
          <w:szCs w:val="21"/>
          <w:u w:val="single"/>
        </w:rPr>
        <w:t>，</w:t>
      </w:r>
      <w:r>
        <w:rPr>
          <w:kern w:val="2"/>
          <w:sz w:val="21"/>
          <w:szCs w:val="21"/>
        </w:rPr>
        <w:t>按照《计量管理办法》执行；</w:t>
      </w:r>
    </w:p>
    <w:p>
      <w:pPr>
        <w:widowControl w:val="0"/>
        <w:autoSpaceDE w:val="0"/>
        <w:autoSpaceDN w:val="0"/>
        <w:adjustRightInd w:val="0"/>
        <w:spacing w:line="360" w:lineRule="exact"/>
        <w:ind w:firstLine="420" w:firstLineChars="200"/>
        <w:jc w:val="both"/>
        <w:rPr>
          <w:kern w:val="2"/>
          <w:sz w:val="21"/>
          <w:szCs w:val="21"/>
        </w:rPr>
      </w:pPr>
      <w:r>
        <w:rPr>
          <w:kern w:val="2"/>
          <w:sz w:val="21"/>
          <w:szCs w:val="21"/>
        </w:rPr>
        <w:t>（4）工艺控制过程的能源管理按照工艺技术规程、岗位操作法执行；</w:t>
      </w:r>
    </w:p>
    <w:p>
      <w:pPr>
        <w:widowControl w:val="0"/>
        <w:autoSpaceDE w:val="0"/>
        <w:autoSpaceDN w:val="0"/>
        <w:adjustRightInd w:val="0"/>
        <w:spacing w:line="360" w:lineRule="exact"/>
        <w:ind w:firstLine="420" w:firstLineChars="200"/>
        <w:jc w:val="both"/>
        <w:rPr>
          <w:kern w:val="2"/>
          <w:sz w:val="21"/>
          <w:szCs w:val="21"/>
        </w:rPr>
      </w:pPr>
      <w:r>
        <w:rPr>
          <w:kern w:val="2"/>
          <w:sz w:val="21"/>
          <w:szCs w:val="21"/>
        </w:rPr>
        <w:t>（5）装置的工艺优化、能源综合利用、系统用能优化，按照《能源管理办法》，以及相应的能源优化方案执行。</w:t>
      </w:r>
    </w:p>
    <w:p>
      <w:pPr>
        <w:pStyle w:val="54"/>
        <w:numPr>
          <w:ilvl w:val="0"/>
          <w:numId w:val="0"/>
        </w:numPr>
        <w:spacing w:beforeLines="0" w:afterLines="0" w:line="360" w:lineRule="exact"/>
      </w:pPr>
      <w:bookmarkStart w:id="747" w:name="_Toc89333638"/>
      <w:bookmarkStart w:id="748" w:name="_Toc502148849"/>
      <w:bookmarkStart w:id="749" w:name="_Toc502126141"/>
      <w:r>
        <w:t>8.5</w:t>
      </w:r>
      <w:r>
        <w:rPr>
          <w:rFonts w:hint="eastAsia"/>
        </w:rPr>
        <w:t xml:space="preserve">  </w:t>
      </w:r>
      <w:r>
        <w:t>两化融合运行管理</w:t>
      </w:r>
      <w:bookmarkEnd w:id="747"/>
      <w:bookmarkEnd w:id="748"/>
      <w:bookmarkEnd w:id="749"/>
    </w:p>
    <w:p>
      <w:pPr>
        <w:pStyle w:val="54"/>
        <w:numPr>
          <w:ilvl w:val="0"/>
          <w:numId w:val="0"/>
        </w:numPr>
        <w:spacing w:beforeLines="0" w:afterLines="0" w:line="360" w:lineRule="exact"/>
        <w:outlineLvl w:val="2"/>
        <w:rPr>
          <w:rFonts w:hAnsi="黑体"/>
        </w:rPr>
      </w:pPr>
      <w:bookmarkStart w:id="750" w:name="_Toc411170575"/>
      <w:bookmarkStart w:id="751" w:name="_Toc502148850"/>
      <w:bookmarkStart w:id="752" w:name="_Toc89333639"/>
      <w:bookmarkStart w:id="753" w:name="_Toc502126142"/>
      <w:r>
        <w:rPr>
          <w:rFonts w:hAnsi="黑体"/>
        </w:rPr>
        <w:t>8.5.1  总则</w:t>
      </w:r>
      <w:bookmarkEnd w:id="750"/>
      <w:bookmarkEnd w:id="751"/>
      <w:bookmarkEnd w:id="752"/>
      <w:bookmarkEnd w:id="753"/>
    </w:p>
    <w:p>
      <w:pPr>
        <w:pStyle w:val="32"/>
      </w:pPr>
      <w:r>
        <w:rPr>
          <w:rFonts w:hAnsi="宋体"/>
          <w:kern w:val="2"/>
        </w:rPr>
        <w:t>公司两化融合实施过程包括两化融合策划、业务流程与组织结构优化、技术实现、匹配与规范、运行维护、数据开发利用、动态调整等过程，制定和实施</w:t>
      </w:r>
      <w:r>
        <w:rPr>
          <w:rFonts w:hint="eastAsia"/>
        </w:rPr>
        <w:t>《新型能力策划与两化融合实施方案策划管理办法》。</w:t>
      </w:r>
      <w:r>
        <w:rPr>
          <w:rFonts w:hint="eastAsia" w:hAnsi="宋体"/>
          <w:kern w:val="2"/>
        </w:rPr>
        <w:t>信息中心是公司两化融和管理的</w:t>
      </w:r>
      <w:r>
        <w:rPr>
          <w:rFonts w:hint="eastAsia" w:ascii="Times New Roman" w:hAnsi="宋体" w:cs="Times New Roman"/>
          <w:b/>
          <w:color w:val="0000FF"/>
          <w:u w:val="single"/>
        </w:rPr>
        <w:t>业务主责部门</w:t>
      </w:r>
      <w:r>
        <w:rPr>
          <w:rFonts w:hint="eastAsia" w:hAnsi="宋体"/>
          <w:kern w:val="2"/>
        </w:rPr>
        <w:t>，</w:t>
      </w:r>
      <w:r>
        <w:rPr>
          <w:rFonts w:hAnsi="宋体"/>
          <w:kern w:val="2"/>
        </w:rPr>
        <w:t>依据两化融合总体目标或阶段性目标，识别打造信息化环境下新型能力的需求，主动管理两化融合所有实施过程，确保稳定获取两化融合的绩效，确保：</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（1）</w:t>
      </w:r>
      <w:r>
        <w:rPr>
          <w:rFonts w:hAnsi="宋体"/>
          <w:kern w:val="2"/>
          <w:sz w:val="21"/>
          <w:szCs w:val="21"/>
        </w:rPr>
        <w:t>两化融合实施过程的时效性和有效性；</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（2）</w:t>
      </w:r>
      <w:r>
        <w:rPr>
          <w:rFonts w:hAnsi="宋体"/>
          <w:kern w:val="2"/>
          <w:sz w:val="21"/>
          <w:szCs w:val="21"/>
        </w:rPr>
        <w:t>两化融合实施过程持续受控；</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（3）</w:t>
      </w:r>
      <w:r>
        <w:rPr>
          <w:rFonts w:hAnsi="宋体"/>
          <w:kern w:val="2"/>
          <w:sz w:val="21"/>
          <w:szCs w:val="21"/>
        </w:rPr>
        <w:t>员工充分参与；</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（4）</w:t>
      </w:r>
      <w:r>
        <w:rPr>
          <w:rFonts w:hAnsi="宋体"/>
          <w:kern w:val="2"/>
          <w:sz w:val="21"/>
          <w:szCs w:val="21"/>
        </w:rPr>
        <w:t>与供方形成以企业实施目标有效实现为导向的沟通合作机制；</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（5）</w:t>
      </w:r>
      <w:r>
        <w:rPr>
          <w:rFonts w:hAnsi="宋体"/>
          <w:kern w:val="2"/>
          <w:sz w:val="21"/>
          <w:szCs w:val="21"/>
        </w:rPr>
        <w:t>两化融合实施过程中的基础条件和资源得到切实保障。</w:t>
      </w:r>
    </w:p>
    <w:p>
      <w:pPr>
        <w:pStyle w:val="54"/>
        <w:numPr>
          <w:ilvl w:val="0"/>
          <w:numId w:val="0"/>
        </w:numPr>
        <w:spacing w:beforeLines="0" w:afterLines="0" w:line="360" w:lineRule="exact"/>
        <w:outlineLvl w:val="2"/>
        <w:rPr>
          <w:rFonts w:hAnsi="黑体"/>
          <w:kern w:val="2"/>
        </w:rPr>
      </w:pPr>
      <w:bookmarkStart w:id="754" w:name="_Toc502148852"/>
      <w:bookmarkStart w:id="755" w:name="_Toc89333640"/>
      <w:bookmarkStart w:id="756" w:name="_Toc411170577"/>
      <w:bookmarkStart w:id="757" w:name="_Toc502126147"/>
      <w:r>
        <w:rPr>
          <w:rFonts w:hAnsi="黑体"/>
          <w:kern w:val="2"/>
        </w:rPr>
        <w:t>8.5.</w:t>
      </w:r>
      <w:r>
        <w:rPr>
          <w:rFonts w:hint="eastAsia" w:hAnsi="黑体"/>
          <w:kern w:val="2"/>
        </w:rPr>
        <w:t>2</w:t>
      </w:r>
      <w:r>
        <w:rPr>
          <w:rFonts w:hAnsi="黑体"/>
          <w:kern w:val="2"/>
        </w:rPr>
        <w:t xml:space="preserve">  业务流程与组织结构优化</w:t>
      </w:r>
      <w:bookmarkEnd w:id="754"/>
      <w:bookmarkEnd w:id="755"/>
      <w:bookmarkEnd w:id="756"/>
      <w:bookmarkEnd w:id="757"/>
    </w:p>
    <w:p>
      <w:pPr>
        <w:pStyle w:val="54"/>
        <w:numPr>
          <w:ilvl w:val="0"/>
          <w:numId w:val="0"/>
        </w:numPr>
        <w:spacing w:beforeLines="0" w:afterLines="0" w:line="360" w:lineRule="exact"/>
        <w:outlineLvl w:val="9"/>
        <w:rPr>
          <w:rFonts w:hAnsi="黑体"/>
          <w:kern w:val="2"/>
        </w:rPr>
      </w:pPr>
      <w:r>
        <w:rPr>
          <w:rFonts w:hAnsi="黑体"/>
          <w:kern w:val="2"/>
        </w:rPr>
        <w:t>8.5.</w:t>
      </w:r>
      <w:r>
        <w:rPr>
          <w:rFonts w:hint="eastAsia" w:hAnsi="黑体"/>
          <w:kern w:val="2"/>
        </w:rPr>
        <w:t>2</w:t>
      </w:r>
      <w:r>
        <w:rPr>
          <w:rFonts w:hAnsi="黑体"/>
          <w:kern w:val="2"/>
        </w:rPr>
        <w:t>.1  优化方案</w:t>
      </w:r>
    </w:p>
    <w:p>
      <w:pPr>
        <w:autoSpaceDE w:val="0"/>
        <w:autoSpaceDN w:val="0"/>
        <w:adjustRightInd w:val="0"/>
        <w:spacing w:line="360" w:lineRule="exact"/>
        <w:ind w:firstLine="422" w:firstLineChars="200"/>
        <w:jc w:val="both"/>
        <w:rPr>
          <w:rFonts w:hint="eastAsia" w:hAnsi="宋体"/>
          <w:b/>
          <w:color w:val="0000FF"/>
          <w:kern w:val="0"/>
          <w:sz w:val="21"/>
          <w:szCs w:val="21"/>
          <w:u w:val="single"/>
        </w:rPr>
      </w:pPr>
      <w:r>
        <w:rPr>
          <w:rFonts w:hint="eastAsia" w:hAnsi="宋体"/>
          <w:b/>
          <w:color w:val="0000FF"/>
          <w:kern w:val="0"/>
          <w:sz w:val="21"/>
          <w:szCs w:val="21"/>
          <w:u w:val="single"/>
        </w:rPr>
        <w:t>公司业务流程与组织结构应适应公司内、外部管理模式和外部市场变化的要求，减少冗余的流程与机构，实现高效运行。当出现包括但不限于以下的情况时，业务流程与组织结构须进行优化：</w:t>
      </w:r>
    </w:p>
    <w:p>
      <w:pPr>
        <w:autoSpaceDE w:val="0"/>
        <w:autoSpaceDN w:val="0"/>
        <w:adjustRightInd w:val="0"/>
        <w:spacing w:line="360" w:lineRule="exact"/>
        <w:ind w:firstLine="422" w:firstLineChars="200"/>
        <w:jc w:val="both"/>
        <w:rPr>
          <w:rFonts w:hint="eastAsia" w:hAnsi="宋体"/>
          <w:b/>
          <w:color w:val="0000FF"/>
          <w:kern w:val="0"/>
          <w:sz w:val="21"/>
          <w:szCs w:val="21"/>
          <w:u w:val="single"/>
        </w:rPr>
      </w:pPr>
      <w:r>
        <w:rPr>
          <w:rFonts w:hint="eastAsia" w:hAnsi="宋体"/>
          <w:b/>
          <w:color w:val="0000FF"/>
          <w:kern w:val="0"/>
          <w:sz w:val="21"/>
          <w:szCs w:val="21"/>
          <w:u w:val="single"/>
        </w:rPr>
        <w:t>a公司战略调整、管理变革，流程与机构不适应业务发展需要；</w:t>
      </w:r>
    </w:p>
    <w:p>
      <w:pPr>
        <w:autoSpaceDE w:val="0"/>
        <w:autoSpaceDN w:val="0"/>
        <w:adjustRightInd w:val="0"/>
        <w:spacing w:line="360" w:lineRule="exact"/>
        <w:ind w:firstLine="422" w:firstLineChars="200"/>
        <w:jc w:val="both"/>
        <w:rPr>
          <w:rFonts w:hint="eastAsia" w:hAnsi="宋体"/>
          <w:b/>
          <w:color w:val="0000FF"/>
          <w:kern w:val="0"/>
          <w:sz w:val="21"/>
          <w:szCs w:val="21"/>
          <w:u w:val="single"/>
        </w:rPr>
      </w:pPr>
      <w:r>
        <w:rPr>
          <w:rFonts w:hint="eastAsia" w:hAnsi="宋体"/>
          <w:b/>
          <w:color w:val="0000FF"/>
          <w:kern w:val="0"/>
          <w:sz w:val="21"/>
          <w:szCs w:val="21"/>
          <w:u w:val="single"/>
        </w:rPr>
        <w:t>b业务流程与组织结构不能满足内外部客户的需求；</w:t>
      </w:r>
    </w:p>
    <w:p>
      <w:pPr>
        <w:autoSpaceDE w:val="0"/>
        <w:autoSpaceDN w:val="0"/>
        <w:adjustRightInd w:val="0"/>
        <w:spacing w:line="360" w:lineRule="exact"/>
        <w:ind w:firstLine="422" w:firstLineChars="200"/>
        <w:jc w:val="both"/>
        <w:rPr>
          <w:rFonts w:hint="eastAsia" w:hAnsi="宋体"/>
          <w:b/>
          <w:color w:val="0000FF"/>
          <w:kern w:val="0"/>
          <w:sz w:val="21"/>
          <w:szCs w:val="21"/>
          <w:u w:val="single"/>
        </w:rPr>
      </w:pPr>
      <w:r>
        <w:rPr>
          <w:rFonts w:hint="eastAsia" w:hAnsi="宋体"/>
          <w:b/>
          <w:color w:val="0000FF"/>
          <w:kern w:val="0"/>
          <w:sz w:val="21"/>
          <w:szCs w:val="21"/>
          <w:u w:val="single"/>
        </w:rPr>
        <w:t>c业务流程与组织结构运行效率低下；</w:t>
      </w:r>
    </w:p>
    <w:p>
      <w:pPr>
        <w:autoSpaceDE w:val="0"/>
        <w:autoSpaceDN w:val="0"/>
        <w:adjustRightInd w:val="0"/>
        <w:spacing w:line="360" w:lineRule="exact"/>
        <w:ind w:firstLine="422" w:firstLineChars="200"/>
        <w:jc w:val="both"/>
        <w:rPr>
          <w:rFonts w:hint="eastAsia" w:hAnsi="宋体"/>
          <w:b/>
          <w:color w:val="0000FF"/>
          <w:kern w:val="0"/>
          <w:sz w:val="21"/>
          <w:szCs w:val="21"/>
          <w:u w:val="single"/>
        </w:rPr>
      </w:pPr>
      <w:r>
        <w:rPr>
          <w:rFonts w:hint="eastAsia" w:hAnsi="宋体"/>
          <w:b/>
          <w:color w:val="0000FF"/>
          <w:kern w:val="0"/>
          <w:sz w:val="21"/>
          <w:szCs w:val="21"/>
          <w:u w:val="single"/>
        </w:rPr>
        <w:t>d业务流程与组织结构绩效长期未能达成目标。</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公司建立和完善公司业务流程与组织结构优化管理机制，确保在制定业务流程与组织结构优化方案时：</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（1）</w:t>
      </w:r>
      <w:r>
        <w:rPr>
          <w:rFonts w:hAnsi="宋体"/>
          <w:kern w:val="2"/>
          <w:sz w:val="21"/>
          <w:szCs w:val="21"/>
        </w:rPr>
        <w:t>明确业务流程与组织结构优化的实施主体及相关方的责任和权限；</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（2）</w:t>
      </w:r>
      <w:r>
        <w:rPr>
          <w:rFonts w:hAnsi="宋体"/>
          <w:kern w:val="2"/>
          <w:sz w:val="21"/>
          <w:szCs w:val="21"/>
        </w:rPr>
        <w:t>业务流程与组织结构优化的需求得到有效安排和沟通；</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（3）</w:t>
      </w:r>
      <w:r>
        <w:rPr>
          <w:rFonts w:hAnsi="宋体"/>
          <w:kern w:val="2"/>
          <w:sz w:val="21"/>
          <w:szCs w:val="21"/>
        </w:rPr>
        <w:t>按照规定的程序确认和批准优化方案，包括得到相关技术主管部门和领导的确认。</w:t>
      </w:r>
    </w:p>
    <w:p>
      <w:pPr>
        <w:pStyle w:val="54"/>
        <w:numPr>
          <w:ilvl w:val="0"/>
          <w:numId w:val="0"/>
        </w:numPr>
        <w:spacing w:beforeLines="0" w:afterLines="0" w:line="360" w:lineRule="exact"/>
        <w:outlineLvl w:val="9"/>
        <w:rPr>
          <w:rFonts w:hAnsi="黑体"/>
          <w:kern w:val="2"/>
        </w:rPr>
      </w:pPr>
      <w:r>
        <w:rPr>
          <w:rFonts w:hAnsi="黑体"/>
          <w:kern w:val="2"/>
        </w:rPr>
        <w:t>8.5.</w:t>
      </w:r>
      <w:r>
        <w:rPr>
          <w:rFonts w:hint="eastAsia" w:hAnsi="黑体"/>
          <w:kern w:val="2"/>
        </w:rPr>
        <w:t>2</w:t>
      </w:r>
      <w:r>
        <w:rPr>
          <w:rFonts w:hAnsi="黑体"/>
          <w:kern w:val="2"/>
        </w:rPr>
        <w:t>.2  实施与执行</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优化方案批准后，</w:t>
      </w:r>
      <w:r>
        <w:rPr>
          <w:rFonts w:hAnsi="宋体"/>
          <w:b/>
          <w:color w:val="0000FF"/>
          <w:sz w:val="21"/>
          <w:szCs w:val="21"/>
          <w:u w:val="single"/>
        </w:rPr>
        <w:t>业务</w:t>
      </w:r>
      <w:r>
        <w:rPr>
          <w:rFonts w:hint="eastAsia" w:hAnsi="宋体"/>
          <w:b/>
          <w:color w:val="0000FF"/>
          <w:sz w:val="21"/>
          <w:szCs w:val="21"/>
          <w:u w:val="single"/>
        </w:rPr>
        <w:t>主责</w:t>
      </w:r>
      <w:r>
        <w:rPr>
          <w:rFonts w:hAnsi="宋体"/>
          <w:b/>
          <w:color w:val="0000FF"/>
          <w:sz w:val="21"/>
          <w:szCs w:val="21"/>
          <w:u w:val="single"/>
        </w:rPr>
        <w:t>部门</w:t>
      </w:r>
      <w:r>
        <w:rPr>
          <w:rFonts w:hAnsi="宋体"/>
          <w:kern w:val="2"/>
          <w:sz w:val="21"/>
          <w:szCs w:val="21"/>
        </w:rPr>
        <w:t>组织相关部门和基层单位按优化方案内容落实和实施。</w:t>
      </w:r>
    </w:p>
    <w:p>
      <w:pPr>
        <w:pStyle w:val="54"/>
        <w:numPr>
          <w:ilvl w:val="0"/>
          <w:numId w:val="0"/>
        </w:numPr>
        <w:spacing w:beforeLines="0" w:afterLines="0" w:line="360" w:lineRule="exact"/>
        <w:outlineLvl w:val="9"/>
        <w:rPr>
          <w:rFonts w:hAnsi="黑体"/>
          <w:kern w:val="2"/>
        </w:rPr>
      </w:pPr>
      <w:r>
        <w:rPr>
          <w:rFonts w:hAnsi="黑体"/>
          <w:kern w:val="2"/>
        </w:rPr>
        <w:t>8.5.</w:t>
      </w:r>
      <w:r>
        <w:rPr>
          <w:rFonts w:hint="eastAsia" w:hAnsi="黑体"/>
          <w:kern w:val="2"/>
        </w:rPr>
        <w:t>2</w:t>
      </w:r>
      <w:r>
        <w:rPr>
          <w:rFonts w:hAnsi="黑体"/>
          <w:kern w:val="2"/>
        </w:rPr>
        <w:t>.3  监督与控制</w:t>
      </w:r>
    </w:p>
    <w:p>
      <w:pPr>
        <w:spacing w:line="360" w:lineRule="exact"/>
        <w:ind w:firstLine="420" w:firstLineChars="200"/>
        <w:jc w:val="both"/>
        <w:rPr>
          <w:rFonts w:hAnsi="宋体"/>
          <w:kern w:val="2"/>
          <w:sz w:val="21"/>
          <w:szCs w:val="21"/>
        </w:rPr>
      </w:pPr>
      <w:r>
        <w:rPr>
          <w:rFonts w:hAnsi="宋体"/>
          <w:kern w:val="2"/>
          <w:sz w:val="21"/>
          <w:szCs w:val="21"/>
        </w:rPr>
        <w:t>在优化方案实施过程中，由方案制定部门进行检查、监督，并组织对发现问题进行整改追踪。</w:t>
      </w:r>
    </w:p>
    <w:p>
      <w:pPr>
        <w:pStyle w:val="54"/>
        <w:numPr>
          <w:ilvl w:val="0"/>
          <w:numId w:val="0"/>
        </w:numPr>
        <w:spacing w:beforeLines="0" w:afterLines="0" w:line="360" w:lineRule="exact"/>
        <w:outlineLvl w:val="2"/>
        <w:rPr>
          <w:rFonts w:hAnsi="黑体"/>
          <w:kern w:val="2"/>
        </w:rPr>
      </w:pPr>
      <w:bookmarkStart w:id="758" w:name="_Toc411170578"/>
      <w:bookmarkStart w:id="759" w:name="_Toc502126148"/>
      <w:bookmarkStart w:id="760" w:name="_Toc89333641"/>
      <w:bookmarkStart w:id="761" w:name="_Toc502148853"/>
      <w:r>
        <w:rPr>
          <w:rFonts w:hAnsi="黑体"/>
          <w:kern w:val="2"/>
        </w:rPr>
        <w:t>8.5.</w:t>
      </w:r>
      <w:r>
        <w:rPr>
          <w:rFonts w:hint="eastAsia" w:hAnsi="黑体"/>
          <w:kern w:val="2"/>
        </w:rPr>
        <w:t>3</w:t>
      </w:r>
      <w:r>
        <w:rPr>
          <w:rFonts w:hAnsi="黑体"/>
          <w:kern w:val="2"/>
        </w:rPr>
        <w:t xml:space="preserve">  技术实现</w:t>
      </w:r>
      <w:bookmarkEnd w:id="758"/>
      <w:bookmarkEnd w:id="759"/>
      <w:bookmarkEnd w:id="760"/>
      <w:bookmarkEnd w:id="761"/>
    </w:p>
    <w:p>
      <w:pPr>
        <w:pStyle w:val="54"/>
        <w:numPr>
          <w:ilvl w:val="0"/>
          <w:numId w:val="0"/>
        </w:numPr>
        <w:spacing w:beforeLines="0" w:afterLines="0" w:line="360" w:lineRule="exact"/>
        <w:outlineLvl w:val="9"/>
        <w:rPr>
          <w:rFonts w:hAnsi="黑体"/>
          <w:kern w:val="2"/>
        </w:rPr>
      </w:pPr>
      <w:r>
        <w:rPr>
          <w:rFonts w:hAnsi="黑体"/>
          <w:kern w:val="2"/>
        </w:rPr>
        <w:t>8.5.</w:t>
      </w:r>
      <w:r>
        <w:rPr>
          <w:rFonts w:hint="eastAsia" w:hAnsi="黑体"/>
          <w:kern w:val="2"/>
        </w:rPr>
        <w:t>3</w:t>
      </w:r>
      <w:r>
        <w:rPr>
          <w:rFonts w:hAnsi="黑体"/>
          <w:kern w:val="2"/>
        </w:rPr>
        <w:t>.1  技术方案</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信息中心是公司信息技术实现的责任主体，按照《</w:t>
      </w:r>
      <w:r>
        <w:rPr>
          <w:rFonts w:hint="eastAsia" w:hAnsi="宋体"/>
          <w:kern w:val="2"/>
          <w:sz w:val="21"/>
          <w:szCs w:val="21"/>
        </w:rPr>
        <w:t>信息化项目管理办法</w:t>
      </w:r>
      <w:r>
        <w:rPr>
          <w:rFonts w:hAnsi="宋体"/>
          <w:kern w:val="2"/>
          <w:sz w:val="21"/>
          <w:szCs w:val="21"/>
        </w:rPr>
        <w:t>》负责</w:t>
      </w:r>
      <w:r>
        <w:rPr>
          <w:rFonts w:hint="eastAsia" w:hAnsi="宋体"/>
          <w:kern w:val="2"/>
          <w:sz w:val="21"/>
          <w:szCs w:val="21"/>
        </w:rPr>
        <w:t>公司</w:t>
      </w:r>
      <w:r>
        <w:rPr>
          <w:rFonts w:hAnsi="宋体"/>
          <w:kern w:val="2"/>
          <w:sz w:val="21"/>
          <w:szCs w:val="21"/>
        </w:rPr>
        <w:t>技术需求评估、技术路线的选择、技术方案的编制。各单位协助完成本单位业务范围相关的技术方案的审查确认，确保技术、业务和管理的有效融合，要求：</w:t>
      </w:r>
    </w:p>
    <w:p>
      <w:pPr>
        <w:autoSpaceDE w:val="0"/>
        <w:autoSpaceDN w:val="0"/>
        <w:adjustRightInd w:val="0"/>
        <w:spacing w:line="360" w:lineRule="exact"/>
        <w:ind w:firstLine="422" w:firstLineChars="200"/>
        <w:jc w:val="both"/>
        <w:rPr>
          <w:rFonts w:hAnsi="宋体"/>
          <w:b/>
          <w:color w:val="0000FF"/>
          <w:kern w:val="0"/>
          <w:sz w:val="21"/>
          <w:szCs w:val="21"/>
          <w:u w:val="single"/>
        </w:rPr>
      </w:pPr>
      <w:r>
        <w:rPr>
          <w:rFonts w:hint="default" w:hAnsi="宋体"/>
          <w:b/>
          <w:color w:val="0000FF"/>
          <w:kern w:val="0"/>
          <w:sz w:val="21"/>
          <w:szCs w:val="21"/>
          <w:u w:val="single"/>
        </w:rPr>
        <w:t>（1）结合两化融合实施策划方案、业务流程与组织结构优化方案，评估现有相关的技术及其应用现状，开展技术需求分析，论证可选技术路线，明确性能参数要求等技术指标，编制投资预算，确定技术实施范围</w:t>
      </w:r>
      <w:r>
        <w:rPr>
          <w:rFonts w:hAnsi="宋体"/>
          <w:b/>
          <w:color w:val="0000FF"/>
          <w:kern w:val="0"/>
          <w:sz w:val="21"/>
          <w:szCs w:val="21"/>
          <w:u w:val="single"/>
        </w:rPr>
        <w:t>，形成技术方案；</w:t>
      </w:r>
    </w:p>
    <w:p>
      <w:pPr>
        <w:autoSpaceDE w:val="0"/>
        <w:autoSpaceDN w:val="0"/>
        <w:adjustRightInd w:val="0"/>
        <w:spacing w:line="360" w:lineRule="exact"/>
        <w:ind w:firstLine="422" w:firstLineChars="200"/>
        <w:jc w:val="both"/>
        <w:rPr>
          <w:rFonts w:hAnsi="宋体"/>
          <w:b/>
          <w:color w:val="0000FF"/>
          <w:kern w:val="0"/>
          <w:sz w:val="21"/>
          <w:szCs w:val="21"/>
          <w:u w:val="single"/>
        </w:rPr>
      </w:pPr>
      <w:r>
        <w:rPr>
          <w:rFonts w:hint="default" w:hAnsi="宋体"/>
          <w:b/>
          <w:color w:val="0000FF"/>
          <w:kern w:val="0"/>
          <w:sz w:val="21"/>
          <w:szCs w:val="21"/>
          <w:u w:val="single"/>
        </w:rPr>
        <w:t>（2）各业务部门负责提出业务需求、参与项目立项和评审讨论工作，</w:t>
      </w:r>
      <w:r>
        <w:rPr>
          <w:rFonts w:hAnsi="宋体"/>
          <w:b/>
          <w:color w:val="0000FF"/>
          <w:kern w:val="0"/>
          <w:sz w:val="21"/>
          <w:szCs w:val="21"/>
          <w:u w:val="single"/>
        </w:rPr>
        <w:t>明确技术实现的主体及相关方的责任和权限；</w:t>
      </w:r>
    </w:p>
    <w:p>
      <w:pPr>
        <w:autoSpaceDE w:val="0"/>
        <w:autoSpaceDN w:val="0"/>
        <w:adjustRightInd w:val="0"/>
        <w:spacing w:line="360" w:lineRule="exact"/>
        <w:ind w:firstLine="422" w:firstLineChars="200"/>
        <w:jc w:val="both"/>
        <w:rPr>
          <w:rFonts w:hAnsi="宋体"/>
          <w:b/>
          <w:color w:val="0000FF"/>
          <w:kern w:val="0"/>
          <w:sz w:val="21"/>
          <w:szCs w:val="21"/>
          <w:u w:val="single"/>
        </w:rPr>
      </w:pPr>
      <w:r>
        <w:rPr>
          <w:rFonts w:hint="default" w:hAnsi="宋体"/>
          <w:b/>
          <w:color w:val="0000FF"/>
          <w:kern w:val="0"/>
          <w:sz w:val="21"/>
          <w:szCs w:val="21"/>
          <w:u w:val="single"/>
        </w:rPr>
        <w:t>（3）技术方案应为将来的扩展留有余地，采用的技术应当能无缝升级；应当能够实现多系统并存所需的互操作能力，以及多种资源管理能力。</w:t>
      </w:r>
    </w:p>
    <w:p>
      <w:pPr>
        <w:autoSpaceDE w:val="0"/>
        <w:autoSpaceDN w:val="0"/>
        <w:adjustRightInd w:val="0"/>
        <w:spacing w:line="360" w:lineRule="exact"/>
        <w:ind w:firstLine="422" w:firstLineChars="200"/>
        <w:jc w:val="both"/>
        <w:rPr>
          <w:rFonts w:hAnsi="宋体"/>
          <w:b/>
          <w:color w:val="0000FF"/>
          <w:kern w:val="0"/>
          <w:sz w:val="21"/>
          <w:szCs w:val="21"/>
          <w:u w:val="single"/>
        </w:rPr>
      </w:pPr>
      <w:r>
        <w:rPr>
          <w:rFonts w:hint="default" w:hAnsi="宋体"/>
          <w:b/>
          <w:color w:val="0000FF"/>
          <w:kern w:val="0"/>
          <w:sz w:val="21"/>
          <w:szCs w:val="21"/>
          <w:u w:val="single"/>
        </w:rPr>
        <w:t>（4）尽量保证技术基础架构的连贯性。技术方案的内容应包含：技术实现的责任划分、技术实现的主体、技术指标要求等。</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w:t>
      </w:r>
      <w:r>
        <w:rPr>
          <w:rFonts w:hint="default" w:hAnsi="宋体"/>
          <w:kern w:val="2"/>
          <w:sz w:val="21"/>
          <w:szCs w:val="21"/>
          <w:lang w:val="en-US"/>
        </w:rPr>
        <w:t>5</w:t>
      </w:r>
      <w:r>
        <w:rPr>
          <w:rFonts w:hint="eastAsia" w:hAnsi="宋体"/>
          <w:kern w:val="2"/>
          <w:sz w:val="21"/>
          <w:szCs w:val="21"/>
        </w:rPr>
        <w:t>）</w:t>
      </w:r>
      <w:r>
        <w:rPr>
          <w:rFonts w:hAnsi="宋体"/>
          <w:kern w:val="2"/>
          <w:sz w:val="21"/>
          <w:szCs w:val="21"/>
        </w:rPr>
        <w:t>技术方案应得到审批，并得到业务流程与组织结构优化实施主体的确认。</w:t>
      </w:r>
    </w:p>
    <w:p>
      <w:pPr>
        <w:pStyle w:val="54"/>
        <w:numPr>
          <w:ilvl w:val="0"/>
          <w:numId w:val="0"/>
        </w:numPr>
        <w:spacing w:beforeLines="0" w:afterLines="0" w:line="360" w:lineRule="exact"/>
        <w:outlineLvl w:val="9"/>
        <w:rPr>
          <w:rFonts w:hAnsi="黑体"/>
          <w:kern w:val="2"/>
        </w:rPr>
      </w:pPr>
      <w:r>
        <w:rPr>
          <w:rFonts w:hAnsi="黑体"/>
          <w:kern w:val="2"/>
        </w:rPr>
        <w:t>8.5.</w:t>
      </w:r>
      <w:r>
        <w:rPr>
          <w:rFonts w:hint="eastAsia" w:hAnsi="黑体"/>
          <w:kern w:val="2"/>
        </w:rPr>
        <w:t>3</w:t>
      </w:r>
      <w:r>
        <w:rPr>
          <w:rFonts w:hAnsi="黑体"/>
          <w:kern w:val="2"/>
        </w:rPr>
        <w:t>.2  技术获取</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公司通过建立并实施《信息化项目管理办法》，规范技术获取的方式</w:t>
      </w:r>
      <w:r>
        <w:rPr>
          <w:rFonts w:hint="eastAsia" w:hAnsi="宋体"/>
          <w:kern w:val="2"/>
          <w:sz w:val="21"/>
          <w:szCs w:val="21"/>
        </w:rPr>
        <w:t>和</w:t>
      </w:r>
      <w:r>
        <w:rPr>
          <w:rFonts w:hAnsi="宋体"/>
          <w:kern w:val="2"/>
          <w:sz w:val="21"/>
          <w:szCs w:val="21"/>
        </w:rPr>
        <w:t>过程，并采取有效措施，确保技术的开发建设单位将必要的技术知识及时、充分、有效的转移至应用主体。</w:t>
      </w:r>
    </w:p>
    <w:p>
      <w:pPr>
        <w:pStyle w:val="54"/>
        <w:numPr>
          <w:ilvl w:val="0"/>
          <w:numId w:val="0"/>
        </w:numPr>
        <w:spacing w:beforeLines="0" w:afterLines="0" w:line="360" w:lineRule="exact"/>
        <w:outlineLvl w:val="9"/>
        <w:rPr>
          <w:rFonts w:hAnsi="黑体"/>
          <w:kern w:val="2"/>
        </w:rPr>
      </w:pPr>
      <w:r>
        <w:rPr>
          <w:rFonts w:hAnsi="黑体"/>
          <w:kern w:val="2"/>
        </w:rPr>
        <w:t>8.5.</w:t>
      </w:r>
      <w:r>
        <w:rPr>
          <w:rFonts w:hint="eastAsia" w:hAnsi="黑体"/>
          <w:kern w:val="2"/>
        </w:rPr>
        <w:t>3</w:t>
      </w:r>
      <w:r>
        <w:rPr>
          <w:rFonts w:hAnsi="黑体"/>
          <w:kern w:val="2"/>
        </w:rPr>
        <w:t>.3  监督与控制</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信息中心依照《信息化项目管理办法》，采取适当方式，跟踪和控制计划的执行情况，确保技术方案的有效实施。</w:t>
      </w:r>
    </w:p>
    <w:p>
      <w:pPr>
        <w:pStyle w:val="54"/>
        <w:numPr>
          <w:ilvl w:val="0"/>
          <w:numId w:val="0"/>
        </w:numPr>
        <w:spacing w:beforeLines="0" w:afterLines="0" w:line="360" w:lineRule="exact"/>
        <w:outlineLvl w:val="2"/>
        <w:rPr>
          <w:rFonts w:hAnsi="黑体"/>
          <w:kern w:val="2"/>
        </w:rPr>
      </w:pPr>
      <w:bookmarkStart w:id="762" w:name="_Toc89333642"/>
      <w:bookmarkStart w:id="763" w:name="_Toc502148854"/>
      <w:bookmarkStart w:id="764" w:name="_Toc411170579"/>
      <w:r>
        <w:rPr>
          <w:rFonts w:hAnsi="黑体"/>
          <w:kern w:val="2"/>
        </w:rPr>
        <w:t>8.5.</w:t>
      </w:r>
      <w:r>
        <w:rPr>
          <w:rFonts w:hint="eastAsia" w:hAnsi="黑体"/>
          <w:kern w:val="2"/>
        </w:rPr>
        <w:t>4</w:t>
      </w:r>
      <w:r>
        <w:rPr>
          <w:rFonts w:hAnsi="黑体"/>
          <w:kern w:val="2"/>
        </w:rPr>
        <w:t xml:space="preserve">  数据开发利用</w:t>
      </w:r>
      <w:bookmarkEnd w:id="762"/>
    </w:p>
    <w:p>
      <w:pPr>
        <w:autoSpaceDE w:val="0"/>
        <w:autoSpaceDN w:val="0"/>
        <w:adjustRightInd w:val="0"/>
        <w:spacing w:line="360" w:lineRule="exact"/>
        <w:jc w:val="both"/>
        <w:rPr>
          <w:rFonts w:ascii="黑体" w:hAnsi="黑体" w:eastAsia="黑体"/>
          <w:kern w:val="2"/>
          <w:sz w:val="21"/>
          <w:szCs w:val="21"/>
        </w:rPr>
      </w:pPr>
      <w:r>
        <w:rPr>
          <w:rFonts w:hint="eastAsia" w:ascii="黑体" w:hAnsi="黑体" w:eastAsia="黑体"/>
          <w:kern w:val="2"/>
          <w:sz w:val="21"/>
          <w:szCs w:val="21"/>
        </w:rPr>
        <w:t>8.5.4.1 数据开发利用方案</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公司应采取适当措施，确保对数据开发利用的价值形成共识。</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公司应制定数据开发利用方案，方案应</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（1）明确数据开发利用的主体及相关方的责任和权限，并制定计划；</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（2）确保数据开发利用的需求得到有效安排和沟通；</w:t>
      </w:r>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（3）按照所形成的规定进行沟通和确认(包括与业务流程与组织结构优化、技术实现相关的主管部</w:t>
      </w:r>
    </w:p>
    <w:p>
      <w:pPr>
        <w:autoSpaceDE w:val="0"/>
        <w:autoSpaceDN w:val="0"/>
        <w:adjustRightInd w:val="0"/>
        <w:spacing w:line="360" w:lineRule="exact"/>
        <w:jc w:val="both"/>
        <w:rPr>
          <w:rFonts w:hAnsi="宋体"/>
          <w:kern w:val="2"/>
          <w:sz w:val="21"/>
          <w:szCs w:val="21"/>
        </w:rPr>
      </w:pPr>
      <w:r>
        <w:rPr>
          <w:rFonts w:hint="eastAsia" w:hAnsi="宋体"/>
          <w:kern w:val="2"/>
          <w:sz w:val="21"/>
          <w:szCs w:val="21"/>
        </w:rPr>
        <w:t>门进行沟通和确认)，并得到相关管理者的批准。</w:t>
      </w:r>
    </w:p>
    <w:p>
      <w:pPr>
        <w:autoSpaceDE w:val="0"/>
        <w:autoSpaceDN w:val="0"/>
        <w:adjustRightInd w:val="0"/>
        <w:spacing w:line="360" w:lineRule="exact"/>
        <w:jc w:val="both"/>
        <w:rPr>
          <w:rFonts w:ascii="黑体" w:hAnsi="黑体" w:eastAsia="黑体"/>
          <w:kern w:val="2"/>
          <w:sz w:val="21"/>
          <w:szCs w:val="21"/>
        </w:rPr>
      </w:pPr>
      <w:r>
        <w:rPr>
          <w:rFonts w:hint="eastAsia" w:ascii="黑体" w:hAnsi="黑体" w:eastAsia="黑体"/>
          <w:kern w:val="2"/>
          <w:sz w:val="21"/>
          <w:szCs w:val="21"/>
        </w:rPr>
        <w:t>8.5.4.2 数据的开发利用</w:t>
      </w:r>
    </w:p>
    <w:p>
      <w:pPr>
        <w:autoSpaceDE w:val="0"/>
        <w:autoSpaceDN w:val="0"/>
        <w:adjustRightInd w:val="0"/>
        <w:spacing w:line="360" w:lineRule="exact"/>
        <w:ind w:firstLine="422" w:firstLineChars="200"/>
        <w:jc w:val="both"/>
        <w:rPr>
          <w:rFonts w:hint="eastAsia" w:hAnsi="宋体"/>
          <w:b/>
          <w:color w:val="0000FF"/>
          <w:kern w:val="0"/>
          <w:sz w:val="21"/>
          <w:szCs w:val="21"/>
          <w:u w:val="single"/>
        </w:rPr>
      </w:pPr>
      <w:r>
        <w:rPr>
          <w:rFonts w:hint="eastAsia" w:hAnsi="宋体"/>
          <w:b/>
          <w:color w:val="0000FF"/>
          <w:kern w:val="0"/>
          <w:sz w:val="21"/>
          <w:szCs w:val="21"/>
          <w:u w:val="single"/>
        </w:rPr>
        <w:t>数据开发是两化融合的核心，具体表现在：有助于技术改进，如寻找最佳产品设计和工艺参数、能源节能控制；有助于优化业务流程，如持续优化协同水平；也有助于改善组织机构，如不断提升岗位及职能设置和业务流程需求和匹配程度等。</w:t>
      </w:r>
    </w:p>
    <w:p>
      <w:pPr>
        <w:autoSpaceDE w:val="0"/>
        <w:autoSpaceDN w:val="0"/>
        <w:adjustRightInd w:val="0"/>
        <w:spacing w:line="360" w:lineRule="exact"/>
        <w:ind w:firstLine="420" w:firstLineChars="200"/>
        <w:jc w:val="both"/>
        <w:rPr>
          <w:rFonts w:ascii="宋体" w:hAnsi="宋体"/>
          <w:kern w:val="2"/>
          <w:sz w:val="21"/>
          <w:szCs w:val="21"/>
        </w:rPr>
      </w:pPr>
      <w:r>
        <w:rPr>
          <w:rFonts w:hint="eastAsia" w:hAnsi="宋体"/>
          <w:kern w:val="2"/>
          <w:sz w:val="21"/>
          <w:szCs w:val="21"/>
        </w:rPr>
        <w:t>公司应按照所形</w:t>
      </w:r>
      <w:r>
        <w:rPr>
          <w:rFonts w:hint="eastAsia" w:ascii="宋体" w:hAnsi="宋体"/>
          <w:kern w:val="2"/>
          <w:sz w:val="21"/>
          <w:szCs w:val="21"/>
        </w:rPr>
        <w:t>成的规定，有效地开发利用数据，加速技术、业务流程、组织结构的同步创新和持续优化，并保留文件化信息。</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（1）选择所需的数据，进行跨时间、跨职能、跨层次的累积、清理和重构；</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适用时，组织应</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（2）建立适用的数据应用模，并进行评审和批准；</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（3）在业务系统中部署相应的数据应用模型。</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适宜时，公司应：</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（1）利用外部的数据服务；</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（2）开发内部的数据，为外部提供服务</w:t>
      </w:r>
    </w:p>
    <w:p>
      <w:pPr>
        <w:autoSpaceDE w:val="0"/>
        <w:autoSpaceDN w:val="0"/>
        <w:adjustRightInd w:val="0"/>
        <w:spacing w:line="360" w:lineRule="exact"/>
        <w:jc w:val="both"/>
        <w:rPr>
          <w:rFonts w:ascii="黑体" w:hAnsi="黑体" w:eastAsia="黑体"/>
          <w:kern w:val="2"/>
          <w:sz w:val="21"/>
          <w:szCs w:val="21"/>
        </w:rPr>
      </w:pPr>
      <w:r>
        <w:rPr>
          <w:rFonts w:hint="eastAsia" w:ascii="黑体" w:hAnsi="黑体" w:eastAsia="黑体"/>
          <w:kern w:val="2"/>
          <w:sz w:val="21"/>
          <w:szCs w:val="21"/>
        </w:rPr>
        <w:t>8.5.4.3 数据开发利用的监督与控制</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公司应在受控条件下进行数据开发利用。受控条件应包括但不限于：</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（1）确保获得数据开发利用过程中的动态信息</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（2）制定适宜的措施，有效防范数据开发利用风险。</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（3）组织应保留监督与控制的文件化信息</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数据的分析与评价方式可参照9.1.10“分析与评价”</w:t>
      </w:r>
    </w:p>
    <w:p>
      <w:pPr>
        <w:pStyle w:val="4"/>
        <w:spacing w:before="0" w:after="0" w:line="360" w:lineRule="exact"/>
        <w:rPr>
          <w:rFonts w:ascii="黑体" w:hAnsi="黑体" w:eastAsia="黑体"/>
          <w:b w:val="0"/>
          <w:kern w:val="2"/>
          <w:sz w:val="21"/>
          <w:szCs w:val="21"/>
        </w:rPr>
      </w:pPr>
      <w:bookmarkStart w:id="765" w:name="_Toc89333643"/>
      <w:r>
        <w:rPr>
          <w:rFonts w:hint="eastAsia" w:ascii="黑体" w:hAnsi="黑体" w:eastAsia="黑体"/>
          <w:b w:val="0"/>
          <w:kern w:val="2"/>
          <w:sz w:val="21"/>
          <w:szCs w:val="21"/>
        </w:rPr>
        <w:t>8.5.5 匹配与规范</w:t>
      </w:r>
      <w:bookmarkEnd w:id="765"/>
    </w:p>
    <w:p>
      <w:pPr>
        <w:autoSpaceDE w:val="0"/>
        <w:autoSpaceDN w:val="0"/>
        <w:adjustRightInd w:val="0"/>
        <w:spacing w:line="360" w:lineRule="exact"/>
        <w:jc w:val="both"/>
        <w:rPr>
          <w:rFonts w:ascii="黑体" w:hAnsi="黑体" w:eastAsia="黑体"/>
          <w:kern w:val="2"/>
          <w:sz w:val="21"/>
          <w:szCs w:val="21"/>
        </w:rPr>
      </w:pPr>
      <w:r>
        <w:rPr>
          <w:rFonts w:hint="eastAsia" w:ascii="黑体" w:hAnsi="黑体" w:eastAsia="黑体"/>
          <w:kern w:val="2"/>
          <w:sz w:val="21"/>
          <w:szCs w:val="21"/>
        </w:rPr>
        <w:t>8.5.5.1数据、技术、业务流程、组织结构的匹配性调整</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公司应</w:t>
      </w:r>
    </w:p>
    <w:p>
      <w:pPr>
        <w:autoSpaceDE w:val="0"/>
        <w:autoSpaceDN w:val="0"/>
        <w:adjustRightInd w:val="0"/>
        <w:spacing w:line="360" w:lineRule="exact"/>
        <w:ind w:firstLine="420" w:firstLineChars="200"/>
        <w:jc w:val="both"/>
        <w:rPr>
          <w:rFonts w:ascii="Times New Roman" w:hAnsi="宋体"/>
          <w:b/>
          <w:color w:val="0000FF"/>
          <w:kern w:val="0"/>
          <w:sz w:val="21"/>
          <w:szCs w:val="21"/>
          <w:u w:val="single"/>
        </w:rPr>
      </w:pPr>
      <w:r>
        <w:rPr>
          <w:rFonts w:hint="eastAsia" w:ascii="宋体" w:hAnsi="宋体"/>
          <w:kern w:val="2"/>
          <w:sz w:val="21"/>
          <w:szCs w:val="21"/>
        </w:rPr>
        <w:t>a)明确在合理的时间范围内组织开展试运行</w:t>
      </w:r>
      <w:r>
        <w:rPr>
          <w:rFonts w:hint="eastAsia" w:ascii="宋体" w:hAnsi="宋体"/>
          <w:kern w:val="2"/>
          <w:sz w:val="21"/>
          <w:szCs w:val="21"/>
          <w:lang w:eastAsia="zh-CN"/>
        </w:rPr>
        <w:t>，</w:t>
      </w:r>
      <w:r>
        <w:rPr>
          <w:rFonts w:hint="default" w:ascii="Times New Roman" w:hAnsi="宋体"/>
          <w:b/>
          <w:color w:val="0000FF"/>
          <w:kern w:val="0"/>
          <w:sz w:val="21"/>
          <w:szCs w:val="21"/>
          <w:u w:val="single"/>
        </w:rPr>
        <w:t>并明确试运行期间的注意事项以及各有关部门的职责；</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b)必要时，开展业务流程与组织结构的优化调整；</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c)必要时，开展技术实现的优化调整；</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d)必要时，开展数据开发利用的优化调整</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e)确保在合理的时间范围内实现数据、技术、业务流程、组织结构的有效匹配。</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公司应保留匹配性调整的文件化信息。</w:t>
      </w:r>
    </w:p>
    <w:p>
      <w:pPr>
        <w:autoSpaceDE w:val="0"/>
        <w:autoSpaceDN w:val="0"/>
        <w:adjustRightInd w:val="0"/>
        <w:spacing w:line="360" w:lineRule="exact"/>
        <w:jc w:val="both"/>
        <w:rPr>
          <w:rFonts w:ascii="黑体" w:hAnsi="黑体" w:eastAsia="黑体"/>
          <w:kern w:val="2"/>
          <w:sz w:val="21"/>
          <w:szCs w:val="21"/>
        </w:rPr>
      </w:pPr>
      <w:r>
        <w:rPr>
          <w:rFonts w:hint="eastAsia" w:ascii="黑体" w:hAnsi="黑体" w:eastAsia="黑体"/>
          <w:kern w:val="2"/>
          <w:sz w:val="21"/>
          <w:szCs w:val="21"/>
        </w:rPr>
        <w:t>8.5.5.2 数据、技术、业务流程、组织结构的规范化与制度化</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数据、技术、业务流程、组织结构匹配调整后，公司应：</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a)确立数据、技术、业务流程、组织结构的制度规范；</w:t>
      </w:r>
    </w:p>
    <w:p>
      <w:pPr>
        <w:autoSpaceDE w:val="0"/>
        <w:autoSpaceDN w:val="0"/>
        <w:adjustRightInd w:val="0"/>
        <w:spacing w:line="360" w:lineRule="exact"/>
        <w:ind w:firstLine="420" w:firstLineChars="200"/>
        <w:jc w:val="both"/>
        <w:rPr>
          <w:rFonts w:ascii="宋体" w:hAnsi="宋体"/>
          <w:kern w:val="2"/>
          <w:sz w:val="21"/>
          <w:szCs w:val="21"/>
        </w:rPr>
      </w:pPr>
      <w:r>
        <w:rPr>
          <w:rFonts w:hint="eastAsia" w:ascii="宋体" w:hAnsi="宋体"/>
          <w:kern w:val="2"/>
          <w:sz w:val="21"/>
          <w:szCs w:val="21"/>
        </w:rPr>
        <w:t>b)按照所形成的规定，沟通、确认和批准这些制度规范。</w:t>
      </w:r>
    </w:p>
    <w:bookmarkEnd w:id="763"/>
    <w:bookmarkEnd w:id="764"/>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公司</w:t>
      </w:r>
      <w:r>
        <w:rPr>
          <w:rFonts w:hint="eastAsia" w:hAnsi="宋体"/>
          <w:kern w:val="2"/>
          <w:sz w:val="21"/>
          <w:szCs w:val="21"/>
        </w:rPr>
        <w:t>应</w:t>
      </w:r>
      <w:r>
        <w:rPr>
          <w:rFonts w:hAnsi="宋体"/>
          <w:kern w:val="2"/>
          <w:sz w:val="21"/>
          <w:szCs w:val="21"/>
        </w:rPr>
        <w:t>完成数据的转化、系统的试运行，实现数据、技术、业务流程与组织机构的动态匹配和调整。</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匹配性调整完成后，信息中心组织应用</w:t>
      </w:r>
      <w:r>
        <w:rPr>
          <w:rFonts w:hint="eastAsia" w:hAnsi="宋体"/>
          <w:b/>
          <w:color w:val="0000FF"/>
          <w:sz w:val="21"/>
          <w:szCs w:val="21"/>
          <w:u w:val="single"/>
        </w:rPr>
        <w:t>专业</w:t>
      </w:r>
      <w:r>
        <w:rPr>
          <w:rFonts w:hAnsi="宋体"/>
          <w:b/>
          <w:color w:val="0000FF"/>
          <w:sz w:val="21"/>
          <w:szCs w:val="21"/>
          <w:u w:val="single"/>
        </w:rPr>
        <w:t>主管部门</w:t>
      </w:r>
      <w:r>
        <w:rPr>
          <w:rFonts w:hAnsi="宋体"/>
          <w:kern w:val="2"/>
          <w:sz w:val="21"/>
          <w:szCs w:val="21"/>
        </w:rPr>
        <w:t>、项目实施单位制定配套的管理办法，确保数据、技术、业务流程与组织结构得以规范。管理制度经过会签审批后发布执行。</w:t>
      </w:r>
    </w:p>
    <w:p>
      <w:pPr>
        <w:pStyle w:val="54"/>
        <w:numPr>
          <w:ilvl w:val="0"/>
          <w:numId w:val="0"/>
        </w:numPr>
        <w:spacing w:beforeLines="0" w:afterLines="0" w:line="360" w:lineRule="exact"/>
        <w:outlineLvl w:val="2"/>
        <w:rPr>
          <w:rFonts w:hAnsi="黑体"/>
          <w:kern w:val="2"/>
        </w:rPr>
      </w:pPr>
      <w:bookmarkStart w:id="766" w:name="_Toc411170580"/>
      <w:bookmarkStart w:id="767" w:name="_Toc502126149"/>
      <w:bookmarkStart w:id="768" w:name="_Toc502148855"/>
      <w:bookmarkStart w:id="769" w:name="_Toc89333644"/>
      <w:r>
        <w:rPr>
          <w:rFonts w:hAnsi="黑体"/>
          <w:kern w:val="2"/>
        </w:rPr>
        <w:t>8.5.6  运行</w:t>
      </w:r>
      <w:bookmarkEnd w:id="766"/>
      <w:bookmarkEnd w:id="767"/>
      <w:bookmarkEnd w:id="768"/>
      <w:r>
        <w:rPr>
          <w:rFonts w:hint="eastAsia" w:hAnsi="黑体"/>
          <w:kern w:val="2"/>
        </w:rPr>
        <w:t>控制</w:t>
      </w:r>
      <w:bookmarkEnd w:id="769"/>
    </w:p>
    <w:p>
      <w:pPr>
        <w:autoSpaceDE w:val="0"/>
        <w:autoSpaceDN w:val="0"/>
        <w:adjustRightInd w:val="0"/>
        <w:spacing w:line="360" w:lineRule="exact"/>
        <w:ind w:firstLine="420" w:firstLineChars="200"/>
        <w:jc w:val="both"/>
        <w:rPr>
          <w:rFonts w:hAnsi="宋体"/>
          <w:kern w:val="2"/>
          <w:sz w:val="21"/>
          <w:szCs w:val="21"/>
        </w:rPr>
      </w:pPr>
      <w:r>
        <w:rPr>
          <w:rFonts w:hint="eastAsia" w:hAnsi="宋体"/>
          <w:kern w:val="2"/>
          <w:sz w:val="21"/>
          <w:szCs w:val="21"/>
        </w:rPr>
        <w:t>信息中心是信息化运行维护的</w:t>
      </w:r>
      <w:r>
        <w:rPr>
          <w:rFonts w:hint="eastAsia" w:hAnsi="宋体"/>
          <w:b/>
          <w:color w:val="0000FF"/>
          <w:sz w:val="21"/>
          <w:szCs w:val="21"/>
          <w:u w:val="single"/>
        </w:rPr>
        <w:t>业务主责部门</w:t>
      </w:r>
      <w:r>
        <w:rPr>
          <w:rFonts w:hint="eastAsia" w:hAnsi="宋体"/>
          <w:kern w:val="2"/>
          <w:sz w:val="21"/>
          <w:szCs w:val="21"/>
        </w:rPr>
        <w:t>，各单位协助做好应用系统的运行维护。按照《信息系统应用与运维管理办法》</w:t>
      </w:r>
      <w:r>
        <w:rPr>
          <w:rFonts w:hAnsi="宋体"/>
          <w:kern w:val="2"/>
          <w:sz w:val="21"/>
          <w:szCs w:val="21"/>
        </w:rPr>
        <w:t>《内部控制实施</w:t>
      </w:r>
      <w:r>
        <w:rPr>
          <w:rFonts w:hint="eastAsia" w:hAnsi="宋体"/>
          <w:kern w:val="2"/>
          <w:sz w:val="21"/>
          <w:szCs w:val="21"/>
        </w:rPr>
        <w:t>总</w:t>
      </w:r>
      <w:r>
        <w:rPr>
          <w:rFonts w:hAnsi="宋体"/>
          <w:kern w:val="2"/>
          <w:sz w:val="21"/>
          <w:szCs w:val="21"/>
        </w:rPr>
        <w:t>则》</w:t>
      </w:r>
      <w:r>
        <w:rPr>
          <w:rFonts w:hint="eastAsia" w:hAnsi="宋体"/>
          <w:kern w:val="2"/>
          <w:sz w:val="21"/>
          <w:szCs w:val="21"/>
        </w:rPr>
        <w:t>，实现信息系统的日常运行维护，确保运行风险得到有效控制。</w:t>
      </w:r>
    </w:p>
    <w:p>
      <w:pPr>
        <w:autoSpaceDE w:val="0"/>
        <w:autoSpaceDN w:val="0"/>
        <w:adjustRightInd w:val="0"/>
        <w:spacing w:line="360" w:lineRule="exact"/>
        <w:ind w:firstLine="420" w:firstLineChars="200"/>
        <w:jc w:val="both"/>
        <w:rPr>
          <w:rFonts w:hAnsi="宋体"/>
          <w:kern w:val="2"/>
          <w:sz w:val="21"/>
          <w:szCs w:val="21"/>
        </w:rPr>
      </w:pPr>
      <w:r>
        <w:rPr>
          <w:rFonts w:hAnsi="宋体"/>
          <w:kern w:val="2"/>
          <w:sz w:val="21"/>
          <w:szCs w:val="21"/>
        </w:rPr>
        <w:t>公司通过制定和实施《</w:t>
      </w:r>
      <w:r>
        <w:rPr>
          <w:rFonts w:hint="eastAsia" w:hAnsi="宋体"/>
          <w:kern w:val="2"/>
          <w:sz w:val="21"/>
          <w:szCs w:val="21"/>
        </w:rPr>
        <w:t>信息化项目管理办法</w:t>
      </w:r>
      <w:r>
        <w:rPr>
          <w:rFonts w:hAnsi="宋体"/>
          <w:kern w:val="2"/>
          <w:sz w:val="21"/>
          <w:szCs w:val="21"/>
        </w:rPr>
        <w:t>》，对引起技术、业务流程与组织结构等要素变化的动态调整进行控制，促进公司两化融合的循序渐进与持续优化。</w:t>
      </w:r>
    </w:p>
    <w:p>
      <w:pPr>
        <w:pStyle w:val="54"/>
        <w:numPr>
          <w:ilvl w:val="0"/>
          <w:numId w:val="0"/>
        </w:numPr>
        <w:spacing w:beforeLines="0" w:afterLines="0" w:line="360" w:lineRule="exact"/>
        <w:rPr>
          <w:rFonts w:hAnsi="黑体"/>
          <w:kern w:val="2"/>
        </w:rPr>
      </w:pPr>
      <w:bookmarkStart w:id="770" w:name="_Toc502126152"/>
      <w:bookmarkStart w:id="771" w:name="_Toc502148858"/>
      <w:bookmarkStart w:id="772" w:name="_Toc89333645"/>
      <w:r>
        <w:rPr>
          <w:rFonts w:hAnsi="黑体"/>
          <w:kern w:val="2"/>
        </w:rPr>
        <w:t>8.6  项目管理</w:t>
      </w:r>
      <w:bookmarkEnd w:id="770"/>
      <w:bookmarkEnd w:id="771"/>
      <w:bookmarkEnd w:id="772"/>
    </w:p>
    <w:p>
      <w:pPr>
        <w:pStyle w:val="54"/>
        <w:numPr>
          <w:ilvl w:val="0"/>
          <w:numId w:val="0"/>
        </w:numPr>
        <w:spacing w:beforeLines="0" w:afterLines="0" w:line="360" w:lineRule="exact"/>
        <w:outlineLvl w:val="2"/>
        <w:rPr>
          <w:rFonts w:hAnsi="黑体"/>
          <w:kern w:val="2"/>
        </w:rPr>
      </w:pPr>
      <w:bookmarkStart w:id="773" w:name="_Toc502126153"/>
      <w:bookmarkStart w:id="774" w:name="_Toc89333646"/>
      <w:bookmarkStart w:id="775" w:name="_Toc502148859"/>
      <w:r>
        <w:rPr>
          <w:rFonts w:hAnsi="黑体"/>
          <w:kern w:val="2"/>
        </w:rPr>
        <w:t>8.6.1  总则</w:t>
      </w:r>
      <w:bookmarkEnd w:id="773"/>
      <w:bookmarkEnd w:id="774"/>
      <w:bookmarkEnd w:id="775"/>
    </w:p>
    <w:p>
      <w:pPr>
        <w:spacing w:line="360" w:lineRule="exact"/>
        <w:ind w:firstLine="420" w:firstLineChars="200"/>
        <w:jc w:val="both"/>
        <w:rPr>
          <w:rFonts w:hAnsi="宋体"/>
          <w:kern w:val="2"/>
          <w:sz w:val="21"/>
          <w:szCs w:val="21"/>
        </w:rPr>
      </w:pPr>
      <w:r>
        <w:rPr>
          <w:rFonts w:hAnsi="宋体"/>
          <w:kern w:val="2"/>
          <w:sz w:val="21"/>
          <w:szCs w:val="21"/>
        </w:rPr>
        <w:t>公司新建、扩建、改建和技术引进及科研开发的建设项目（以下统称建设项目）要求采用先进的、安全性能可靠的新技术、新工艺、新设备和新材料。建设项目必须按照“三同时”（劳动安全、消防、职业卫生、环境保护设施要与主体工程同时设计、同时施工、同时投入使用）原则，采用国际或国家、石油、石化行业标准进行设计、设备采购、安装和试车。设计单位应严格遵守国家安全生产、职业病防治、环境保护等法律、法规、标准、规范和集团公司有关投资决策及管理要求。发展计划部、</w:t>
      </w:r>
      <w:r>
        <w:rPr>
          <w:rFonts w:hint="eastAsia" w:hAnsi="宋体"/>
          <w:kern w:val="2"/>
          <w:sz w:val="21"/>
          <w:szCs w:val="21"/>
        </w:rPr>
        <w:t>设备工程部</w:t>
      </w:r>
      <w:r>
        <w:rPr>
          <w:rFonts w:hAnsi="宋体"/>
          <w:kern w:val="2"/>
          <w:sz w:val="21"/>
          <w:szCs w:val="21"/>
        </w:rPr>
        <w:t>、安全环保部、生产技术部等相关部门应做好设计、施工、生产等各阶段工作，最大限度的预防和减少各类事故和职业病的发生，降低对环境造成的影响。</w:t>
      </w:r>
    </w:p>
    <w:p>
      <w:pPr>
        <w:spacing w:line="360" w:lineRule="exact"/>
        <w:ind w:firstLine="420" w:firstLineChars="200"/>
        <w:jc w:val="both"/>
        <w:rPr>
          <w:rFonts w:hAnsi="宋体"/>
          <w:b/>
          <w:color w:val="0000FF"/>
          <w:kern w:val="2"/>
          <w:sz w:val="21"/>
          <w:szCs w:val="21"/>
          <w:u w:val="single"/>
        </w:rPr>
      </w:pPr>
      <w:r>
        <w:rPr>
          <w:rFonts w:hint="eastAsia" w:hAnsi="宋体"/>
          <w:kern w:val="2"/>
          <w:sz w:val="21"/>
          <w:szCs w:val="21"/>
        </w:rPr>
        <w:t>发展计划部是项目管理的</w:t>
      </w:r>
      <w:r>
        <w:rPr>
          <w:rFonts w:hint="eastAsia" w:hAnsi="宋体"/>
          <w:b/>
          <w:color w:val="0000FF"/>
          <w:kern w:val="2"/>
          <w:sz w:val="21"/>
          <w:szCs w:val="21"/>
          <w:u w:val="single"/>
        </w:rPr>
        <w:t>业务主责部门，负责建设项目全流程业务管控，明确项目建设期间各单位HSE职责。</w:t>
      </w:r>
    </w:p>
    <w:p>
      <w:pPr>
        <w:spacing w:line="360" w:lineRule="exact"/>
        <w:ind w:firstLine="420" w:firstLineChars="200"/>
        <w:jc w:val="both"/>
        <w:rPr>
          <w:rFonts w:hAnsi="宋体"/>
          <w:kern w:val="2"/>
          <w:sz w:val="21"/>
          <w:szCs w:val="21"/>
        </w:rPr>
      </w:pPr>
      <w:r>
        <w:rPr>
          <w:rFonts w:hAnsi="宋体"/>
          <w:kern w:val="2"/>
          <w:sz w:val="21"/>
          <w:szCs w:val="21"/>
        </w:rPr>
        <w:t>具体执行《</w:t>
      </w:r>
      <w:r>
        <w:rPr>
          <w:rFonts w:hint="eastAsia" w:hAnsi="宋体"/>
          <w:kern w:val="2"/>
          <w:sz w:val="21"/>
          <w:szCs w:val="21"/>
        </w:rPr>
        <w:t>设计与建设管理办法</w:t>
      </w:r>
      <w:r>
        <w:rPr>
          <w:rFonts w:hAnsi="宋体"/>
          <w:kern w:val="2"/>
          <w:sz w:val="21"/>
          <w:szCs w:val="21"/>
        </w:rPr>
        <w:t>》《</w:t>
      </w:r>
      <w:r>
        <w:rPr>
          <w:rFonts w:hint="eastAsia" w:hAnsi="宋体"/>
          <w:kern w:val="2"/>
          <w:sz w:val="21"/>
          <w:szCs w:val="21"/>
        </w:rPr>
        <w:t>固定资产投资项目实施管理办法</w:t>
      </w:r>
      <w:r>
        <w:rPr>
          <w:rFonts w:hAnsi="宋体"/>
          <w:kern w:val="2"/>
          <w:sz w:val="21"/>
          <w:szCs w:val="21"/>
        </w:rPr>
        <w:t>》《</w:t>
      </w:r>
      <w:r>
        <w:rPr>
          <w:rFonts w:hint="eastAsia" w:hAnsi="宋体"/>
          <w:kern w:val="2"/>
          <w:sz w:val="21"/>
          <w:szCs w:val="21"/>
        </w:rPr>
        <w:t>工程</w:t>
      </w:r>
      <w:r>
        <w:rPr>
          <w:rFonts w:hAnsi="宋体"/>
          <w:kern w:val="2"/>
          <w:sz w:val="21"/>
          <w:szCs w:val="21"/>
        </w:rPr>
        <w:t>质量管理办法》</w:t>
      </w:r>
      <w:r>
        <w:rPr>
          <w:rFonts w:hint="eastAsia" w:hAnsi="宋体"/>
          <w:kern w:val="2"/>
          <w:sz w:val="21"/>
          <w:szCs w:val="21"/>
        </w:rPr>
        <w:t>《建设工程分包发包管理办法》《项目投资决策合法合规性论证管理办法》《固定资产投资项目工程总承包管理办法》。</w:t>
      </w:r>
    </w:p>
    <w:p>
      <w:pPr>
        <w:pStyle w:val="54"/>
        <w:numPr>
          <w:ilvl w:val="0"/>
          <w:numId w:val="0"/>
        </w:numPr>
        <w:spacing w:beforeLines="0" w:afterLines="0" w:line="360" w:lineRule="exact"/>
        <w:outlineLvl w:val="2"/>
        <w:rPr>
          <w:rFonts w:hAnsi="黑体"/>
          <w:kern w:val="2"/>
        </w:rPr>
      </w:pPr>
      <w:bookmarkStart w:id="776" w:name="_Toc502126154"/>
      <w:bookmarkStart w:id="777" w:name="_Toc89333647"/>
      <w:bookmarkStart w:id="778" w:name="_Toc502148860"/>
      <w:r>
        <w:rPr>
          <w:rFonts w:hAnsi="黑体"/>
          <w:kern w:val="2"/>
        </w:rPr>
        <w:t>8.6.2  安全预评价、环境影响评价及能源评估</w:t>
      </w:r>
      <w:bookmarkEnd w:id="776"/>
      <w:bookmarkEnd w:id="777"/>
      <w:bookmarkEnd w:id="778"/>
    </w:p>
    <w:p>
      <w:pPr>
        <w:shd w:val="clear" w:color="auto" w:fill="FFFFFF"/>
        <w:autoSpaceDE w:val="0"/>
        <w:autoSpaceDN w:val="0"/>
        <w:adjustRightInd w:val="0"/>
        <w:spacing w:line="360" w:lineRule="exact"/>
        <w:rPr>
          <w:rFonts w:hAnsi="宋体"/>
          <w:kern w:val="2"/>
          <w:sz w:val="21"/>
          <w:szCs w:val="21"/>
        </w:rPr>
      </w:pPr>
      <w:r>
        <w:rPr>
          <w:rFonts w:hAnsi="宋体"/>
          <w:kern w:val="2"/>
          <w:sz w:val="21"/>
          <w:szCs w:val="21"/>
        </w:rPr>
        <w:t>8.6.2.1　</w:t>
      </w:r>
      <w:r>
        <w:rPr>
          <w:rFonts w:hint="eastAsia" w:hAnsi="宋体"/>
          <w:kern w:val="2"/>
          <w:sz w:val="21"/>
          <w:szCs w:val="21"/>
        </w:rPr>
        <w:t>在确定并决定编制可研后，对可能产生职业病危害的建设项目，安全环保部委托开展职业病危害预评价工作。职业病危害预评价报告编制完成后，按照《设计与建设管理办法》要求组织评审，并形成是否符合职业病防治有关法律、法规、规章和标准要求的评审意见。</w:t>
      </w:r>
    </w:p>
    <w:p>
      <w:pPr>
        <w:widowControl w:val="0"/>
        <w:autoSpaceDE w:val="0"/>
        <w:autoSpaceDN w:val="0"/>
        <w:adjustRightInd w:val="0"/>
        <w:spacing w:line="360" w:lineRule="exact"/>
        <w:jc w:val="both"/>
        <w:rPr>
          <w:rFonts w:hAnsi="宋体"/>
          <w:kern w:val="2"/>
          <w:sz w:val="21"/>
          <w:szCs w:val="21"/>
        </w:rPr>
      </w:pPr>
      <w:r>
        <w:rPr>
          <w:rFonts w:hAnsi="宋体"/>
          <w:kern w:val="2"/>
          <w:sz w:val="21"/>
          <w:szCs w:val="21"/>
        </w:rPr>
        <w:t xml:space="preserve">8.6.2.2 </w:t>
      </w:r>
      <w:r>
        <w:rPr>
          <w:rFonts w:hint="eastAsia" w:hAnsi="宋体"/>
          <w:kern w:val="2"/>
          <w:sz w:val="21"/>
          <w:szCs w:val="21"/>
        </w:rPr>
        <w:t xml:space="preserve"> </w:t>
      </w:r>
      <w:r>
        <w:rPr>
          <w:rFonts w:hAnsi="宋体"/>
          <w:kern w:val="2"/>
          <w:sz w:val="21"/>
          <w:szCs w:val="21"/>
        </w:rPr>
        <w:t>　</w:t>
      </w:r>
      <w:r>
        <w:rPr>
          <w:rFonts w:hint="eastAsia" w:hAnsi="宋体"/>
          <w:kern w:val="2"/>
          <w:sz w:val="21"/>
          <w:szCs w:val="21"/>
        </w:rPr>
        <w:t>在确定并决定编制可研后</w:t>
      </w:r>
      <w:r>
        <w:rPr>
          <w:rFonts w:hAnsi="宋体"/>
          <w:kern w:val="2"/>
          <w:sz w:val="21"/>
          <w:szCs w:val="21"/>
        </w:rPr>
        <w:t>，安全环保部申请开展环境影响评价工作，委托进行环境影响评价，在取得政府环保主管部门的批复后，方可上报或审批可研报告。具体</w:t>
      </w:r>
      <w:r>
        <w:rPr>
          <w:rFonts w:hint="eastAsia" w:hAnsi="宋体"/>
          <w:kern w:val="2"/>
          <w:sz w:val="21"/>
          <w:szCs w:val="21"/>
        </w:rPr>
        <w:t>按照《设计与建设管理办法</w:t>
      </w:r>
      <w:r>
        <w:rPr>
          <w:rFonts w:hAnsi="宋体"/>
          <w:kern w:val="2"/>
          <w:sz w:val="21"/>
          <w:szCs w:val="21"/>
        </w:rPr>
        <w:t>》</w:t>
      </w:r>
      <w:r>
        <w:rPr>
          <w:rFonts w:hint="eastAsia" w:hAnsi="宋体"/>
          <w:kern w:val="2"/>
          <w:sz w:val="21"/>
          <w:szCs w:val="21"/>
        </w:rPr>
        <w:t>执行。</w:t>
      </w:r>
    </w:p>
    <w:p>
      <w:pPr>
        <w:spacing w:line="360" w:lineRule="exact"/>
        <w:jc w:val="both"/>
        <w:rPr>
          <w:rFonts w:hAnsi="宋体"/>
          <w:kern w:val="2"/>
          <w:sz w:val="21"/>
          <w:szCs w:val="21"/>
        </w:rPr>
      </w:pPr>
      <w:r>
        <w:rPr>
          <w:rFonts w:hAnsi="宋体"/>
          <w:kern w:val="2"/>
          <w:sz w:val="21"/>
          <w:szCs w:val="21"/>
        </w:rPr>
        <w:t xml:space="preserve">8.6.2.3 </w:t>
      </w:r>
      <w:r>
        <w:rPr>
          <w:rFonts w:hint="eastAsia" w:hAnsi="宋体"/>
          <w:kern w:val="2"/>
          <w:sz w:val="21"/>
          <w:szCs w:val="21"/>
        </w:rPr>
        <w:t xml:space="preserve"> </w:t>
      </w:r>
      <w:r>
        <w:rPr>
          <w:rFonts w:hAnsi="宋体"/>
          <w:kern w:val="2"/>
          <w:sz w:val="21"/>
          <w:szCs w:val="21"/>
        </w:rPr>
        <w:t>建设项目决定编制可研后，</w:t>
      </w:r>
      <w:r>
        <w:rPr>
          <w:rFonts w:hint="eastAsia" w:hAnsi="宋体"/>
          <w:kern w:val="2"/>
          <w:sz w:val="21"/>
          <w:szCs w:val="21"/>
        </w:rPr>
        <w:t>安全环保部</w:t>
      </w:r>
      <w:r>
        <w:rPr>
          <w:rFonts w:hAnsi="宋体"/>
          <w:kern w:val="2"/>
          <w:sz w:val="21"/>
          <w:szCs w:val="21"/>
        </w:rPr>
        <w:t>负责建设项目设立安全评价（安全预评价）等评价及其报批工作，</w:t>
      </w:r>
      <w:r>
        <w:rPr>
          <w:rFonts w:hint="eastAsia" w:hAnsi="宋体"/>
          <w:kern w:val="2"/>
          <w:sz w:val="21"/>
          <w:szCs w:val="21"/>
        </w:rPr>
        <w:t>发展计划部</w:t>
      </w:r>
      <w:r>
        <w:rPr>
          <w:rFonts w:hAnsi="宋体"/>
          <w:kern w:val="2"/>
          <w:sz w:val="21"/>
          <w:szCs w:val="21"/>
        </w:rPr>
        <w:t>负责投资项目能源评估</w:t>
      </w:r>
      <w:r>
        <w:rPr>
          <w:rFonts w:hint="eastAsia" w:hAnsi="宋体"/>
          <w:kern w:val="2"/>
          <w:sz w:val="21"/>
          <w:szCs w:val="21"/>
        </w:rPr>
        <w:t>以及报批工作</w:t>
      </w:r>
      <w:r>
        <w:rPr>
          <w:rFonts w:hAnsi="宋体"/>
          <w:kern w:val="2"/>
          <w:sz w:val="21"/>
          <w:szCs w:val="21"/>
        </w:rPr>
        <w:t>；在获得批准后，发展计划部委托进行基础设计。具体</w:t>
      </w:r>
      <w:r>
        <w:rPr>
          <w:rFonts w:hint="eastAsia" w:hAnsi="宋体"/>
          <w:kern w:val="2"/>
          <w:sz w:val="21"/>
          <w:szCs w:val="21"/>
        </w:rPr>
        <w:t>按照《设计与建设管理办法》执行</w:t>
      </w:r>
      <w:r>
        <w:rPr>
          <w:rFonts w:hAnsi="宋体"/>
          <w:kern w:val="2"/>
          <w:sz w:val="21"/>
          <w:szCs w:val="21"/>
        </w:rPr>
        <w:t>。</w:t>
      </w:r>
    </w:p>
    <w:p>
      <w:pPr>
        <w:pStyle w:val="54"/>
        <w:numPr>
          <w:ilvl w:val="0"/>
          <w:numId w:val="0"/>
        </w:numPr>
        <w:spacing w:beforeLines="0" w:afterLines="0" w:line="360" w:lineRule="exact"/>
        <w:outlineLvl w:val="2"/>
        <w:rPr>
          <w:rFonts w:hAnsi="黑体"/>
          <w:kern w:val="2"/>
        </w:rPr>
      </w:pPr>
      <w:bookmarkStart w:id="779" w:name="_Toc502126155"/>
      <w:bookmarkStart w:id="780" w:name="_Toc89333648"/>
      <w:bookmarkStart w:id="781" w:name="_Toc502148861"/>
      <w:r>
        <w:rPr>
          <w:rFonts w:hAnsi="黑体"/>
          <w:kern w:val="2"/>
        </w:rPr>
        <w:t>8.6.3  设计过程控制</w:t>
      </w:r>
      <w:bookmarkEnd w:id="779"/>
      <w:bookmarkEnd w:id="780"/>
      <w:bookmarkEnd w:id="781"/>
    </w:p>
    <w:p>
      <w:pPr>
        <w:pStyle w:val="32"/>
        <w:spacing w:line="360" w:lineRule="exact"/>
        <w:ind w:firstLine="422"/>
        <w:rPr>
          <w:rFonts w:ascii="Times New Roman" w:cs="Times New Roman"/>
          <w:b/>
          <w:color w:val="0000FF"/>
          <w:u w:val="single"/>
        </w:rPr>
      </w:pPr>
      <w:r>
        <w:rPr>
          <w:rFonts w:hint="eastAsia" w:ascii="Times New Roman" w:cs="Times New Roman"/>
          <w:b/>
          <w:color w:val="0000FF"/>
          <w:u w:val="single"/>
        </w:rPr>
        <w:t>建设项目设计选用符合标准规范要求的技术、工艺、设备和材料，遵循本质安全化和清洁化原则。</w:t>
      </w:r>
    </w:p>
    <w:p>
      <w:pPr>
        <w:pStyle w:val="32"/>
        <w:spacing w:line="360" w:lineRule="exact"/>
        <w:ind w:firstLine="422"/>
        <w:rPr>
          <w:rFonts w:ascii="Times New Roman" w:cs="Times New Roman"/>
          <w:b/>
          <w:color w:val="0000FF"/>
          <w:u w:val="single"/>
        </w:rPr>
      </w:pPr>
      <w:r>
        <w:rPr>
          <w:rFonts w:hint="eastAsia" w:ascii="Times New Roman" w:cs="Times New Roman"/>
          <w:b/>
          <w:color w:val="0000FF"/>
          <w:u w:val="single"/>
        </w:rPr>
        <w:t>发展计划部负责分阶段组织开展总体设计、基础设计、详细设计的内部审查工作。</w:t>
      </w:r>
    </w:p>
    <w:p>
      <w:pPr>
        <w:pStyle w:val="32"/>
        <w:spacing w:line="360" w:lineRule="exact"/>
        <w:ind w:firstLine="422"/>
        <w:rPr>
          <w:rFonts w:ascii="Times New Roman" w:cs="Times New Roman"/>
          <w:b/>
          <w:color w:val="0000FF"/>
          <w:u w:val="single"/>
        </w:rPr>
      </w:pPr>
      <w:r>
        <w:rPr>
          <w:rFonts w:hint="eastAsia" w:ascii="Times New Roman" w:cs="Times New Roman"/>
          <w:b/>
          <w:color w:val="0000FF"/>
          <w:u w:val="single"/>
        </w:rPr>
        <w:t>建设项目按要求和节点取得安全评价、安全设施设计审查和环境影响评价批复。设计文件满足标准规范和风险防控要求，落实相关评价和批复（审查）意见。</w:t>
      </w:r>
    </w:p>
    <w:p>
      <w:pPr>
        <w:pStyle w:val="54"/>
        <w:numPr>
          <w:ilvl w:val="0"/>
          <w:numId w:val="0"/>
        </w:numPr>
        <w:spacing w:beforeLines="0" w:afterLines="0" w:line="360" w:lineRule="exact"/>
        <w:outlineLvl w:val="9"/>
        <w:rPr>
          <w:rFonts w:hAnsi="黑体"/>
          <w:kern w:val="2"/>
        </w:rPr>
      </w:pPr>
      <w:r>
        <w:rPr>
          <w:rFonts w:hAnsi="黑体"/>
          <w:kern w:val="2"/>
        </w:rPr>
        <w:t>8.6.3.1</w:t>
      </w:r>
      <w:r>
        <w:rPr>
          <w:rFonts w:hint="eastAsia" w:hAnsi="黑体"/>
          <w:kern w:val="2"/>
        </w:rPr>
        <w:t xml:space="preserve">  </w:t>
      </w:r>
      <w:r>
        <w:rPr>
          <w:rFonts w:hAnsi="黑体"/>
          <w:kern w:val="2"/>
        </w:rPr>
        <w:t>资质</w:t>
      </w:r>
    </w:p>
    <w:p>
      <w:pPr>
        <w:autoSpaceDE w:val="0"/>
        <w:autoSpaceDN w:val="0"/>
        <w:adjustRightInd w:val="0"/>
        <w:spacing w:line="360" w:lineRule="exact"/>
        <w:ind w:firstLine="315" w:firstLineChars="150"/>
        <w:rPr>
          <w:rFonts w:hAnsi="宋体"/>
          <w:kern w:val="2"/>
          <w:sz w:val="21"/>
          <w:szCs w:val="21"/>
        </w:rPr>
      </w:pPr>
      <w:r>
        <w:rPr>
          <w:rFonts w:hAnsi="宋体"/>
          <w:kern w:val="2"/>
          <w:sz w:val="21"/>
          <w:szCs w:val="21"/>
        </w:rPr>
        <w:t>（1）建设项目可研批复后，安全环保部、发展计划部、设备工程部委托具有相应资质的单位编制职业病危害预评价、环境影响评价、安全评价、能源评估等评价（估）报告；试生产期间委托具有相应资质的单位竣工环保验收监测、防雷防静电设施进行检测、消防设施检测，并出具相应的报告。</w:t>
      </w:r>
    </w:p>
    <w:p>
      <w:pPr>
        <w:autoSpaceDE w:val="0"/>
        <w:autoSpaceDN w:val="0"/>
        <w:adjustRightInd w:val="0"/>
        <w:spacing w:line="360" w:lineRule="exact"/>
        <w:ind w:firstLine="420" w:firstLineChars="200"/>
        <w:rPr>
          <w:szCs w:val="21"/>
        </w:rPr>
      </w:pPr>
      <w:r>
        <w:rPr>
          <w:rFonts w:hAnsi="宋体"/>
          <w:kern w:val="2"/>
          <w:sz w:val="21"/>
          <w:szCs w:val="21"/>
        </w:rPr>
        <w:t>具体按照《</w:t>
      </w:r>
      <w:r>
        <w:rPr>
          <w:rFonts w:hint="eastAsia" w:hAnsi="宋体"/>
          <w:kern w:val="2"/>
          <w:sz w:val="21"/>
          <w:szCs w:val="21"/>
        </w:rPr>
        <w:t>设计与建设管理办法</w:t>
      </w:r>
      <w:r>
        <w:rPr>
          <w:rFonts w:hAnsi="宋体"/>
          <w:kern w:val="2"/>
          <w:sz w:val="21"/>
          <w:szCs w:val="21"/>
        </w:rPr>
        <w:t>》</w:t>
      </w:r>
      <w:r>
        <w:rPr>
          <w:rFonts w:hAnsi="宋体"/>
          <w:szCs w:val="21"/>
        </w:rPr>
        <w:t>等</w:t>
      </w:r>
      <w:r>
        <w:rPr>
          <w:rFonts w:hint="eastAsia" w:hAnsi="宋体"/>
          <w:szCs w:val="21"/>
        </w:rPr>
        <w:t>执行</w:t>
      </w:r>
      <w:r>
        <w:rPr>
          <w:rFonts w:hAnsi="宋体"/>
          <w:szCs w:val="21"/>
        </w:rPr>
        <w:t>。</w:t>
      </w:r>
    </w:p>
    <w:p>
      <w:pPr>
        <w:autoSpaceDE w:val="0"/>
        <w:autoSpaceDN w:val="0"/>
        <w:adjustRightInd w:val="0"/>
        <w:spacing w:line="360" w:lineRule="exact"/>
        <w:ind w:firstLine="315" w:firstLineChars="150"/>
        <w:rPr>
          <w:rFonts w:hAnsi="宋体"/>
          <w:kern w:val="2"/>
          <w:sz w:val="21"/>
          <w:szCs w:val="21"/>
        </w:rPr>
      </w:pPr>
      <w:r>
        <w:rPr>
          <w:rFonts w:hAnsi="宋体"/>
          <w:kern w:val="2"/>
          <w:sz w:val="21"/>
          <w:szCs w:val="21"/>
        </w:rPr>
        <w:t>（2）项目建议书、可行性研究、总体设计、基础设计（方案设计）</w:t>
      </w:r>
      <w:r>
        <w:rPr>
          <w:rFonts w:hint="eastAsia" w:hAnsi="宋体"/>
          <w:kern w:val="2"/>
          <w:sz w:val="21"/>
          <w:szCs w:val="21"/>
        </w:rPr>
        <w:t>、详细设计</w:t>
      </w:r>
      <w:r>
        <w:rPr>
          <w:rFonts w:hAnsi="宋体"/>
          <w:kern w:val="2"/>
          <w:sz w:val="21"/>
          <w:szCs w:val="21"/>
        </w:rPr>
        <w:t>由发展计划部委托有资质的设计单位进行。具体</w:t>
      </w:r>
      <w:r>
        <w:rPr>
          <w:rFonts w:hint="eastAsia" w:hAnsi="宋体"/>
          <w:kern w:val="2"/>
          <w:sz w:val="21"/>
          <w:szCs w:val="21"/>
        </w:rPr>
        <w:t>按照</w:t>
      </w:r>
      <w:r>
        <w:rPr>
          <w:rFonts w:hAnsi="宋体"/>
          <w:kern w:val="2"/>
          <w:sz w:val="21"/>
          <w:szCs w:val="21"/>
        </w:rPr>
        <w:t>《</w:t>
      </w:r>
      <w:r>
        <w:rPr>
          <w:rFonts w:hint="eastAsia" w:hAnsi="宋体"/>
          <w:kern w:val="2"/>
          <w:sz w:val="21"/>
          <w:szCs w:val="21"/>
        </w:rPr>
        <w:t>设计与建设管理办法</w:t>
      </w:r>
      <w:r>
        <w:rPr>
          <w:rFonts w:hAnsi="宋体"/>
          <w:kern w:val="2"/>
          <w:sz w:val="21"/>
          <w:szCs w:val="21"/>
        </w:rPr>
        <w:t>》执行。</w:t>
      </w:r>
    </w:p>
    <w:p>
      <w:pPr>
        <w:autoSpaceDE w:val="0"/>
        <w:autoSpaceDN w:val="0"/>
        <w:adjustRightInd w:val="0"/>
        <w:spacing w:line="360" w:lineRule="exact"/>
        <w:ind w:firstLine="315" w:firstLineChars="150"/>
        <w:rPr>
          <w:rFonts w:hAnsi="宋体"/>
          <w:kern w:val="2"/>
          <w:sz w:val="21"/>
          <w:szCs w:val="21"/>
        </w:rPr>
      </w:pPr>
      <w:r>
        <w:rPr>
          <w:rFonts w:hAnsi="宋体"/>
          <w:kern w:val="2"/>
          <w:sz w:val="21"/>
          <w:szCs w:val="21"/>
        </w:rPr>
        <w:t>（3）项目建设安装由</w:t>
      </w:r>
      <w:r>
        <w:rPr>
          <w:rFonts w:hint="eastAsia" w:hAnsi="宋体"/>
          <w:kern w:val="2"/>
          <w:sz w:val="21"/>
          <w:szCs w:val="21"/>
        </w:rPr>
        <w:t>设备工程部</w:t>
      </w:r>
      <w:r>
        <w:rPr>
          <w:rFonts w:hAnsi="宋体"/>
          <w:kern w:val="2"/>
          <w:sz w:val="21"/>
          <w:szCs w:val="21"/>
        </w:rPr>
        <w:t>选择具有相应建设安装资质等级的单位和人员通过招投标方式确定。具体</w:t>
      </w:r>
      <w:r>
        <w:rPr>
          <w:rFonts w:hint="eastAsia" w:hAnsi="宋体"/>
          <w:kern w:val="2"/>
          <w:sz w:val="21"/>
          <w:szCs w:val="21"/>
        </w:rPr>
        <w:t>按照</w:t>
      </w:r>
      <w:r>
        <w:rPr>
          <w:rFonts w:hAnsi="宋体"/>
          <w:kern w:val="2"/>
          <w:sz w:val="21"/>
          <w:szCs w:val="21"/>
        </w:rPr>
        <w:t>《</w:t>
      </w:r>
      <w:r>
        <w:rPr>
          <w:rFonts w:hint="eastAsia" w:hAnsi="宋体"/>
          <w:kern w:val="2"/>
          <w:sz w:val="21"/>
          <w:szCs w:val="21"/>
        </w:rPr>
        <w:t>固定资产投资项目实施管理办法</w:t>
      </w:r>
      <w:r>
        <w:rPr>
          <w:rFonts w:hAnsi="宋体"/>
          <w:kern w:val="2"/>
          <w:sz w:val="21"/>
          <w:szCs w:val="21"/>
        </w:rPr>
        <w:t>》</w:t>
      </w:r>
      <w:r>
        <w:rPr>
          <w:rFonts w:hint="eastAsia" w:hAnsi="宋体"/>
          <w:kern w:val="2"/>
          <w:sz w:val="21"/>
          <w:szCs w:val="21"/>
        </w:rPr>
        <w:t>执行</w:t>
      </w:r>
      <w:r>
        <w:rPr>
          <w:rFonts w:hAnsi="宋体"/>
          <w:kern w:val="2"/>
          <w:sz w:val="21"/>
          <w:szCs w:val="21"/>
        </w:rPr>
        <w:t>。</w:t>
      </w:r>
    </w:p>
    <w:p>
      <w:pPr>
        <w:pStyle w:val="54"/>
        <w:numPr>
          <w:ilvl w:val="0"/>
          <w:numId w:val="0"/>
        </w:numPr>
        <w:spacing w:beforeLines="0" w:afterLines="0" w:line="360" w:lineRule="exact"/>
        <w:outlineLvl w:val="9"/>
        <w:rPr>
          <w:rFonts w:hAnsi="黑体"/>
          <w:kern w:val="2"/>
        </w:rPr>
      </w:pPr>
      <w:r>
        <w:rPr>
          <w:rFonts w:hAnsi="黑体"/>
          <w:kern w:val="2"/>
        </w:rPr>
        <w:t>8.6.3.2</w:t>
      </w:r>
      <w:r>
        <w:rPr>
          <w:rFonts w:hint="eastAsia" w:hAnsi="黑体"/>
          <w:kern w:val="2"/>
        </w:rPr>
        <w:t xml:space="preserve">  </w:t>
      </w:r>
      <w:r>
        <w:rPr>
          <w:rFonts w:hAnsi="黑体"/>
          <w:kern w:val="2"/>
        </w:rPr>
        <w:t>审核</w:t>
      </w:r>
    </w:p>
    <w:p>
      <w:pPr>
        <w:autoSpaceDE w:val="0"/>
        <w:autoSpaceDN w:val="0"/>
        <w:adjustRightInd w:val="0"/>
        <w:spacing w:line="360" w:lineRule="exact"/>
        <w:ind w:firstLine="420" w:firstLineChars="200"/>
        <w:rPr>
          <w:rFonts w:hAnsi="宋体"/>
          <w:kern w:val="2"/>
          <w:sz w:val="21"/>
          <w:szCs w:val="21"/>
        </w:rPr>
      </w:pPr>
      <w:r>
        <w:rPr>
          <w:rFonts w:hAnsi="宋体"/>
          <w:kern w:val="2"/>
          <w:sz w:val="21"/>
          <w:szCs w:val="21"/>
        </w:rPr>
        <w:t>公司制定设计审查工作标准，规范设计审查工作流程，进一步明晰设计管理不同业务场景中各相关单位的责任。设计管理部门、有关专业部门、项目提出单位之间通过加强沟通，并在前期项目思路对接、中期方案论证和基础设计、施工图纸审查中深度参与，减少项目变更。</w:t>
      </w:r>
    </w:p>
    <w:p>
      <w:pPr>
        <w:autoSpaceDE w:val="0"/>
        <w:autoSpaceDN w:val="0"/>
        <w:adjustRightInd w:val="0"/>
        <w:spacing w:line="360" w:lineRule="exact"/>
        <w:ind w:firstLine="420" w:firstLineChars="200"/>
        <w:rPr>
          <w:rFonts w:hAnsi="宋体"/>
          <w:kern w:val="2"/>
          <w:sz w:val="21"/>
          <w:szCs w:val="21"/>
        </w:rPr>
      </w:pPr>
      <w:r>
        <w:rPr>
          <w:rFonts w:hAnsi="宋体"/>
          <w:kern w:val="2"/>
          <w:sz w:val="21"/>
          <w:szCs w:val="21"/>
        </w:rPr>
        <w:t>具体按照《</w:t>
      </w:r>
      <w:r>
        <w:rPr>
          <w:rFonts w:hint="eastAsia" w:hAnsi="宋体"/>
          <w:kern w:val="2"/>
          <w:sz w:val="21"/>
          <w:szCs w:val="21"/>
        </w:rPr>
        <w:t>设计与建设管理办法</w:t>
      </w:r>
      <w:r>
        <w:rPr>
          <w:rFonts w:hAnsi="宋体"/>
          <w:kern w:val="2"/>
          <w:sz w:val="21"/>
          <w:szCs w:val="21"/>
        </w:rPr>
        <w:t>》以及配套管理细则执行。</w:t>
      </w:r>
    </w:p>
    <w:p>
      <w:pPr>
        <w:widowControl w:val="0"/>
        <w:autoSpaceDE w:val="0"/>
        <w:autoSpaceDN w:val="0"/>
        <w:adjustRightInd w:val="0"/>
        <w:spacing w:line="360" w:lineRule="exact"/>
        <w:ind w:firstLine="420" w:firstLineChars="200"/>
        <w:rPr>
          <w:kern w:val="2"/>
          <w:sz w:val="21"/>
          <w:szCs w:val="21"/>
        </w:rPr>
      </w:pPr>
      <w:bookmarkStart w:id="782" w:name="_Toc502126156"/>
      <w:bookmarkStart w:id="783" w:name="_Toc502148862"/>
      <w:r>
        <w:rPr>
          <w:rFonts w:hint="eastAsia" w:ascii="宋体" w:cs="宋体"/>
          <w:kern w:val="2"/>
          <w:sz w:val="21"/>
          <w:szCs w:val="21"/>
        </w:rPr>
        <w:t>（</w:t>
      </w:r>
      <w:r>
        <w:rPr>
          <w:kern w:val="2"/>
          <w:sz w:val="21"/>
          <w:szCs w:val="21"/>
        </w:rPr>
        <w:t>1</w:t>
      </w:r>
      <w:r>
        <w:rPr>
          <w:rFonts w:hint="eastAsia" w:ascii="宋体" w:cs="宋体"/>
          <w:kern w:val="2"/>
          <w:sz w:val="21"/>
          <w:szCs w:val="21"/>
        </w:rPr>
        <w:t>）可行性研究报告阶段的审核</w:t>
      </w:r>
    </w:p>
    <w:p>
      <w:pPr>
        <w:widowControl w:val="0"/>
        <w:autoSpaceDE w:val="0"/>
        <w:autoSpaceDN w:val="0"/>
        <w:adjustRightInd w:val="0"/>
        <w:spacing w:line="360" w:lineRule="exact"/>
        <w:ind w:firstLine="420" w:firstLineChars="200"/>
        <w:rPr>
          <w:kern w:val="2"/>
          <w:sz w:val="21"/>
          <w:szCs w:val="21"/>
        </w:rPr>
      </w:pPr>
      <w:r>
        <w:rPr>
          <w:rFonts w:hint="eastAsia" w:ascii="宋体" w:cs="宋体"/>
          <w:kern w:val="2"/>
          <w:sz w:val="21"/>
          <w:szCs w:val="21"/>
        </w:rPr>
        <w:t>安环环保部</w:t>
      </w:r>
      <w:r>
        <w:rPr>
          <w:rFonts w:hint="eastAsia" w:ascii="宋体" w:cs="宋体"/>
          <w:kern w:val="2"/>
          <w:sz w:val="21"/>
          <w:szCs w:val="21"/>
          <w:lang w:val="zh-CN"/>
        </w:rPr>
        <w:t>组织专家对</w:t>
      </w:r>
      <w:r>
        <w:rPr>
          <w:rFonts w:hint="eastAsia" w:ascii="宋体" w:cs="宋体"/>
          <w:kern w:val="2"/>
          <w:sz w:val="21"/>
          <w:szCs w:val="21"/>
        </w:rPr>
        <w:t>职业病危害预评价报告审核并出具专家意见，将环境影响报告报有审批权的环境保护行政主管部门审批，其中须上报国家机关审批应经集团公司审查，在职业病危害预评价报告专家审核通过及环境影响报告得到批复后，方可上报可研。</w:t>
      </w:r>
    </w:p>
    <w:p>
      <w:pPr>
        <w:widowControl w:val="0"/>
        <w:autoSpaceDE w:val="0"/>
        <w:autoSpaceDN w:val="0"/>
        <w:adjustRightInd w:val="0"/>
        <w:spacing w:line="360" w:lineRule="exact"/>
        <w:ind w:firstLine="420" w:firstLineChars="200"/>
        <w:rPr>
          <w:kern w:val="2"/>
          <w:sz w:val="21"/>
          <w:szCs w:val="21"/>
        </w:rPr>
      </w:pPr>
      <w:r>
        <w:rPr>
          <w:rFonts w:hint="eastAsia" w:ascii="宋体" w:cs="宋体"/>
          <w:kern w:val="2"/>
          <w:sz w:val="21"/>
          <w:szCs w:val="21"/>
        </w:rPr>
        <w:t>建设项目的可研批复后，，对审批后建设内容有重大变动的应重新上报。充分体现职业病危害预评价报告专家审核意见、环境影响评价报告、安全预评价报告和地方行政管理部门提出的审批意见、要求，并认真落实。安全、职业卫生和环境保护措施及设施所需的投资纳入建设项目投资计划。</w:t>
      </w:r>
    </w:p>
    <w:p>
      <w:pPr>
        <w:widowControl w:val="0"/>
        <w:autoSpaceDE w:val="0"/>
        <w:autoSpaceDN w:val="0"/>
        <w:adjustRightInd w:val="0"/>
        <w:spacing w:line="360" w:lineRule="exact"/>
        <w:ind w:firstLine="420" w:firstLineChars="200"/>
        <w:rPr>
          <w:kern w:val="2"/>
          <w:sz w:val="21"/>
          <w:szCs w:val="21"/>
        </w:rPr>
      </w:pPr>
      <w:r>
        <w:rPr>
          <w:rFonts w:hint="eastAsia" w:ascii="宋体" w:cs="宋体"/>
          <w:kern w:val="2"/>
          <w:sz w:val="21"/>
          <w:szCs w:val="21"/>
        </w:rPr>
        <w:t>上述要求具体按照《设计与建设管理办法》</w:t>
      </w:r>
      <w:r>
        <w:rPr>
          <w:rFonts w:hint="eastAsia"/>
          <w:sz w:val="21"/>
          <w:szCs w:val="21"/>
        </w:rPr>
        <w:t>《建设项目环境保护管理办法》</w:t>
      </w:r>
      <w:r>
        <w:rPr>
          <w:rFonts w:hint="eastAsia" w:ascii="宋体" w:cs="宋体"/>
          <w:kern w:val="2"/>
          <w:sz w:val="21"/>
          <w:szCs w:val="21"/>
        </w:rPr>
        <w:t>等制度执行。</w:t>
      </w:r>
    </w:p>
    <w:p>
      <w:pPr>
        <w:widowControl w:val="0"/>
        <w:autoSpaceDE w:val="0"/>
        <w:autoSpaceDN w:val="0"/>
        <w:adjustRightInd w:val="0"/>
        <w:spacing w:line="360" w:lineRule="exact"/>
        <w:ind w:firstLine="420" w:firstLineChars="200"/>
        <w:rPr>
          <w:kern w:val="2"/>
          <w:sz w:val="21"/>
          <w:szCs w:val="21"/>
        </w:rPr>
      </w:pPr>
      <w:r>
        <w:rPr>
          <w:rFonts w:hint="eastAsia" w:ascii="宋体" w:cs="宋体"/>
          <w:kern w:val="2"/>
          <w:sz w:val="21"/>
          <w:szCs w:val="21"/>
        </w:rPr>
        <w:t>（</w:t>
      </w:r>
      <w:r>
        <w:rPr>
          <w:kern w:val="2"/>
          <w:sz w:val="21"/>
          <w:szCs w:val="21"/>
        </w:rPr>
        <w:t>2</w:t>
      </w:r>
      <w:r>
        <w:rPr>
          <w:rFonts w:hint="eastAsia" w:ascii="宋体" w:cs="宋体"/>
          <w:kern w:val="2"/>
          <w:sz w:val="21"/>
          <w:szCs w:val="21"/>
        </w:rPr>
        <w:t>）基础设计审核</w:t>
      </w:r>
    </w:p>
    <w:p>
      <w:pPr>
        <w:widowControl w:val="0"/>
        <w:autoSpaceDE w:val="0"/>
        <w:autoSpaceDN w:val="0"/>
        <w:adjustRightInd w:val="0"/>
        <w:spacing w:line="360" w:lineRule="exact"/>
        <w:ind w:firstLine="420" w:firstLineChars="200"/>
        <w:rPr>
          <w:strike/>
          <w:kern w:val="2"/>
          <w:sz w:val="21"/>
          <w:szCs w:val="21"/>
        </w:rPr>
      </w:pPr>
      <w:r>
        <w:rPr>
          <w:rFonts w:hint="eastAsia" w:ascii="宋体" w:cs="宋体"/>
          <w:kern w:val="2"/>
          <w:sz w:val="21"/>
          <w:szCs w:val="21"/>
        </w:rPr>
        <w:t>在编制基础设计文件时，同时编写《安全设施设计专篇》《职业病防护设施设计专篇》和《环境保护专篇》。《安全设施设计专篇》《职业病防护设施设计专篇》和《环境保护专篇》设计文件完成后，项目主管部门、专业主管部门、项目所在单位等相关单位（部门）对基础设计文件及其专篇进行初审，。《职业病防护设施设计专篇》完成后由安全环保部组织专家审查并出具专家意见。</w:t>
      </w:r>
    </w:p>
    <w:p>
      <w:pPr>
        <w:widowControl w:val="0"/>
        <w:autoSpaceDE w:val="0"/>
        <w:autoSpaceDN w:val="0"/>
        <w:adjustRightInd w:val="0"/>
        <w:spacing w:line="360" w:lineRule="exact"/>
        <w:ind w:firstLine="420" w:firstLineChars="200"/>
        <w:rPr>
          <w:kern w:val="2"/>
          <w:sz w:val="21"/>
          <w:szCs w:val="21"/>
        </w:rPr>
      </w:pPr>
      <w:r>
        <w:rPr>
          <w:rFonts w:hint="eastAsia" w:ascii="宋体" w:cs="宋体"/>
          <w:kern w:val="2"/>
          <w:sz w:val="21"/>
          <w:szCs w:val="21"/>
        </w:rPr>
        <w:t>在委托设计时，发展计划部应以环境影响报告书及其批复意见、职业病危害预评价报告及其专家意见、设立安全许可意见书的意见和可研报告中的要求为依据，在设计中落实、核定各项措施及投资。设计审查通过后，发展计划部应组织落实设计审查提出意见。</w:t>
      </w:r>
    </w:p>
    <w:p>
      <w:pPr>
        <w:widowControl w:val="0"/>
        <w:autoSpaceDE w:val="0"/>
        <w:autoSpaceDN w:val="0"/>
        <w:adjustRightInd w:val="0"/>
        <w:spacing w:line="360" w:lineRule="exact"/>
        <w:ind w:firstLine="420" w:firstLineChars="200"/>
        <w:rPr>
          <w:kern w:val="2"/>
          <w:sz w:val="21"/>
          <w:szCs w:val="21"/>
        </w:rPr>
      </w:pPr>
      <w:r>
        <w:rPr>
          <w:rFonts w:hint="eastAsia" w:ascii="宋体" w:cs="宋体"/>
          <w:kern w:val="2"/>
          <w:sz w:val="21"/>
          <w:szCs w:val="21"/>
        </w:rPr>
        <w:t>（</w:t>
      </w:r>
      <w:r>
        <w:rPr>
          <w:kern w:val="2"/>
          <w:sz w:val="21"/>
          <w:szCs w:val="21"/>
        </w:rPr>
        <w:t>3</w:t>
      </w:r>
      <w:r>
        <w:rPr>
          <w:rFonts w:hint="eastAsia" w:ascii="宋体" w:cs="宋体"/>
          <w:kern w:val="2"/>
          <w:sz w:val="21"/>
          <w:szCs w:val="21"/>
        </w:rPr>
        <w:t>）施工图设计审核</w:t>
      </w:r>
    </w:p>
    <w:p>
      <w:pPr>
        <w:widowControl w:val="0"/>
        <w:autoSpaceDE w:val="0"/>
        <w:autoSpaceDN w:val="0"/>
        <w:adjustRightInd w:val="0"/>
        <w:spacing w:line="360" w:lineRule="exact"/>
        <w:ind w:firstLine="420" w:firstLineChars="200"/>
        <w:rPr>
          <w:kern w:val="2"/>
          <w:sz w:val="21"/>
          <w:szCs w:val="21"/>
        </w:rPr>
      </w:pPr>
      <w:r>
        <w:rPr>
          <w:rFonts w:hint="eastAsia" w:ascii="宋体" w:cs="宋体"/>
          <w:kern w:val="2"/>
          <w:sz w:val="21"/>
          <w:szCs w:val="21"/>
        </w:rPr>
        <w:t>施工设计完成后，项目主管部门、专业主管部门和项目所在单位等相关单位（部门对施工图设计文件等进行审查，开始施工前一个月，消防救援支队应组织将施工图纸及相关资料报送地方公安消防监督机构，取得公安消防部门的施工图审核意见书。</w:t>
      </w:r>
    </w:p>
    <w:p>
      <w:pPr>
        <w:widowControl w:val="0"/>
        <w:autoSpaceDE w:val="0"/>
        <w:autoSpaceDN w:val="0"/>
        <w:adjustRightInd w:val="0"/>
        <w:spacing w:line="360" w:lineRule="exact"/>
        <w:ind w:firstLine="420" w:firstLineChars="200"/>
        <w:rPr>
          <w:rFonts w:ascii="宋体" w:cs="宋体"/>
          <w:kern w:val="2"/>
          <w:sz w:val="21"/>
          <w:szCs w:val="21"/>
        </w:rPr>
      </w:pPr>
      <w:r>
        <w:rPr>
          <w:rFonts w:hint="eastAsia" w:ascii="宋体" w:cs="宋体"/>
          <w:kern w:val="2"/>
          <w:sz w:val="21"/>
          <w:szCs w:val="21"/>
        </w:rPr>
        <w:t>施工图设计应当按照已批准的基础设计中《安全设施设计专篇》《职业病防护设计专篇》《环境保护专篇》的各项措施和要求进行，在施工图中落实有关安全、消防、职业病防护设施、环保措施的设计及其投资。</w:t>
      </w:r>
    </w:p>
    <w:p>
      <w:pPr>
        <w:widowControl w:val="0"/>
        <w:autoSpaceDE w:val="0"/>
        <w:autoSpaceDN w:val="0"/>
        <w:adjustRightInd w:val="0"/>
        <w:spacing w:line="360" w:lineRule="exact"/>
        <w:ind w:firstLine="420" w:firstLineChars="200"/>
        <w:rPr>
          <w:kern w:val="2"/>
          <w:sz w:val="21"/>
          <w:szCs w:val="21"/>
        </w:rPr>
      </w:pPr>
      <w:r>
        <w:rPr>
          <w:rFonts w:hint="eastAsia" w:ascii="宋体" w:cs="宋体"/>
          <w:kern w:val="2"/>
          <w:sz w:val="21"/>
          <w:szCs w:val="21"/>
        </w:rPr>
        <w:t>上述要求具体按照《设计与建设管理办法》等制度执行。施工图阶段的投资控制依据是投资主管部门批准的基础设计（或方案设计）概算，对设计漏项、重大设计变更等引起投资变化的，应按规定的程序办理有关手续。具体按照《设计与建设管理办法》执行。</w:t>
      </w:r>
    </w:p>
    <w:p>
      <w:pPr>
        <w:pStyle w:val="54"/>
        <w:numPr>
          <w:ilvl w:val="0"/>
          <w:numId w:val="0"/>
        </w:numPr>
        <w:spacing w:beforeLines="0" w:afterLines="0" w:line="360" w:lineRule="exact"/>
        <w:outlineLvl w:val="2"/>
        <w:rPr>
          <w:rFonts w:hAnsi="黑体"/>
          <w:kern w:val="2"/>
        </w:rPr>
      </w:pPr>
      <w:bookmarkStart w:id="784" w:name="_Toc89333649"/>
      <w:r>
        <w:rPr>
          <w:rFonts w:hAnsi="黑体"/>
          <w:kern w:val="2"/>
        </w:rPr>
        <w:t>8.6.4　装置（设施）采购</w:t>
      </w:r>
      <w:bookmarkEnd w:id="782"/>
      <w:bookmarkEnd w:id="783"/>
      <w:bookmarkEnd w:id="784"/>
    </w:p>
    <w:p>
      <w:pPr>
        <w:adjustRightInd w:val="0"/>
        <w:snapToGrid w:val="0"/>
        <w:spacing w:line="360" w:lineRule="exact"/>
        <w:jc w:val="both"/>
        <w:rPr>
          <w:rFonts w:hAnsi="宋体"/>
          <w:kern w:val="2"/>
          <w:sz w:val="21"/>
          <w:szCs w:val="21"/>
        </w:rPr>
      </w:pPr>
      <w:r>
        <w:rPr>
          <w:rFonts w:hAnsi="宋体"/>
          <w:kern w:val="2"/>
          <w:sz w:val="21"/>
          <w:szCs w:val="21"/>
        </w:rPr>
        <w:t>8.6.4.1　装置（设施）建设中的采购和安装应符合国家或行业标准的有关要求。工程项目的发包方式包括招标发包和协商发包，招标范围内具备招标条件的工程项目，必须按照有关规定招标发包，招标范围外和招标范围内不具备招标条件的工程项目，采用集体讨论的方式协商发包。</w:t>
      </w:r>
    </w:p>
    <w:p>
      <w:pPr>
        <w:adjustRightInd w:val="0"/>
        <w:snapToGrid w:val="0"/>
        <w:spacing w:line="360" w:lineRule="exact"/>
        <w:jc w:val="both"/>
        <w:rPr>
          <w:rFonts w:hAnsi="宋体"/>
          <w:kern w:val="2"/>
          <w:sz w:val="21"/>
          <w:szCs w:val="21"/>
        </w:rPr>
      </w:pPr>
      <w:r>
        <w:rPr>
          <w:rFonts w:hAnsi="宋体"/>
          <w:kern w:val="2"/>
          <w:sz w:val="21"/>
          <w:szCs w:val="21"/>
        </w:rPr>
        <w:t>8.6.4.2　装置（设施）建设中的设备、材料如有代用，应由有关单位提出工程施工变更申请，设备工程部组织审查评估，并按规定报批。</w:t>
      </w:r>
    </w:p>
    <w:p>
      <w:pPr>
        <w:pStyle w:val="54"/>
        <w:numPr>
          <w:ilvl w:val="0"/>
          <w:numId w:val="0"/>
        </w:numPr>
        <w:spacing w:beforeLines="0" w:afterLines="0" w:line="360" w:lineRule="exact"/>
        <w:outlineLvl w:val="9"/>
        <w:rPr>
          <w:rFonts w:ascii="Times New Roman" w:hAnsi="宋体" w:eastAsia="宋体"/>
          <w:kern w:val="2"/>
        </w:rPr>
      </w:pPr>
      <w:r>
        <w:rPr>
          <w:rFonts w:ascii="Times New Roman" w:hAnsi="宋体" w:eastAsia="宋体"/>
          <w:kern w:val="2"/>
        </w:rPr>
        <w:t>8.6.4.3　建设单位应符合总部和公司的承包商准入条件，并从公司公布的承包商资源市场目录中选取。</w:t>
      </w:r>
    </w:p>
    <w:p>
      <w:pPr>
        <w:pStyle w:val="32"/>
      </w:pPr>
      <w:r>
        <w:rPr>
          <w:rFonts w:hint="eastAsia"/>
          <w:kern w:val="2"/>
        </w:rPr>
        <w:t>上述要求具体按照</w:t>
      </w:r>
      <w:r>
        <w:rPr>
          <w:rFonts w:hint="eastAsia" w:ascii="Times New Roman" w:hAnsi="宋体" w:cs="Times New Roman"/>
          <w:kern w:val="2"/>
        </w:rPr>
        <w:t>《固定资产投资项目工程总承包管理办法》等管理办法执行。</w:t>
      </w:r>
    </w:p>
    <w:p>
      <w:pPr>
        <w:pStyle w:val="54"/>
        <w:numPr>
          <w:ilvl w:val="0"/>
          <w:numId w:val="0"/>
        </w:numPr>
        <w:spacing w:beforeLines="0" w:afterLines="0" w:line="360" w:lineRule="exact"/>
        <w:outlineLvl w:val="2"/>
        <w:rPr>
          <w:rFonts w:hAnsi="黑体"/>
          <w:kern w:val="2"/>
        </w:rPr>
      </w:pPr>
      <w:bookmarkStart w:id="785" w:name="_Toc89333650"/>
      <w:bookmarkStart w:id="786" w:name="_Toc502126157"/>
      <w:bookmarkStart w:id="787" w:name="_Toc502148863"/>
      <w:r>
        <w:rPr>
          <w:rFonts w:hAnsi="黑体"/>
          <w:kern w:val="2"/>
        </w:rPr>
        <w:t>8.6.</w:t>
      </w:r>
      <w:r>
        <w:rPr>
          <w:rFonts w:hint="eastAsia" w:hAnsi="黑体"/>
          <w:kern w:val="2"/>
        </w:rPr>
        <w:t>5</w:t>
      </w:r>
      <w:r>
        <w:rPr>
          <w:rFonts w:hAnsi="黑体"/>
          <w:kern w:val="2"/>
        </w:rPr>
        <w:t>　</w:t>
      </w:r>
      <w:r>
        <w:rPr>
          <w:rFonts w:hint="eastAsia" w:hAnsi="黑体"/>
          <w:kern w:val="2"/>
        </w:rPr>
        <w:t>项目施工现场控制</w:t>
      </w:r>
      <w:bookmarkEnd w:id="785"/>
      <w:bookmarkEnd w:id="786"/>
      <w:bookmarkEnd w:id="787"/>
    </w:p>
    <w:p>
      <w:pPr>
        <w:widowControl w:val="0"/>
        <w:autoSpaceDE w:val="0"/>
        <w:autoSpaceDN w:val="0"/>
        <w:adjustRightInd w:val="0"/>
        <w:spacing w:line="360" w:lineRule="exact"/>
        <w:rPr>
          <w:b/>
          <w:color w:val="0000FF"/>
          <w:sz w:val="21"/>
          <w:szCs w:val="21"/>
          <w:u w:val="single"/>
        </w:rPr>
      </w:pPr>
      <w:r>
        <w:rPr>
          <w:b/>
          <w:color w:val="0000FF"/>
          <w:sz w:val="21"/>
          <w:szCs w:val="21"/>
          <w:u w:val="single"/>
        </w:rPr>
        <w:t>8.6.5.1</w:t>
      </w:r>
      <w:r>
        <w:rPr>
          <w:rFonts w:hint="eastAsia"/>
          <w:b/>
          <w:color w:val="0000FF"/>
          <w:sz w:val="21"/>
          <w:szCs w:val="21"/>
          <w:u w:val="single"/>
        </w:rPr>
        <w:t xml:space="preserve">  安全环保部负责建设项目安全、环境影响评价办理，设备工程部负责施工许可相关证件的办理；未办理相关行政许可手续、发生重大变更未重新办理相关手续、相关手续超期等不符合法律法规要求的情况下，不得实施或开工建设。需要开展环境监理的建设项目由项目主管部门委托有能力的第三方机构开展环境监理。</w:t>
      </w:r>
    </w:p>
    <w:p>
      <w:pPr>
        <w:widowControl w:val="0"/>
        <w:autoSpaceDE w:val="0"/>
        <w:autoSpaceDN w:val="0"/>
        <w:adjustRightInd w:val="0"/>
        <w:spacing w:line="360" w:lineRule="exact"/>
        <w:rPr>
          <w:rFonts w:ascii="宋体" w:cs="宋体"/>
          <w:b/>
          <w:bCs/>
          <w:sz w:val="24"/>
          <w:szCs w:val="24"/>
          <w:lang w:val="zh-CN"/>
        </w:rPr>
      </w:pPr>
      <w:r>
        <w:rPr>
          <w:rFonts w:hint="eastAsia" w:ascii="宋体" w:cs="宋体"/>
          <w:sz w:val="21"/>
          <w:szCs w:val="21"/>
        </w:rPr>
        <w:t>8.6.5.2 建设项目应根据上级管理</w:t>
      </w:r>
      <w:r>
        <w:rPr>
          <w:rFonts w:hint="eastAsia" w:hAnsi="宋体"/>
          <w:kern w:val="2"/>
          <w:sz w:val="21"/>
          <w:szCs w:val="21"/>
        </w:rPr>
        <w:t>要求、项目复杂程度、公司实际情况等合理确定建设方式，依照公司工程项目管理的相关要求，采用适宜的发包方式选择承包商，明确分包控制要求，并从作业过程管理、设备与工具管理、用电管理、</w:t>
      </w:r>
      <w:r>
        <w:rPr>
          <w:rFonts w:hint="eastAsia" w:ascii="宋体" w:cs="宋体"/>
          <w:sz w:val="21"/>
          <w:szCs w:val="21"/>
        </w:rPr>
        <w:t>文明施工管理、警示和标识管理、安全管理、质量管理、环保管理、职业健康管理、作业过程协调、门禁管理等方面强化施工过程质量、</w:t>
      </w:r>
      <w:r>
        <w:rPr>
          <w:sz w:val="21"/>
          <w:szCs w:val="21"/>
        </w:rPr>
        <w:t xml:space="preserve">HSE </w:t>
      </w:r>
      <w:r>
        <w:rPr>
          <w:rFonts w:hint="eastAsia" w:ascii="宋体" w:cs="宋体"/>
          <w:sz w:val="21"/>
          <w:szCs w:val="21"/>
        </w:rPr>
        <w:t>监督检查。详细业</w:t>
      </w:r>
      <w:r>
        <w:rPr>
          <w:rFonts w:hint="eastAsia" w:hAnsi="宋体"/>
          <w:kern w:val="2"/>
          <w:sz w:val="21"/>
          <w:szCs w:val="21"/>
        </w:rPr>
        <w:t>务参见《固定资产投资项目实施管理办法》《工程质量</w:t>
      </w:r>
      <w:r>
        <w:rPr>
          <w:rFonts w:hint="eastAsia" w:ascii="宋体" w:cs="宋体"/>
          <w:sz w:val="21"/>
          <w:szCs w:val="21"/>
        </w:rPr>
        <w:t>管理办法》《建设工程招投标管理办法》《建设工程分包发包管理办法》《固定资产投资项目工程总承包管理办法》等制度，其中，设备与工具管理主要包括：入场、退场控制和检查；状态标识；使用和维护；安装、拆装及运输；保养和维修；技术资料、维修和验收资料的管理等。</w:t>
      </w:r>
    </w:p>
    <w:p>
      <w:pPr>
        <w:widowControl w:val="0"/>
        <w:autoSpaceDE w:val="0"/>
        <w:autoSpaceDN w:val="0"/>
        <w:adjustRightInd w:val="0"/>
        <w:spacing w:line="360" w:lineRule="exact"/>
        <w:jc w:val="both"/>
        <w:rPr>
          <w:sz w:val="21"/>
          <w:szCs w:val="21"/>
        </w:rPr>
      </w:pPr>
      <w:r>
        <w:rPr>
          <w:sz w:val="21"/>
          <w:szCs w:val="21"/>
        </w:rPr>
        <w:t>8.6.5.</w:t>
      </w:r>
      <w:r>
        <w:rPr>
          <w:rFonts w:hint="eastAsia"/>
          <w:sz w:val="21"/>
          <w:szCs w:val="21"/>
        </w:rPr>
        <w:t>3</w:t>
      </w:r>
      <w:r>
        <w:rPr>
          <w:sz w:val="21"/>
          <w:szCs w:val="21"/>
        </w:rPr>
        <w:t xml:space="preserve">  </w:t>
      </w:r>
      <w:r>
        <w:rPr>
          <w:rFonts w:hint="eastAsia" w:ascii="宋体" w:cs="宋体"/>
          <w:sz w:val="21"/>
          <w:szCs w:val="21"/>
        </w:rPr>
        <w:t>装置（设施）建设中的设备、材料如有代用，应由有关单位提出工程施工变更申请，设备工程部组织审查评估，并按规定报批。具体参见《固定资产投资项目实施管理办法》。</w:t>
      </w:r>
    </w:p>
    <w:p>
      <w:pPr>
        <w:widowControl w:val="0"/>
        <w:autoSpaceDE w:val="0"/>
        <w:autoSpaceDN w:val="0"/>
        <w:adjustRightInd w:val="0"/>
        <w:spacing w:line="360" w:lineRule="exact"/>
        <w:jc w:val="both"/>
        <w:rPr>
          <w:sz w:val="21"/>
          <w:szCs w:val="21"/>
        </w:rPr>
      </w:pPr>
      <w:r>
        <w:rPr>
          <w:sz w:val="21"/>
          <w:szCs w:val="21"/>
        </w:rPr>
        <w:t>8.6.5.</w:t>
      </w:r>
      <w:r>
        <w:rPr>
          <w:rFonts w:hint="eastAsia"/>
          <w:sz w:val="21"/>
          <w:szCs w:val="21"/>
        </w:rPr>
        <w:t xml:space="preserve">4 </w:t>
      </w:r>
      <w:r>
        <w:rPr>
          <w:sz w:val="21"/>
          <w:szCs w:val="21"/>
        </w:rPr>
        <w:t xml:space="preserve"> </w:t>
      </w:r>
      <w:r>
        <w:rPr>
          <w:rFonts w:hint="eastAsia" w:ascii="宋体" w:cs="宋体"/>
          <w:sz w:val="21"/>
          <w:szCs w:val="21"/>
        </w:rPr>
        <w:t>建设单位应符合公司的承包商准入条件，并从公司公布的承包商资源市场目录中选取。具体参见《承包商管理办法》。</w:t>
      </w:r>
    </w:p>
    <w:p>
      <w:pPr>
        <w:pStyle w:val="54"/>
        <w:numPr>
          <w:ilvl w:val="0"/>
          <w:numId w:val="0"/>
        </w:numPr>
        <w:spacing w:beforeLines="0" w:afterLines="0" w:line="360" w:lineRule="exact"/>
        <w:outlineLvl w:val="2"/>
        <w:rPr>
          <w:rFonts w:hAnsi="黑体"/>
        </w:rPr>
      </w:pPr>
      <w:bookmarkStart w:id="788" w:name="_Toc502148864"/>
      <w:bookmarkStart w:id="789" w:name="_Toc89333651"/>
      <w:r>
        <w:rPr>
          <w:rFonts w:hAnsi="黑体"/>
        </w:rPr>
        <w:t xml:space="preserve">8.6.6  </w:t>
      </w:r>
      <w:r>
        <w:rPr>
          <w:rFonts w:hint="eastAsia" w:hAnsi="黑体"/>
        </w:rPr>
        <w:t>工程项目变更</w:t>
      </w:r>
      <w:bookmarkEnd w:id="788"/>
      <w:bookmarkEnd w:id="789"/>
    </w:p>
    <w:p>
      <w:pPr>
        <w:widowControl w:val="0"/>
        <w:autoSpaceDE w:val="0"/>
        <w:autoSpaceDN w:val="0"/>
        <w:adjustRightInd w:val="0"/>
        <w:spacing w:line="360" w:lineRule="exact"/>
        <w:ind w:firstLine="420" w:firstLineChars="200"/>
        <w:jc w:val="both"/>
        <w:rPr>
          <w:sz w:val="21"/>
          <w:szCs w:val="21"/>
        </w:rPr>
      </w:pPr>
      <w:r>
        <w:rPr>
          <w:rFonts w:hint="eastAsia" w:ascii="宋体" w:cs="宋体"/>
          <w:sz w:val="21"/>
          <w:szCs w:val="21"/>
        </w:rPr>
        <w:t>经批准后的施工组织设计及重大施工方案，是施工单位组织施工的依据，也是工程管理监督检查的依据，与施工组织设计及重大施工方案不一致产生的实际偏差，若需变更的，有关变更手续必须严格按照《固定资产投资项目实施管理办法》执行。变更过程风险评估等要求，应按手册条款</w:t>
      </w:r>
      <w:r>
        <w:rPr>
          <w:sz w:val="21"/>
          <w:szCs w:val="21"/>
        </w:rPr>
        <w:t>8.7</w:t>
      </w:r>
      <w:r>
        <w:rPr>
          <w:rFonts w:hint="eastAsia" w:ascii="宋体" w:cs="宋体"/>
          <w:sz w:val="21"/>
          <w:szCs w:val="21"/>
        </w:rPr>
        <w:t>变更管理执行。</w:t>
      </w:r>
    </w:p>
    <w:p>
      <w:pPr>
        <w:pStyle w:val="54"/>
        <w:numPr>
          <w:ilvl w:val="0"/>
          <w:numId w:val="0"/>
        </w:numPr>
        <w:spacing w:beforeLines="0" w:afterLines="0" w:line="360" w:lineRule="exact"/>
        <w:outlineLvl w:val="2"/>
        <w:rPr>
          <w:rFonts w:hAnsi="黑体"/>
        </w:rPr>
      </w:pPr>
      <w:bookmarkStart w:id="790" w:name="_Toc502148865"/>
      <w:bookmarkStart w:id="791" w:name="_Toc89333652"/>
      <w:r>
        <w:rPr>
          <w:rFonts w:hAnsi="黑体"/>
        </w:rPr>
        <w:t xml:space="preserve">8.6.7  </w:t>
      </w:r>
      <w:r>
        <w:rPr>
          <w:rFonts w:hint="eastAsia" w:hAnsi="黑体"/>
        </w:rPr>
        <w:t>中间交接和试运行过程控制</w:t>
      </w:r>
      <w:bookmarkEnd w:id="790"/>
      <w:bookmarkEnd w:id="791"/>
    </w:p>
    <w:p>
      <w:pPr>
        <w:widowControl w:val="0"/>
        <w:autoSpaceDE w:val="0"/>
        <w:autoSpaceDN w:val="0"/>
        <w:adjustRightInd w:val="0"/>
        <w:spacing w:line="360" w:lineRule="exact"/>
        <w:jc w:val="both"/>
        <w:rPr>
          <w:sz w:val="21"/>
          <w:szCs w:val="21"/>
        </w:rPr>
      </w:pPr>
      <w:r>
        <w:rPr>
          <w:rFonts w:eastAsia="黑体"/>
          <w:sz w:val="21"/>
          <w:szCs w:val="21"/>
        </w:rPr>
        <w:t xml:space="preserve">8.6.7.1  </w:t>
      </w:r>
      <w:r>
        <w:rPr>
          <w:rFonts w:hint="eastAsia" w:ascii="宋体" w:cs="宋体"/>
          <w:sz w:val="21"/>
          <w:szCs w:val="21"/>
        </w:rPr>
        <w:t>工程中间交接应进行所需的验证，试验全部完成并被接受，包括对工艺、动力管道的耐压试验；系统清洗、吹扫；静设备强度试验、无损检验、清扫；安全附件（安全阀、防爆门等）已调试合格；动设备单机试车合格；大机组用空气、氮气或其它介质负荷试车；机组保护性联锁和报警等自控系统调试联校合格；装置电气、仪表、计算机、防毒防火防爆等系统调试联校合格等。具体按照《固定资产投资项目实施管理办法》执行。</w:t>
      </w:r>
    </w:p>
    <w:p>
      <w:pPr>
        <w:widowControl w:val="0"/>
        <w:autoSpaceDE w:val="0"/>
        <w:autoSpaceDN w:val="0"/>
        <w:adjustRightInd w:val="0"/>
        <w:spacing w:line="360" w:lineRule="exact"/>
        <w:jc w:val="both"/>
        <w:rPr>
          <w:sz w:val="21"/>
          <w:szCs w:val="21"/>
        </w:rPr>
      </w:pPr>
      <w:r>
        <w:rPr>
          <w:rFonts w:hint="eastAsia"/>
          <w:sz w:val="21"/>
          <w:szCs w:val="21"/>
        </w:rPr>
        <w:t>8.6.7.2  新装置在试运行前，生产技术部组织编制新装置总体试车方案，新装置所在单位组织做好危害、环境因素识别和风险评价，负责编制装置试车网络并制订新装置试车方案，设备工程部负责编制工程施工网络，设备工程部、生产技术部等单位应制订供氮、供汽、系统管线处理、油罐安排等具体实施方案。新装置总体试车方案内容包括总体网络、主要物料及公用工程介质平衡、重要操作及安全、环保和消气防等方面的要求，具体按照《装置开停工管理办法》执行。</w:t>
      </w:r>
    </w:p>
    <w:p>
      <w:pPr>
        <w:widowControl w:val="0"/>
        <w:autoSpaceDE w:val="0"/>
        <w:autoSpaceDN w:val="0"/>
        <w:adjustRightInd w:val="0"/>
        <w:spacing w:line="360" w:lineRule="exact"/>
        <w:jc w:val="both"/>
        <w:rPr>
          <w:sz w:val="21"/>
          <w:szCs w:val="21"/>
        </w:rPr>
      </w:pPr>
      <w:r>
        <w:rPr>
          <w:rFonts w:hint="eastAsia"/>
          <w:sz w:val="21"/>
          <w:szCs w:val="21"/>
        </w:rPr>
        <w:t>8.6.7.3  在装置开工前由生产技术部组织检查确认，开工检查确认内容包括：</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（1）是否取得政府安全生产监督部门试车方案备案告知书。</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（2）开工人员配备、队伍技术状态、上岗考试情况，包括岗位职工身体健康检查，岗位操作知识培训及特种作业人员持证等；</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（3）技术、原辅材料、动力、备品备件等方面的准备；</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（4）工艺和设备联锁自保试验情况，包括单机、联动试车、仪表联锁等；</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（5）HSE 措施落实情况，包括所有HSE设施、防雷防静电系统、消防设备及人员、急救器材、现场人员防护用品、应急预案、压力容器和放射线源使用许可证等；</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（6）盲板清单、技术准备情况；</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7）工程中间交接是否完成，机电仪、公用工程、储运、质检等相关专业准备情况，包括试压、试漏，设备封闭前检查确认，设备位号、管道介质、名称、流向标志，通讯系统，生产指挥系统，消防系统，专业档案、技术资料等；</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（8）保运工作已落实情况，包括保运的范围、责任划分，保运队伍组成，依托社会的机电仪维修力量合同签订等；</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（9）环保工作是否达到“三同时”要求；</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（10）化验分析准备工作是否已就绪，包括确定化验分析项目、频率、方法，落实确定采样点、采样器具、采样责任等；</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（11）投料试车各种方案落实情况，包括经批准的工艺技术规程、岗位操作法、工艺卡片投料试车方案等发布，组织生产人员学习并掌握；事故处理预案已经制定并已经过演练等；</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（12）现场规格化情况，包括交通干道、临时设施、施工机具、地面平整等；</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（13）施工尾项整改情况是否完毕等。</w:t>
      </w:r>
    </w:p>
    <w:p>
      <w:pPr>
        <w:widowControl w:val="0"/>
        <w:autoSpaceDE w:val="0"/>
        <w:autoSpaceDN w:val="0"/>
        <w:adjustRightInd w:val="0"/>
        <w:spacing w:line="360" w:lineRule="exact"/>
        <w:jc w:val="both"/>
        <w:rPr>
          <w:sz w:val="21"/>
          <w:szCs w:val="21"/>
        </w:rPr>
      </w:pPr>
      <w:r>
        <w:rPr>
          <w:rFonts w:hint="eastAsia"/>
          <w:sz w:val="21"/>
          <w:szCs w:val="21"/>
        </w:rPr>
        <w:t>8.6.7.4  新装置试车后所在运行部应向生产技术部上报新装置试车总结和实际试车网络。</w:t>
      </w:r>
    </w:p>
    <w:p>
      <w:pPr>
        <w:widowControl w:val="0"/>
        <w:autoSpaceDE w:val="0"/>
        <w:autoSpaceDN w:val="0"/>
        <w:adjustRightInd w:val="0"/>
        <w:spacing w:line="360" w:lineRule="exact"/>
        <w:jc w:val="both"/>
        <w:rPr>
          <w:sz w:val="21"/>
          <w:szCs w:val="21"/>
        </w:rPr>
      </w:pPr>
      <w:r>
        <w:rPr>
          <w:rFonts w:hint="eastAsia"/>
          <w:sz w:val="21"/>
          <w:szCs w:val="21"/>
        </w:rPr>
        <w:t>8.6.7.5 新装置投产后1年内，按照规定方法和程序，对装置生产能力、工艺参数、物料质量、技术经济指标等进行评价，开展装置标定工作，各运行部组织对装置进行技术标定并编写标定报告，标定内容按照生产技术部模版《标定方案及标定报告》执行。</w:t>
      </w:r>
    </w:p>
    <w:p>
      <w:pPr>
        <w:pStyle w:val="54"/>
        <w:numPr>
          <w:ilvl w:val="0"/>
          <w:numId w:val="0"/>
        </w:numPr>
        <w:spacing w:beforeLines="0" w:afterLines="0" w:line="360" w:lineRule="exact"/>
        <w:outlineLvl w:val="2"/>
        <w:rPr>
          <w:rFonts w:hAnsi="黑体"/>
        </w:rPr>
      </w:pPr>
      <w:bookmarkStart w:id="792" w:name="_Toc502148866"/>
      <w:bookmarkStart w:id="793" w:name="_Toc502126158"/>
      <w:bookmarkStart w:id="794" w:name="_Toc89333653"/>
      <w:r>
        <w:rPr>
          <w:rFonts w:hAnsi="黑体"/>
        </w:rPr>
        <w:t>8.6.8</w:t>
      </w:r>
      <w:r>
        <w:rPr>
          <w:rFonts w:hint="eastAsia" w:hAnsi="黑体"/>
        </w:rPr>
        <w:t xml:space="preserve">  </w:t>
      </w:r>
      <w:r>
        <w:rPr>
          <w:rFonts w:hAnsi="黑体"/>
        </w:rPr>
        <w:t>竣工验收</w:t>
      </w:r>
      <w:bookmarkEnd w:id="792"/>
      <w:bookmarkEnd w:id="793"/>
      <w:bookmarkEnd w:id="794"/>
    </w:p>
    <w:p>
      <w:pPr>
        <w:widowControl w:val="0"/>
        <w:autoSpaceDE w:val="0"/>
        <w:autoSpaceDN w:val="0"/>
        <w:adjustRightInd w:val="0"/>
        <w:spacing w:line="360" w:lineRule="exact"/>
        <w:jc w:val="both"/>
        <w:rPr>
          <w:b/>
          <w:color w:val="0000FF"/>
          <w:sz w:val="21"/>
          <w:szCs w:val="21"/>
          <w:u w:val="single"/>
        </w:rPr>
      </w:pPr>
      <w:r>
        <w:rPr>
          <w:b/>
          <w:color w:val="0000FF"/>
          <w:sz w:val="21"/>
          <w:szCs w:val="21"/>
          <w:u w:val="single"/>
        </w:rPr>
        <w:t xml:space="preserve">8.6.8.1  </w:t>
      </w:r>
      <w:r>
        <w:rPr>
          <w:rFonts w:hint="eastAsia"/>
          <w:b/>
          <w:color w:val="0000FF"/>
          <w:sz w:val="21"/>
          <w:szCs w:val="21"/>
          <w:u w:val="single"/>
        </w:rPr>
        <w:t>建设项目试生产一年内，安全环保部组织“三同时”专项竣工验收，安全、环保、职业卫生由安全环保部组织验收，消防由消防救援支队向地方住建部门申请验收。安全环保部委托有能力或有相关资质的技术机构，开展建设项目HSE设施竣工评价和职业病危害控制效果评价；委托有资质的监测单位开展竣工环保验收监测工作；组织编写建设项目安全设施竣工验收报告（包括竣工后的建设项目安全生产投入资金情况报告、安全设施设计报告、建设项目安全设施施工情况报告、建设项目监理报告）、职业病危害控制效果评价报告、竣工环保验收报告等。</w:t>
      </w:r>
    </w:p>
    <w:p>
      <w:pPr>
        <w:widowControl w:val="0"/>
        <w:autoSpaceDE w:val="0"/>
        <w:autoSpaceDN w:val="0"/>
        <w:adjustRightInd w:val="0"/>
        <w:spacing w:line="360" w:lineRule="exact"/>
        <w:jc w:val="both"/>
        <w:rPr>
          <w:b/>
          <w:color w:val="0000FF"/>
          <w:sz w:val="21"/>
          <w:szCs w:val="21"/>
          <w:u w:val="single"/>
        </w:rPr>
      </w:pPr>
      <w:r>
        <w:rPr>
          <w:b/>
          <w:color w:val="0000FF"/>
          <w:sz w:val="21"/>
          <w:szCs w:val="21"/>
          <w:u w:val="single"/>
        </w:rPr>
        <w:t xml:space="preserve">8.6.8.2 </w:t>
      </w:r>
      <w:r>
        <w:rPr>
          <w:rFonts w:hint="eastAsia"/>
          <w:b/>
          <w:color w:val="0000FF"/>
          <w:sz w:val="21"/>
          <w:szCs w:val="21"/>
          <w:u w:val="single"/>
        </w:rPr>
        <w:t>存在职业性有害因素超标的建设项目整改达标前，不得验收职业病防护设施；未依法经消防验收或者消防验收不合格的，禁止投入使用；HSE专业通过验收前，主体工程不能正式投产。</w:t>
      </w:r>
    </w:p>
    <w:p>
      <w:pPr>
        <w:widowControl w:val="0"/>
        <w:autoSpaceDE w:val="0"/>
        <w:autoSpaceDN w:val="0"/>
        <w:adjustRightInd w:val="0"/>
        <w:spacing w:line="360" w:lineRule="exact"/>
        <w:jc w:val="both"/>
        <w:rPr>
          <w:b/>
          <w:color w:val="0000FF"/>
          <w:sz w:val="21"/>
          <w:szCs w:val="21"/>
          <w:u w:val="single"/>
        </w:rPr>
      </w:pPr>
      <w:r>
        <w:rPr>
          <w:b/>
          <w:color w:val="0000FF"/>
          <w:sz w:val="21"/>
          <w:szCs w:val="21"/>
          <w:u w:val="single"/>
        </w:rPr>
        <w:t>8.6.8.3</w:t>
      </w:r>
      <w:r>
        <w:rPr>
          <w:rFonts w:hint="eastAsia"/>
          <w:b/>
          <w:color w:val="0000FF"/>
          <w:sz w:val="21"/>
          <w:szCs w:val="21"/>
          <w:u w:val="single"/>
        </w:rPr>
        <w:t>安全环保部严格执行国家和所在地政府有关排污许可管理工作的相关法律法规和政策要求申请领取排污许可办理。纳入排污许可管理的建设项目，在取得排污许可前禁止投料试生产；安全环保部负责按照要求开展环境影响后评价。</w:t>
      </w:r>
    </w:p>
    <w:p>
      <w:pPr>
        <w:widowControl w:val="0"/>
        <w:autoSpaceDE w:val="0"/>
        <w:autoSpaceDN w:val="0"/>
        <w:adjustRightInd w:val="0"/>
        <w:spacing w:line="360" w:lineRule="exact"/>
        <w:ind w:firstLine="422" w:firstLineChars="200"/>
        <w:jc w:val="both"/>
        <w:rPr>
          <w:b/>
          <w:color w:val="0000FF"/>
          <w:sz w:val="21"/>
          <w:szCs w:val="21"/>
          <w:u w:val="single"/>
        </w:rPr>
      </w:pPr>
      <w:r>
        <w:rPr>
          <w:rFonts w:hint="eastAsia"/>
          <w:b/>
          <w:color w:val="0000FF"/>
          <w:sz w:val="21"/>
          <w:szCs w:val="21"/>
          <w:u w:val="single"/>
        </w:rPr>
        <w:t>具体按照《设计与建设管理办法》执行。</w:t>
      </w:r>
    </w:p>
    <w:p>
      <w:pPr>
        <w:pStyle w:val="54"/>
        <w:numPr>
          <w:ilvl w:val="0"/>
          <w:numId w:val="0"/>
        </w:numPr>
        <w:spacing w:beforeLines="0" w:afterLines="0" w:line="360" w:lineRule="exact"/>
        <w:outlineLvl w:val="2"/>
        <w:rPr>
          <w:rFonts w:hAnsi="黑体"/>
        </w:rPr>
      </w:pPr>
      <w:r>
        <w:t xml:space="preserve"> </w:t>
      </w:r>
      <w:bookmarkStart w:id="795" w:name="_Toc502148867"/>
      <w:bookmarkStart w:id="796" w:name="_Toc502126159"/>
      <w:bookmarkStart w:id="797" w:name="_Toc89333654"/>
      <w:r>
        <w:rPr>
          <w:rFonts w:hAnsi="黑体"/>
        </w:rPr>
        <w:t>8.6.9</w:t>
      </w:r>
      <w:r>
        <w:rPr>
          <w:rFonts w:hint="eastAsia" w:hAnsi="黑体"/>
        </w:rPr>
        <w:t xml:space="preserve">  </w:t>
      </w:r>
      <w:r>
        <w:rPr>
          <w:rFonts w:hAnsi="黑体"/>
        </w:rPr>
        <w:t>后评估阶段</w:t>
      </w:r>
      <w:bookmarkEnd w:id="795"/>
      <w:bookmarkEnd w:id="796"/>
      <w:bookmarkEnd w:id="797"/>
    </w:p>
    <w:p>
      <w:pPr>
        <w:tabs>
          <w:tab w:val="center" w:pos="4201"/>
          <w:tab w:val="right" w:leader="dot" w:pos="9298"/>
        </w:tabs>
        <w:autoSpaceDE w:val="0"/>
        <w:autoSpaceDN w:val="0"/>
        <w:spacing w:line="360" w:lineRule="exact"/>
        <w:ind w:firstLine="420" w:firstLineChars="200"/>
        <w:rPr>
          <w:sz w:val="21"/>
          <w:szCs w:val="21"/>
        </w:rPr>
      </w:pPr>
      <w:r>
        <w:rPr>
          <w:rFonts w:hint="eastAsia"/>
          <w:sz w:val="21"/>
          <w:szCs w:val="21"/>
        </w:rPr>
        <w:t>项目投产运行后，发展计划部组织</w:t>
      </w:r>
      <w:r>
        <w:rPr>
          <w:sz w:val="21"/>
          <w:szCs w:val="21"/>
        </w:rPr>
        <w:t>按照《</w:t>
      </w:r>
      <w:r>
        <w:rPr>
          <w:rFonts w:hint="eastAsia"/>
          <w:sz w:val="21"/>
          <w:szCs w:val="21"/>
        </w:rPr>
        <w:t>项目后评价管理办法</w:t>
      </w:r>
      <w:r>
        <w:rPr>
          <w:sz w:val="21"/>
          <w:szCs w:val="21"/>
        </w:rPr>
        <w:t>》</w:t>
      </w:r>
      <w:r>
        <w:rPr>
          <w:rFonts w:hint="eastAsia"/>
          <w:sz w:val="21"/>
          <w:szCs w:val="21"/>
        </w:rPr>
        <w:t>进行项目后评估。</w:t>
      </w:r>
    </w:p>
    <w:p>
      <w:pPr>
        <w:spacing w:line="360" w:lineRule="exact"/>
        <w:jc w:val="both"/>
        <w:rPr>
          <w:rFonts w:ascii="黑体" w:hAnsi="黑体" w:eastAsia="黑体" w:cs="黑体"/>
          <w:b/>
          <w:color w:val="0000FF"/>
          <w:sz w:val="21"/>
          <w:szCs w:val="21"/>
          <w:u w:val="single"/>
          <w:lang w:bidi="en-US"/>
        </w:rPr>
      </w:pPr>
      <w:bookmarkStart w:id="798" w:name="_Toc502148868"/>
      <w:bookmarkStart w:id="799" w:name="_Toc502126160"/>
      <w:r>
        <w:rPr>
          <w:rFonts w:hint="eastAsia" w:ascii="黑体" w:hAnsi="黑体" w:eastAsia="黑体"/>
          <w:b/>
          <w:color w:val="0000FF"/>
          <w:sz w:val="21"/>
          <w:szCs w:val="21"/>
          <w:u w:val="single"/>
        </w:rPr>
        <w:t>8</w:t>
      </w:r>
      <w:r>
        <w:rPr>
          <w:rFonts w:hint="eastAsia" w:ascii="黑体" w:hAnsi="黑体" w:eastAsia="黑体" w:cs="黑体"/>
          <w:b/>
          <w:color w:val="0000FF"/>
          <w:sz w:val="21"/>
          <w:szCs w:val="21"/>
          <w:u w:val="single"/>
          <w:lang w:bidi="en-US"/>
        </w:rPr>
        <w:t>.7 设备完整性管理</w:t>
      </w:r>
    </w:p>
    <w:p>
      <w:pPr>
        <w:widowControl w:val="0"/>
        <w:adjustRightInd w:val="0"/>
        <w:snapToGrid w:val="0"/>
        <w:spacing w:line="400" w:lineRule="exact"/>
        <w:jc w:val="both"/>
        <w:outlineLvl w:val="1"/>
        <w:rPr>
          <w:rFonts w:ascii="黑体" w:hAnsi="黑体" w:eastAsia="黑体" w:cs="黑体"/>
          <w:b/>
          <w:color w:val="0000FF"/>
          <w:sz w:val="21"/>
          <w:szCs w:val="21"/>
          <w:u w:val="single"/>
          <w:lang w:bidi="en-US"/>
        </w:rPr>
      </w:pPr>
      <w:bookmarkStart w:id="800" w:name="_Toc80259237"/>
      <w:bookmarkStart w:id="801" w:name="_Toc3616848"/>
      <w:bookmarkStart w:id="802" w:name="_Toc89333655"/>
      <w:bookmarkStart w:id="803" w:name="_Toc3615983"/>
      <w:bookmarkStart w:id="804" w:name="_Toc3616606"/>
      <w:r>
        <w:rPr>
          <w:rFonts w:hint="eastAsia" w:ascii="黑体" w:hAnsi="黑体" w:eastAsia="黑体" w:cs="黑体"/>
          <w:b/>
          <w:color w:val="0000FF"/>
          <w:sz w:val="21"/>
          <w:szCs w:val="21"/>
          <w:u w:val="single"/>
          <w:lang w:bidi="en-US"/>
        </w:rPr>
        <w:t>8.7.1  设备分级管理</w:t>
      </w:r>
      <w:bookmarkEnd w:id="800"/>
      <w:bookmarkEnd w:id="801"/>
      <w:bookmarkEnd w:id="802"/>
      <w:bookmarkEnd w:id="803"/>
      <w:bookmarkEnd w:id="804"/>
    </w:p>
    <w:p>
      <w:pPr>
        <w:widowControl w:val="0"/>
        <w:tabs>
          <w:tab w:val="left" w:pos="840"/>
        </w:tabs>
        <w:spacing w:line="400" w:lineRule="exact"/>
        <w:ind w:firstLine="422" w:firstLineChars="200"/>
        <w:jc w:val="both"/>
        <w:rPr>
          <w:b/>
          <w:color w:val="0000FF"/>
          <w:sz w:val="21"/>
          <w:szCs w:val="21"/>
          <w:u w:val="single"/>
          <w:lang w:bidi="en-US"/>
        </w:rPr>
      </w:pPr>
      <w:bookmarkStart w:id="805" w:name="_Toc3616607"/>
      <w:bookmarkStart w:id="806" w:name="_Toc3615984"/>
      <w:bookmarkStart w:id="807" w:name="_Toc3616849"/>
      <w:r>
        <w:rPr>
          <w:rFonts w:hint="eastAsia"/>
          <w:b/>
          <w:color w:val="0000FF"/>
          <w:sz w:val="21"/>
          <w:szCs w:val="21"/>
          <w:u w:val="single"/>
          <w:lang w:bidi="en-US"/>
        </w:rPr>
        <w:t>公司制定并执行</w:t>
      </w:r>
      <w:r>
        <w:rPr>
          <w:b/>
          <w:color w:val="0000FF"/>
          <w:sz w:val="21"/>
          <w:szCs w:val="21"/>
          <w:u w:val="single"/>
          <w:lang w:bidi="en-US"/>
        </w:rPr>
        <w:t>《设备分级管理办法》，设备工程部</w:t>
      </w:r>
      <w:r>
        <w:rPr>
          <w:rFonts w:hint="eastAsia"/>
          <w:b/>
          <w:color w:val="0000FF"/>
          <w:sz w:val="21"/>
          <w:szCs w:val="21"/>
          <w:u w:val="single"/>
          <w:lang w:bidi="en-US"/>
        </w:rPr>
        <w:t>负责</w:t>
      </w:r>
      <w:r>
        <w:rPr>
          <w:b/>
          <w:color w:val="0000FF"/>
          <w:sz w:val="21"/>
          <w:szCs w:val="21"/>
          <w:u w:val="single"/>
          <w:lang w:bidi="en-US"/>
        </w:rPr>
        <w:t>设备分级管理</w:t>
      </w:r>
      <w:r>
        <w:rPr>
          <w:rFonts w:hint="eastAsia"/>
          <w:b/>
          <w:color w:val="0000FF"/>
          <w:sz w:val="21"/>
          <w:szCs w:val="21"/>
          <w:u w:val="single"/>
          <w:lang w:bidi="en-US"/>
        </w:rPr>
        <w:t>，</w:t>
      </w:r>
      <w:r>
        <w:rPr>
          <w:b/>
          <w:color w:val="0000FF"/>
          <w:sz w:val="21"/>
          <w:szCs w:val="21"/>
          <w:u w:val="single"/>
          <w:lang w:bidi="en-US"/>
        </w:rPr>
        <w:t>编制设备分级标准，对设备管理工作中涉及的所有设备实施分级管理。按照设备类型明确完整性管理的内容，根据设备级别确定管理内容的详略程度，合理配置资源，明确管理权限。在完整性管理要素实施过程中执行分级管理原则。包括设备全生命周期的风险管理、过程质量保证、检验测试和预防性维修、缺陷管理、变更管理等。</w:t>
      </w:r>
    </w:p>
    <w:p>
      <w:pPr>
        <w:widowControl w:val="0"/>
        <w:tabs>
          <w:tab w:val="left" w:pos="840"/>
        </w:tabs>
        <w:spacing w:line="400" w:lineRule="exact"/>
        <w:ind w:firstLine="422" w:firstLineChars="200"/>
        <w:jc w:val="both"/>
        <w:rPr>
          <w:b/>
          <w:color w:val="0000FF"/>
          <w:sz w:val="21"/>
          <w:szCs w:val="21"/>
          <w:u w:val="single"/>
          <w:lang w:bidi="en-US"/>
        </w:rPr>
      </w:pPr>
      <w:r>
        <w:rPr>
          <w:rFonts w:hint="eastAsia"/>
          <w:b/>
          <w:color w:val="0000FF"/>
          <w:sz w:val="21"/>
          <w:szCs w:val="21"/>
          <w:u w:val="single"/>
          <w:lang w:bidi="en-US"/>
        </w:rPr>
        <w:t>设备管理部是设备分级管理的主管部门，设备分级方法采用量化的关键性评价方法，一般从生产过程中的重要性、设备维修费用、设备故障后果产生安全及环保危害性、设备维修复杂程度及故障频次等方面对设备进行分级。根据设备分级要素的评分值，将设备分为关键设备（A）、主要设备（B）、一般设备（C）三级进行分级管理。不同专业可以根据专业设备的特点，制定适合本专业设备的关键性要素和评价标准，并根据评价标准进行分级。</w:t>
      </w:r>
    </w:p>
    <w:p>
      <w:pPr>
        <w:widowControl w:val="0"/>
        <w:tabs>
          <w:tab w:val="left" w:pos="840"/>
        </w:tabs>
        <w:spacing w:line="400" w:lineRule="exact"/>
        <w:ind w:firstLine="422" w:firstLineChars="200"/>
        <w:jc w:val="both"/>
        <w:rPr>
          <w:b/>
          <w:color w:val="0000FF"/>
          <w:sz w:val="21"/>
          <w:szCs w:val="21"/>
          <w:u w:val="single"/>
          <w:lang w:bidi="en-US"/>
        </w:rPr>
      </w:pPr>
      <w:r>
        <w:rPr>
          <w:b/>
          <w:color w:val="0000FF"/>
          <w:sz w:val="21"/>
          <w:szCs w:val="21"/>
          <w:u w:val="single"/>
          <w:lang w:bidi="en-US"/>
        </w:rPr>
        <w:t>可靠性团队组织专业团队、区域团队编制设备分级标准、程序、方法。区域团队组织工艺、安全、操作相关人员对设备进行分级工作。可靠性团队对评分结果进行汇总初审，专家团队对通过初审的分级结果进行审核后，报至设备工程部经理审定。区域团队负责落实并将分级结果维护进EM系统或其他设备管理系统。每年区域团队对设备分级开展再评估，并根据设备检修、技术改造或装置改扩建情况，重新审定分级结果。</w:t>
      </w:r>
    </w:p>
    <w:p>
      <w:pPr>
        <w:widowControl w:val="0"/>
        <w:adjustRightInd w:val="0"/>
        <w:snapToGrid w:val="0"/>
        <w:spacing w:line="400" w:lineRule="exact"/>
        <w:jc w:val="both"/>
        <w:outlineLvl w:val="1"/>
        <w:rPr>
          <w:rFonts w:ascii="黑体" w:hAnsi="黑体" w:eastAsia="黑体" w:cs="黑体"/>
          <w:b/>
          <w:color w:val="0000FF"/>
          <w:sz w:val="21"/>
          <w:szCs w:val="21"/>
          <w:u w:val="single"/>
          <w:lang w:bidi="en-US"/>
        </w:rPr>
      </w:pPr>
      <w:bookmarkStart w:id="808" w:name="_Toc80259238"/>
      <w:bookmarkStart w:id="809" w:name="_Toc89333656"/>
      <w:r>
        <w:rPr>
          <w:rFonts w:hint="eastAsia" w:ascii="黑体" w:hAnsi="黑体" w:eastAsia="黑体" w:cs="黑体"/>
          <w:b/>
          <w:color w:val="0000FF"/>
          <w:sz w:val="21"/>
          <w:szCs w:val="21"/>
          <w:u w:val="single"/>
          <w:lang w:bidi="en-US"/>
        </w:rPr>
        <w:t>8.7.2  设备风险管理</w:t>
      </w:r>
      <w:bookmarkEnd w:id="805"/>
      <w:bookmarkEnd w:id="806"/>
      <w:bookmarkEnd w:id="807"/>
      <w:bookmarkEnd w:id="808"/>
      <w:bookmarkEnd w:id="809"/>
    </w:p>
    <w:p>
      <w:pPr>
        <w:widowControl w:val="0"/>
        <w:tabs>
          <w:tab w:val="left" w:pos="840"/>
        </w:tabs>
        <w:spacing w:line="400" w:lineRule="exact"/>
        <w:ind w:firstLine="422" w:firstLineChars="200"/>
        <w:jc w:val="both"/>
        <w:rPr>
          <w:b/>
          <w:color w:val="0000FF"/>
          <w:sz w:val="21"/>
          <w:szCs w:val="21"/>
          <w:u w:val="single"/>
          <w:lang w:bidi="en-US"/>
        </w:rPr>
      </w:pPr>
      <w:r>
        <w:rPr>
          <w:b/>
          <w:color w:val="0000FF"/>
          <w:sz w:val="21"/>
          <w:szCs w:val="21"/>
          <w:u w:val="single"/>
          <w:lang w:bidi="en-US"/>
        </w:rPr>
        <w:t>公司制定</w:t>
      </w:r>
      <w:r>
        <w:rPr>
          <w:rFonts w:hint="eastAsia"/>
          <w:b/>
          <w:color w:val="0000FF"/>
          <w:sz w:val="21"/>
          <w:szCs w:val="21"/>
          <w:u w:val="single"/>
          <w:lang w:bidi="en-US"/>
        </w:rPr>
        <w:t>并</w:t>
      </w:r>
      <w:r>
        <w:rPr>
          <w:b/>
          <w:color w:val="0000FF"/>
          <w:sz w:val="21"/>
          <w:szCs w:val="21"/>
          <w:u w:val="single"/>
          <w:lang w:bidi="en-US"/>
        </w:rPr>
        <w:t>执行</w:t>
      </w:r>
      <w:r>
        <w:rPr>
          <w:rFonts w:hint="eastAsia"/>
          <w:b/>
          <w:color w:val="0000FF"/>
          <w:sz w:val="21"/>
          <w:szCs w:val="21"/>
          <w:u w:val="single"/>
          <w:lang w:bidi="en-US"/>
        </w:rPr>
        <w:t>《安全风险管控和隐患治理管理办法》</w:t>
      </w:r>
      <w:r>
        <w:rPr>
          <w:b/>
          <w:color w:val="0000FF"/>
          <w:sz w:val="21"/>
          <w:szCs w:val="21"/>
          <w:u w:val="single"/>
          <w:lang w:bidi="en-US"/>
        </w:rPr>
        <w:t>《设备风险管理细则》，在所有设备管理业务的实施过程中贯彻落实设备风险管理细则和要求，切实将风险识别和管控的要求落实到设备管理业务实施过程中，提高设备可靠性水平，降低设备运行风险。</w:t>
      </w:r>
    </w:p>
    <w:p>
      <w:pPr>
        <w:widowControl w:val="0"/>
        <w:tabs>
          <w:tab w:val="left" w:pos="840"/>
        </w:tabs>
        <w:spacing w:line="400" w:lineRule="exact"/>
        <w:ind w:firstLine="422" w:firstLineChars="200"/>
        <w:jc w:val="both"/>
        <w:rPr>
          <w:b/>
          <w:color w:val="0000FF"/>
          <w:sz w:val="21"/>
          <w:szCs w:val="21"/>
          <w:u w:val="single"/>
          <w:lang w:bidi="en-US"/>
        </w:rPr>
      </w:pPr>
      <w:r>
        <w:rPr>
          <w:b/>
          <w:color w:val="0000FF"/>
          <w:sz w:val="21"/>
          <w:szCs w:val="21"/>
          <w:u w:val="single"/>
          <w:lang w:bidi="en-US"/>
        </w:rPr>
        <w:t>风险评价原则：分层管理、分级防控、过程控制、逐级落实、动态管理。</w:t>
      </w:r>
    </w:p>
    <w:p>
      <w:pPr>
        <w:spacing w:line="360" w:lineRule="exact"/>
        <w:jc w:val="both"/>
        <w:rPr>
          <w:b/>
          <w:color w:val="0000FF"/>
          <w:sz w:val="21"/>
          <w:szCs w:val="21"/>
          <w:u w:val="single"/>
          <w:lang w:bidi="en-US"/>
        </w:rPr>
      </w:pPr>
      <w:r>
        <w:rPr>
          <w:b/>
          <w:color w:val="0000FF"/>
          <w:sz w:val="21"/>
          <w:szCs w:val="21"/>
          <w:u w:val="single"/>
          <w:lang w:bidi="en-US"/>
        </w:rPr>
        <w:t>在设备全生命周期的各阶段树立风险思想，针对不同阶段、不同设备，采取相应的方法识别风险，对已识别的风险，评价风险的危害程度和可能发生的概率，通过风险矩阵对风险进行分级管理。公司将风险划分为重大、较大、一般和低风险四个级别并进行分级管控，设备风险管理分为风险识别、风险评价、风险控制和风险监测四个部分。</w:t>
      </w:r>
    </w:p>
    <w:p>
      <w:pPr>
        <w:spacing w:line="360" w:lineRule="exact"/>
        <w:jc w:val="both"/>
        <w:rPr>
          <w:rFonts w:ascii="黑体" w:hAnsi="黑体" w:eastAsia="黑体"/>
          <w:b/>
          <w:color w:val="0000FF"/>
          <w:sz w:val="21"/>
          <w:szCs w:val="21"/>
          <w:u w:val="single"/>
          <w:lang w:bidi="en-US"/>
        </w:rPr>
      </w:pPr>
      <w:r>
        <w:rPr>
          <w:rFonts w:hint="eastAsia" w:ascii="黑体" w:hAnsi="黑体" w:eastAsia="黑体"/>
          <w:b/>
          <w:color w:val="0000FF"/>
          <w:sz w:val="21"/>
          <w:szCs w:val="21"/>
          <w:u w:val="single"/>
          <w:lang w:bidi="en-US"/>
        </w:rPr>
        <w:t>8.7.3  过程质量管理</w:t>
      </w:r>
    </w:p>
    <w:p>
      <w:pPr>
        <w:spacing w:line="360" w:lineRule="exact"/>
        <w:ind w:firstLine="422" w:firstLineChars="200"/>
        <w:jc w:val="both"/>
        <w:rPr>
          <w:b/>
          <w:color w:val="0000FF"/>
          <w:sz w:val="21"/>
          <w:szCs w:val="21"/>
          <w:u w:val="single"/>
          <w:lang w:bidi="en-US"/>
        </w:rPr>
      </w:pPr>
      <w:r>
        <w:rPr>
          <w:rFonts w:hint="eastAsia"/>
          <w:b/>
          <w:color w:val="0000FF"/>
          <w:sz w:val="21"/>
          <w:szCs w:val="21"/>
          <w:u w:val="single"/>
          <w:lang w:bidi="en-US"/>
        </w:rPr>
        <w:t>为了识别和开展设备全寿命周期各过程的质量保证活动，建立和保持相应的质量控制标准，采取有效或适当的质量控制措施，满足相关法律、法规、标准、技术规范、企业规定等文件的质量要求，实现设备过程的控制，进而对设备系统性能（效能）、风险和成本进行有效控制，确保设备质量满足设备完整性管理体系的要求。</w:t>
      </w:r>
    </w:p>
    <w:p>
      <w:pPr>
        <w:spacing w:line="360" w:lineRule="exact"/>
        <w:ind w:firstLine="422" w:firstLineChars="200"/>
        <w:jc w:val="both"/>
        <w:rPr>
          <w:b/>
          <w:color w:val="0000FF"/>
          <w:sz w:val="21"/>
          <w:szCs w:val="21"/>
          <w:u w:val="single"/>
          <w:lang w:bidi="en-US"/>
        </w:rPr>
      </w:pPr>
      <w:r>
        <w:rPr>
          <w:rFonts w:hint="eastAsia"/>
          <w:b/>
          <w:color w:val="0000FF"/>
          <w:sz w:val="21"/>
          <w:szCs w:val="21"/>
          <w:u w:val="single"/>
          <w:lang w:bidi="en-US"/>
        </w:rPr>
        <w:t>设计阶段、设备采购与制造阶段、工程建设阶段、投运阶段、设备现场管理环节、设备维护保养环节、设备运行管理环节、设备修理、更新改造过程、设备处置等阶段满足质量要求，具体执行《设备过程质量管理办法》。</w:t>
      </w:r>
    </w:p>
    <w:p>
      <w:pPr>
        <w:spacing w:line="360" w:lineRule="exact"/>
        <w:jc w:val="both"/>
        <w:rPr>
          <w:rFonts w:ascii="黑体" w:hAnsi="黑体" w:eastAsia="黑体"/>
          <w:b/>
          <w:color w:val="0000FF"/>
          <w:sz w:val="21"/>
          <w:szCs w:val="21"/>
          <w:u w:val="single"/>
          <w:lang w:bidi="en-US"/>
        </w:rPr>
      </w:pPr>
      <w:r>
        <w:rPr>
          <w:rFonts w:hint="eastAsia" w:ascii="黑体" w:hAnsi="黑体" w:eastAsia="黑体"/>
          <w:b/>
          <w:color w:val="0000FF"/>
          <w:sz w:val="21"/>
          <w:szCs w:val="21"/>
          <w:u w:val="single"/>
          <w:lang w:bidi="en-US"/>
        </w:rPr>
        <w:t>8.7.4  检验、检测和预防性维修（ITPM）</w:t>
      </w:r>
    </w:p>
    <w:p>
      <w:pPr>
        <w:spacing w:line="360" w:lineRule="exact"/>
        <w:ind w:firstLine="422" w:firstLineChars="200"/>
        <w:jc w:val="both"/>
        <w:rPr>
          <w:b/>
          <w:color w:val="0000FF"/>
          <w:sz w:val="21"/>
          <w:szCs w:val="21"/>
          <w:u w:val="single"/>
          <w:lang w:bidi="en-US"/>
        </w:rPr>
      </w:pPr>
      <w:r>
        <w:rPr>
          <w:rFonts w:hint="eastAsia"/>
          <w:b/>
          <w:color w:val="0000FF"/>
          <w:sz w:val="21"/>
          <w:szCs w:val="21"/>
          <w:u w:val="single"/>
          <w:lang w:bidi="en-US"/>
        </w:rPr>
        <w:t>在用设备运行、维护阶段、停工检修的检验、测试和预防性维修的管理依照《设备检验、检测与预防性维修管理办法》，设备工程部各专业工程师组织运行部、电气仪表中心收集设备及其运行情况的各类信息，评估设备当前状况，确定 ITPM任务类型和合理的任务执行频率，按照“应修必修，不失修，修必修好，不过修”的原则编制下一年设备ITPM 策略和年度计划，报设备工程部领导审核，公司主管领导批准。符合国家和上级有关设备管理的方针、政策、法律、法规、标准和各项规定。</w:t>
      </w:r>
    </w:p>
    <w:p>
      <w:pPr>
        <w:spacing w:line="360" w:lineRule="exact"/>
        <w:ind w:firstLine="422" w:firstLineChars="200"/>
        <w:jc w:val="both"/>
        <w:rPr>
          <w:b/>
          <w:color w:val="0000FF"/>
          <w:sz w:val="21"/>
          <w:szCs w:val="21"/>
          <w:u w:val="single"/>
          <w:lang w:bidi="en-US"/>
        </w:rPr>
      </w:pPr>
      <w:r>
        <w:rPr>
          <w:rFonts w:hint="eastAsia"/>
          <w:b/>
          <w:color w:val="0000FF"/>
          <w:sz w:val="21"/>
          <w:szCs w:val="21"/>
          <w:u w:val="single"/>
          <w:lang w:bidi="en-US"/>
        </w:rPr>
        <w:t>运行部、电气仪表中心根据设备运行状态和检查情况，结合年度ITPM策略和计划，讨论、编制月度ITPM任务计划，报运行部相关领导审核、设备工程部专业工程师审批。</w:t>
      </w:r>
    </w:p>
    <w:p>
      <w:pPr>
        <w:spacing w:line="360" w:lineRule="exact"/>
        <w:jc w:val="both"/>
        <w:rPr>
          <w:rFonts w:ascii="黑体" w:hAnsi="黑体" w:eastAsia="黑体"/>
          <w:b/>
          <w:color w:val="0000FF"/>
          <w:sz w:val="21"/>
          <w:szCs w:val="21"/>
          <w:u w:val="single"/>
          <w:lang w:bidi="en-US"/>
        </w:rPr>
      </w:pPr>
      <w:r>
        <w:rPr>
          <w:rFonts w:hint="eastAsia" w:ascii="黑体" w:hAnsi="黑体" w:eastAsia="黑体"/>
          <w:b/>
          <w:color w:val="0000FF"/>
          <w:sz w:val="21"/>
          <w:szCs w:val="21"/>
          <w:u w:val="single"/>
          <w:lang w:bidi="en-US"/>
        </w:rPr>
        <w:t>8.7.5  缺陷管理</w:t>
      </w:r>
    </w:p>
    <w:p>
      <w:pPr>
        <w:pStyle w:val="54"/>
        <w:numPr>
          <w:ilvl w:val="0"/>
          <w:numId w:val="0"/>
        </w:numPr>
        <w:spacing w:beforeLines="0" w:afterLines="0" w:line="360" w:lineRule="exact"/>
        <w:ind w:firstLine="422" w:firstLineChars="200"/>
        <w:outlineLvl w:val="2"/>
        <w:rPr>
          <w:rFonts w:ascii="宋体" w:hAnsi="宋体" w:eastAsia="宋体"/>
          <w:b/>
          <w:color w:val="0000FF"/>
          <w:u w:val="single"/>
          <w:lang w:bidi="en-US"/>
        </w:rPr>
      </w:pPr>
      <w:bookmarkStart w:id="810" w:name="_Toc89333657"/>
      <w:r>
        <w:rPr>
          <w:rFonts w:hint="eastAsia" w:ascii="宋体" w:hAnsi="宋体" w:eastAsia="宋体"/>
          <w:b/>
          <w:color w:val="0000FF"/>
          <w:u w:val="single"/>
          <w:lang w:bidi="en-US"/>
        </w:rPr>
        <w:t>公司制定并执行《设备缺陷管理办法》，据此制定的缺陷识别与评价标准对新建项目的设备购置、制造和安装验收，在役设备的运行、维护和检维修过程的缺陷进行管理。通过对设备运行状况的监检测、设备状况评估、预防性检维修，有效地对设备缺陷进行识别、响应、传达、消除，实现对缺陷的闭环管理，避免设备失效，确保设备的完好，提高设备可靠性。设备缺陷通常分为一类缺陷、二类缺陷、三类缺陷、四类缺陷。设备发生故障后，按照故障强度将故障划分为六个等级。</w:t>
      </w:r>
      <w:bookmarkEnd w:id="810"/>
    </w:p>
    <w:p>
      <w:pPr>
        <w:spacing w:line="360" w:lineRule="exact"/>
        <w:jc w:val="both"/>
        <w:rPr>
          <w:rFonts w:ascii="黑体" w:hAnsi="黑体" w:eastAsia="黑体"/>
          <w:b/>
          <w:color w:val="0000FF"/>
          <w:sz w:val="21"/>
          <w:szCs w:val="21"/>
          <w:u w:val="single"/>
          <w:lang w:bidi="en-US"/>
        </w:rPr>
      </w:pPr>
      <w:r>
        <w:rPr>
          <w:rFonts w:hint="eastAsia" w:ascii="黑体" w:hAnsi="黑体" w:eastAsia="黑体"/>
          <w:b/>
          <w:color w:val="0000FF"/>
          <w:sz w:val="21"/>
          <w:szCs w:val="21"/>
          <w:u w:val="single"/>
          <w:lang w:bidi="en-US"/>
        </w:rPr>
        <w:t>8.7.6 技术管理</w:t>
      </w:r>
    </w:p>
    <w:p>
      <w:pPr>
        <w:pStyle w:val="32"/>
        <w:spacing w:line="360" w:lineRule="exact"/>
        <w:ind w:firstLine="422"/>
        <w:rPr>
          <w:rFonts w:hAnsi="宋体" w:cs="Times New Roman"/>
          <w:b/>
          <w:color w:val="0000FF"/>
          <w:u w:val="single"/>
          <w:lang w:bidi="en-US"/>
        </w:rPr>
      </w:pPr>
      <w:r>
        <w:rPr>
          <w:rFonts w:hint="eastAsia" w:hAnsi="宋体" w:cs="Times New Roman"/>
          <w:b/>
          <w:color w:val="0000FF"/>
          <w:u w:val="single"/>
          <w:lang w:bidi="en-US"/>
        </w:rPr>
        <w:t>在专业业务管理中应用设备状态监检测和风险管理技术工具是实施完整性管理的必要手段，专家团队、专业团队和可靠性团队根据业务管理的需要开展专业管理技术应用。</w:t>
      </w:r>
    </w:p>
    <w:p>
      <w:pPr>
        <w:widowControl w:val="0"/>
        <w:tabs>
          <w:tab w:val="left" w:pos="840"/>
        </w:tabs>
        <w:spacing w:line="400" w:lineRule="exact"/>
        <w:ind w:firstLine="422" w:firstLineChars="200"/>
        <w:jc w:val="both"/>
        <w:rPr>
          <w:rFonts w:ascii="宋体" w:hAnsi="宋体"/>
          <w:b/>
          <w:color w:val="0000FF"/>
          <w:sz w:val="21"/>
          <w:szCs w:val="21"/>
          <w:u w:val="single"/>
          <w:lang w:bidi="en-US"/>
        </w:rPr>
      </w:pPr>
      <w:r>
        <w:rPr>
          <w:rFonts w:hint="eastAsia" w:ascii="宋体" w:hAnsi="宋体"/>
          <w:b/>
          <w:color w:val="0000FF"/>
          <w:sz w:val="21"/>
          <w:szCs w:val="21"/>
          <w:u w:val="single"/>
          <w:lang w:bidi="en-US"/>
        </w:rPr>
        <w:t>专业技术包含但不限于风险检验（RBI）、可靠性维修管理（RCM）、腐蚀评估、腐蚀在线监测、腐蚀定点测厚、工艺防腐蚀分析、机组在线振动状态监测、机泵群在线状态监测、电涡流腐蚀检测、超声导波腐蚀检测、润滑油品质分析、泄漏管理（LDAR）、长输管线阴极保护、水冷器牺牲阳极、DCS/ESD在线点检、电力线路温度遥测等技术。</w:t>
      </w:r>
    </w:p>
    <w:p>
      <w:pPr>
        <w:pStyle w:val="32"/>
        <w:spacing w:line="360" w:lineRule="exact"/>
        <w:ind w:firstLine="0" w:firstLineChars="0"/>
        <w:rPr>
          <w:rFonts w:ascii="黑体" w:eastAsia="黑体" w:cs="Times New Roman"/>
          <w:b/>
          <w:color w:val="0000FF"/>
          <w:u w:val="single"/>
          <w:lang w:bidi="en-US"/>
        </w:rPr>
      </w:pPr>
      <w:r>
        <w:rPr>
          <w:rFonts w:hint="eastAsia" w:ascii="黑体" w:eastAsia="黑体" w:cs="Times New Roman"/>
          <w:b/>
          <w:color w:val="0000FF"/>
          <w:u w:val="single"/>
          <w:lang w:bidi="en-US"/>
        </w:rPr>
        <w:t>8.7.6.1 泄露管理</w:t>
      </w:r>
    </w:p>
    <w:p>
      <w:pPr>
        <w:pStyle w:val="32"/>
        <w:spacing w:line="360" w:lineRule="exact"/>
        <w:ind w:firstLine="422"/>
        <w:rPr>
          <w:rFonts w:hAnsi="宋体" w:cs="Times New Roman"/>
          <w:b/>
          <w:color w:val="0000FF"/>
          <w:u w:val="single"/>
          <w:lang w:bidi="en-US"/>
        </w:rPr>
      </w:pPr>
      <w:r>
        <w:rPr>
          <w:rFonts w:hint="eastAsia" w:hAnsi="宋体" w:cs="Times New Roman"/>
          <w:b/>
          <w:color w:val="0000FF"/>
          <w:u w:val="single"/>
          <w:lang w:bidi="en-US"/>
        </w:rPr>
        <w:t>设备工程部是泄漏管理工作的业务主责部门。设备工程部静设备专业负责组织建立泄漏管理制度和台账，加强泄漏源头控制，优化监测报警设置，制定高风险泄漏部位现场应急处置方案；推行设备管理系统（EM）缺陷登记，每月进行专项检查通报，开展泄漏原因分析，制定并落实管控措施；对泄漏进行分级管理。</w:t>
      </w:r>
    </w:p>
    <w:p>
      <w:pPr>
        <w:pStyle w:val="32"/>
        <w:spacing w:line="360" w:lineRule="exact"/>
        <w:ind w:firstLine="422"/>
        <w:rPr>
          <w:rFonts w:hAnsi="宋体" w:cs="Times New Roman"/>
          <w:b/>
          <w:color w:val="0000FF"/>
          <w:u w:val="single"/>
          <w:lang w:bidi="en-US"/>
        </w:rPr>
      </w:pPr>
      <w:r>
        <w:rPr>
          <w:rFonts w:hint="eastAsia" w:hAnsi="宋体" w:cs="Times New Roman"/>
          <w:b/>
          <w:color w:val="0000FF"/>
          <w:u w:val="single"/>
          <w:lang w:bidi="en-US"/>
        </w:rPr>
        <w:t>安全环保部负责泄漏检测与修复（LDAR）工作的监督管理，设备工程部负责LDAR检测及修复工作，生产技术部负责组织对泄漏介质及污染物及时处置，防止引发次生事故。</w:t>
      </w:r>
    </w:p>
    <w:p>
      <w:pPr>
        <w:pStyle w:val="32"/>
        <w:spacing w:line="360" w:lineRule="exact"/>
        <w:ind w:firstLine="422"/>
        <w:rPr>
          <w:rFonts w:hAnsi="宋体" w:cs="Times New Roman"/>
          <w:b/>
          <w:color w:val="0000FF"/>
          <w:u w:val="single"/>
          <w:lang w:bidi="en-US"/>
        </w:rPr>
      </w:pPr>
      <w:r>
        <w:rPr>
          <w:rFonts w:hint="eastAsia" w:hAnsi="宋体" w:cs="Times New Roman"/>
          <w:b/>
          <w:color w:val="0000FF"/>
          <w:u w:val="single"/>
          <w:lang w:bidi="en-US"/>
        </w:rPr>
        <w:t>二级单位采用人工巡检观察、LDAR和视频监控等技术手段进行日常排查，对于不能及时消除的泄漏应当进行风险评估，采取针对性防范措施，加强巡检和监控。</w:t>
      </w:r>
    </w:p>
    <w:p>
      <w:pPr>
        <w:pStyle w:val="32"/>
        <w:spacing w:line="360" w:lineRule="exact"/>
        <w:ind w:firstLine="422"/>
        <w:rPr>
          <w:rFonts w:ascii="黑体" w:eastAsia="黑体" w:cs="Times New Roman"/>
          <w:b/>
          <w:color w:val="0000FF"/>
          <w:u w:val="single"/>
          <w:lang w:bidi="en-US"/>
        </w:rPr>
      </w:pPr>
      <w:r>
        <w:rPr>
          <w:rFonts w:hint="eastAsia" w:ascii="黑体" w:eastAsia="黑体" w:cs="Times New Roman"/>
          <w:b/>
          <w:color w:val="0000FF"/>
          <w:u w:val="single"/>
          <w:lang w:bidi="en-US"/>
        </w:rPr>
        <w:t>8.7.6.2 检修管理</w:t>
      </w:r>
    </w:p>
    <w:p>
      <w:pPr>
        <w:pStyle w:val="32"/>
        <w:spacing w:line="360" w:lineRule="exact"/>
        <w:ind w:firstLine="422"/>
        <w:rPr>
          <w:rFonts w:hAnsi="宋体" w:cs="Times New Roman"/>
          <w:b/>
          <w:color w:val="0000FF"/>
          <w:u w:val="single"/>
          <w:lang w:bidi="en-US"/>
        </w:rPr>
      </w:pPr>
      <w:r>
        <w:rPr>
          <w:rFonts w:hint="eastAsia" w:hAnsi="宋体" w:cs="Times New Roman"/>
          <w:b/>
          <w:color w:val="0000FF"/>
          <w:u w:val="single"/>
          <w:lang w:bidi="en-US"/>
        </w:rPr>
        <w:t>设备工程部按照“应修必修、修必修好”的原则，编制检维修策略和计划，科学安排设备检修，按规定开展过程质量控制，消除设备缺陷，按规定开展过程HSE控制，实现安全检修，绿色检修。</w:t>
      </w:r>
    </w:p>
    <w:p>
      <w:pPr>
        <w:pStyle w:val="32"/>
        <w:spacing w:line="360" w:lineRule="exact"/>
        <w:ind w:firstLine="422"/>
        <w:rPr>
          <w:rFonts w:hAnsi="宋体" w:cs="Times New Roman"/>
          <w:b/>
          <w:color w:val="0000FF"/>
          <w:u w:val="single"/>
          <w:lang w:bidi="en-US"/>
        </w:rPr>
      </w:pPr>
      <w:r>
        <w:rPr>
          <w:rFonts w:hint="eastAsia" w:hAnsi="宋体" w:cs="Times New Roman"/>
          <w:b/>
          <w:color w:val="0000FF"/>
          <w:u w:val="single"/>
          <w:lang w:bidi="en-US"/>
        </w:rPr>
        <w:t>安全环保部负责编制检修HSE管理手册，并纳入检修管理手册，指导和组织各运行部做好检修HSE策划；参与检修总指挥组织的检修前风险识别和评估，建立分级风险管控清单。各运行部负责落实属地内检修HSE管理各项措施。</w:t>
      </w:r>
    </w:p>
    <w:p>
      <w:pPr>
        <w:pStyle w:val="54"/>
        <w:numPr>
          <w:ilvl w:val="0"/>
          <w:numId w:val="0"/>
        </w:numPr>
        <w:spacing w:beforeLines="0" w:afterLines="0" w:line="360" w:lineRule="exact"/>
        <w:outlineLvl w:val="2"/>
        <w:rPr>
          <w:rFonts w:hAnsi="黑体"/>
        </w:rPr>
      </w:pPr>
      <w:bookmarkStart w:id="811" w:name="_Toc89333658"/>
      <w:r>
        <w:rPr>
          <w:rFonts w:hAnsi="黑体"/>
        </w:rPr>
        <w:t>8.</w:t>
      </w:r>
      <w:r>
        <w:rPr>
          <w:rFonts w:hint="eastAsia" w:hAnsi="黑体"/>
        </w:rPr>
        <w:t xml:space="preserve">8 </w:t>
      </w:r>
      <w:r>
        <w:rPr>
          <w:rFonts w:hAnsi="黑体"/>
        </w:rPr>
        <w:t>变更</w:t>
      </w:r>
      <w:r>
        <w:rPr>
          <w:rFonts w:hint="eastAsia" w:hAnsi="黑体"/>
        </w:rPr>
        <w:t>管理</w:t>
      </w:r>
      <w:bookmarkEnd w:id="798"/>
      <w:bookmarkEnd w:id="799"/>
      <w:bookmarkEnd w:id="811"/>
    </w:p>
    <w:p>
      <w:pPr>
        <w:pStyle w:val="54"/>
        <w:numPr>
          <w:ilvl w:val="0"/>
          <w:numId w:val="0"/>
        </w:numPr>
        <w:spacing w:beforeLines="0" w:afterLines="0" w:line="360" w:lineRule="exact"/>
        <w:outlineLvl w:val="2"/>
        <w:rPr>
          <w:rFonts w:hAnsi="黑体"/>
        </w:rPr>
      </w:pPr>
      <w:bookmarkStart w:id="812" w:name="_Toc502148869"/>
      <w:bookmarkStart w:id="813" w:name="_Toc89333659"/>
      <w:bookmarkStart w:id="814" w:name="_Toc502126161"/>
      <w:r>
        <w:rPr>
          <w:rFonts w:hAnsi="黑体"/>
        </w:rPr>
        <w:t>8.</w:t>
      </w:r>
      <w:r>
        <w:rPr>
          <w:rFonts w:hint="eastAsia" w:hAnsi="黑体"/>
        </w:rPr>
        <w:t>8</w:t>
      </w:r>
      <w:r>
        <w:rPr>
          <w:rFonts w:hAnsi="黑体"/>
        </w:rPr>
        <w:t>.1  总则</w:t>
      </w:r>
      <w:bookmarkEnd w:id="812"/>
      <w:bookmarkEnd w:id="813"/>
      <w:bookmarkEnd w:id="814"/>
    </w:p>
    <w:p>
      <w:pPr>
        <w:widowControl w:val="0"/>
        <w:autoSpaceDE w:val="0"/>
        <w:autoSpaceDN w:val="0"/>
        <w:adjustRightInd w:val="0"/>
        <w:spacing w:line="360" w:lineRule="exact"/>
        <w:ind w:firstLine="420" w:firstLineChars="200"/>
        <w:jc w:val="both"/>
        <w:rPr>
          <w:sz w:val="21"/>
          <w:szCs w:val="21"/>
        </w:rPr>
      </w:pPr>
      <w:r>
        <w:rPr>
          <w:rFonts w:hint="eastAsia"/>
          <w:sz w:val="21"/>
          <w:szCs w:val="21"/>
        </w:rPr>
        <w:t>变更，是指公司在生产经营中发生的包括生产运行、工艺技术、设备设施、项目管理、人员、组织等方面发生的可能产生安全、健康、环保、可靠性等影响的改变。</w:t>
      </w:r>
    </w:p>
    <w:p>
      <w:pPr>
        <w:widowControl w:val="0"/>
        <w:autoSpaceDE w:val="0"/>
        <w:autoSpaceDN w:val="0"/>
        <w:adjustRightInd w:val="0"/>
        <w:spacing w:line="360" w:lineRule="exact"/>
        <w:ind w:firstLine="420" w:firstLineChars="200"/>
        <w:jc w:val="both"/>
        <w:rPr>
          <w:sz w:val="21"/>
          <w:szCs w:val="21"/>
        </w:rPr>
      </w:pPr>
      <w:r>
        <w:rPr>
          <w:rFonts w:hint="eastAsia"/>
          <w:sz w:val="21"/>
          <w:szCs w:val="21"/>
        </w:rPr>
        <w:t>公司的变更按照内容分为四大类：劳动组织变更、生产工艺变更、设备设施变更、项目变更；按照变更性质分为三种：永久变更、临时变更、紧急变更。主要管控方式为严格管理、充分识别、全程受控。</w:t>
      </w:r>
    </w:p>
    <w:p>
      <w:pPr>
        <w:tabs>
          <w:tab w:val="center" w:pos="4201"/>
          <w:tab w:val="right" w:leader="dot" w:pos="9298"/>
        </w:tabs>
        <w:autoSpaceDE w:val="0"/>
        <w:autoSpaceDN w:val="0"/>
        <w:spacing w:line="360" w:lineRule="exact"/>
        <w:ind w:firstLine="422" w:firstLineChars="201"/>
        <w:jc w:val="both"/>
        <w:rPr>
          <w:b/>
          <w:color w:val="0000FF"/>
          <w:sz w:val="21"/>
          <w:szCs w:val="21"/>
          <w:u w:val="single"/>
        </w:rPr>
      </w:pPr>
      <w:r>
        <w:rPr>
          <w:rFonts w:hint="eastAsia"/>
          <w:sz w:val="21"/>
          <w:szCs w:val="21"/>
        </w:rPr>
        <w:t>安全环保部是变更管理</w:t>
      </w:r>
      <w:r>
        <w:rPr>
          <w:rFonts w:hint="eastAsia"/>
          <w:b/>
          <w:color w:val="0000FF"/>
          <w:sz w:val="21"/>
          <w:szCs w:val="21"/>
          <w:u w:val="single"/>
        </w:rPr>
        <w:t>的业务主责部门，负责组织制定《生产变更安全管理办法》，规定各种变更的识别、风险评估、审批、实施和验收等过程的控制要求，规范变更管理，消除或减少由于变更而引起的安全、环境、健康、质量问题的发生。各专业主责部门负责分管业务范围内的变更管理，并建立台账。</w:t>
      </w:r>
    </w:p>
    <w:p>
      <w:pPr>
        <w:tabs>
          <w:tab w:val="center" w:pos="4201"/>
          <w:tab w:val="right" w:leader="dot" w:pos="9298"/>
        </w:tabs>
        <w:autoSpaceDE w:val="0"/>
        <w:autoSpaceDN w:val="0"/>
        <w:spacing w:line="360" w:lineRule="exact"/>
        <w:ind w:firstLine="422" w:firstLineChars="200"/>
        <w:jc w:val="both"/>
        <w:rPr>
          <w:b/>
          <w:color w:val="0000FF"/>
          <w:sz w:val="21"/>
          <w:szCs w:val="21"/>
          <w:u w:val="single"/>
        </w:rPr>
      </w:pPr>
      <w:r>
        <w:rPr>
          <w:rFonts w:hint="eastAsia"/>
          <w:b/>
          <w:color w:val="0000FF"/>
          <w:sz w:val="21"/>
          <w:szCs w:val="21"/>
          <w:u w:val="single"/>
        </w:rPr>
        <w:t>各单位严格控制各类变更，未经风险评估不得实施变更，风险没有得到有效控制不得实施变更。各单位对生产经营过程中的变更进行风险分析，按照公司生产变更安全管理办法实施分类分级管理，办理审批手续。</w:t>
      </w:r>
    </w:p>
    <w:p>
      <w:pPr>
        <w:tabs>
          <w:tab w:val="center" w:pos="4201"/>
          <w:tab w:val="right" w:leader="dot" w:pos="9298"/>
        </w:tabs>
        <w:autoSpaceDE w:val="0"/>
        <w:autoSpaceDN w:val="0"/>
        <w:spacing w:line="360" w:lineRule="exact"/>
        <w:ind w:firstLine="316" w:firstLineChars="150"/>
        <w:jc w:val="both"/>
        <w:rPr>
          <w:b/>
          <w:color w:val="0000FF"/>
          <w:sz w:val="21"/>
          <w:szCs w:val="21"/>
          <w:u w:val="single"/>
        </w:rPr>
      </w:pPr>
      <w:r>
        <w:rPr>
          <w:rFonts w:hint="eastAsia"/>
          <w:b/>
          <w:color w:val="0000FF"/>
          <w:sz w:val="21"/>
          <w:szCs w:val="21"/>
          <w:u w:val="single"/>
        </w:rPr>
        <w:t xml:space="preserve"> 重大的设计变更发展</w:t>
      </w:r>
      <w:r>
        <w:rPr>
          <w:rFonts w:hint="eastAsia"/>
          <w:b/>
          <w:color w:val="0000FF"/>
          <w:sz w:val="21"/>
          <w:szCs w:val="21"/>
          <w:u w:val="single"/>
          <w:lang w:eastAsia="zh-CN"/>
        </w:rPr>
        <w:t>计划</w:t>
      </w:r>
      <w:r>
        <w:rPr>
          <w:rFonts w:hint="eastAsia"/>
          <w:b/>
          <w:color w:val="0000FF"/>
          <w:sz w:val="21"/>
          <w:szCs w:val="21"/>
          <w:u w:val="single"/>
        </w:rPr>
        <w:t>部应征得原设计单位同意。</w:t>
      </w:r>
    </w:p>
    <w:p>
      <w:pPr>
        <w:tabs>
          <w:tab w:val="center" w:pos="4201"/>
          <w:tab w:val="right" w:leader="dot" w:pos="9298"/>
        </w:tabs>
        <w:autoSpaceDE w:val="0"/>
        <w:autoSpaceDN w:val="0"/>
        <w:spacing w:line="360" w:lineRule="exact"/>
        <w:ind w:firstLine="316" w:firstLineChars="150"/>
        <w:jc w:val="both"/>
        <w:rPr>
          <w:b/>
          <w:color w:val="0000FF"/>
          <w:sz w:val="21"/>
          <w:szCs w:val="21"/>
          <w:u w:val="single"/>
          <w:lang w:bidi="en-US"/>
        </w:rPr>
      </w:pPr>
      <w:r>
        <w:rPr>
          <w:rFonts w:hint="eastAsia"/>
          <w:b/>
          <w:color w:val="0000FF"/>
          <w:sz w:val="21"/>
          <w:szCs w:val="21"/>
          <w:u w:val="single"/>
          <w:lang w:bidi="en-US"/>
        </w:rPr>
        <w:t>具体执行《生产变更安全管理办法》《设备变更管理细则》。</w:t>
      </w:r>
    </w:p>
    <w:p>
      <w:pPr>
        <w:pStyle w:val="54"/>
        <w:numPr>
          <w:ilvl w:val="0"/>
          <w:numId w:val="0"/>
        </w:numPr>
        <w:spacing w:beforeLines="0" w:afterLines="0" w:line="360" w:lineRule="exact"/>
        <w:outlineLvl w:val="2"/>
        <w:rPr>
          <w:rFonts w:hAnsi="黑体"/>
        </w:rPr>
      </w:pPr>
      <w:bookmarkStart w:id="815" w:name="_Toc89333660"/>
      <w:bookmarkStart w:id="816" w:name="_Toc502126162"/>
      <w:bookmarkStart w:id="817" w:name="_Toc502148870"/>
      <w:r>
        <w:rPr>
          <w:rFonts w:hAnsi="黑体"/>
        </w:rPr>
        <w:t>8.</w:t>
      </w:r>
      <w:r>
        <w:rPr>
          <w:rFonts w:hint="eastAsia" w:hAnsi="黑体"/>
        </w:rPr>
        <w:t>8</w:t>
      </w:r>
      <w:r>
        <w:rPr>
          <w:rFonts w:hAnsi="黑体"/>
        </w:rPr>
        <w:t>.2</w:t>
      </w:r>
      <w:r>
        <w:rPr>
          <w:rFonts w:hint="eastAsia" w:hAnsi="黑体"/>
        </w:rPr>
        <w:t xml:space="preserve"> </w:t>
      </w:r>
      <w:r>
        <w:rPr>
          <w:rFonts w:hAnsi="黑体"/>
        </w:rPr>
        <w:t xml:space="preserve"> </w:t>
      </w:r>
      <w:r>
        <w:rPr>
          <w:rFonts w:hint="eastAsia" w:hAnsi="黑体"/>
        </w:rPr>
        <w:t>变更的管理原则</w:t>
      </w:r>
      <w:bookmarkEnd w:id="815"/>
      <w:bookmarkEnd w:id="816"/>
      <w:bookmarkEnd w:id="817"/>
      <w:r>
        <w:rPr>
          <w:rFonts w:hAnsi="黑体"/>
        </w:rPr>
        <w:t xml:space="preserve"> </w:t>
      </w:r>
    </w:p>
    <w:p>
      <w:pPr>
        <w:pStyle w:val="156"/>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ascii="Times New Roman" w:hAnsi="Times New Roman" w:cs="Times New Roman"/>
          <w:color w:val="auto"/>
          <w:sz w:val="21"/>
          <w:szCs w:val="21"/>
        </w:rPr>
        <w:t>1</w:t>
      </w:r>
      <w:r>
        <w:rPr>
          <w:rFonts w:hint="eastAsia" w:ascii="Times New Roman" w:hAnsi="Times New Roman" w:cs="Times New Roman"/>
          <w:color w:val="auto"/>
          <w:sz w:val="21"/>
          <w:szCs w:val="21"/>
        </w:rPr>
        <w:t>）严格管理。各单位（部门）应加强变更管理的严肃性，变更应有利于生产平稳和安全。变更必须经过相应的审批或许可后方可实施，严禁未经批准擅自实施变更。</w:t>
      </w:r>
    </w:p>
    <w:p>
      <w:pPr>
        <w:pStyle w:val="156"/>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（2）充分识别。变更应进行充分的影响因素审查和风险评估，并作为变更事项业务审批的前置条件，确保不因变更而发生事故。</w:t>
      </w:r>
    </w:p>
    <w:p>
      <w:pPr>
        <w:pStyle w:val="156"/>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（3）全程受控。应制定变更的风险控制措施，并对落实情况进行全过程跟踪监督，确保变更过程和变更后运行部于受控状态。</w:t>
      </w:r>
    </w:p>
    <w:p>
      <w:pPr>
        <w:pStyle w:val="54"/>
        <w:numPr>
          <w:ilvl w:val="0"/>
          <w:numId w:val="0"/>
        </w:numPr>
        <w:spacing w:beforeLines="0" w:afterLines="0" w:line="360" w:lineRule="exact"/>
        <w:outlineLvl w:val="2"/>
        <w:rPr>
          <w:rFonts w:hAnsi="黑体"/>
        </w:rPr>
      </w:pPr>
      <w:bookmarkStart w:id="818" w:name="_Toc502148871"/>
      <w:bookmarkStart w:id="819" w:name="_Toc89333661"/>
      <w:r>
        <w:rPr>
          <w:rFonts w:hAnsi="黑体"/>
        </w:rPr>
        <w:t>8.</w:t>
      </w:r>
      <w:r>
        <w:rPr>
          <w:rFonts w:hint="eastAsia" w:hAnsi="黑体"/>
        </w:rPr>
        <w:t>8</w:t>
      </w:r>
      <w:r>
        <w:rPr>
          <w:rFonts w:hAnsi="黑体"/>
        </w:rPr>
        <w:t>.3</w:t>
      </w:r>
      <w:r>
        <w:rPr>
          <w:rFonts w:hint="eastAsia" w:hAnsi="黑体"/>
        </w:rPr>
        <w:t xml:space="preserve">  无需变更的类型</w:t>
      </w:r>
      <w:bookmarkEnd w:id="818"/>
      <w:bookmarkEnd w:id="819"/>
    </w:p>
    <w:p>
      <w:pPr>
        <w:widowControl w:val="0"/>
        <w:autoSpaceDE w:val="0"/>
        <w:autoSpaceDN w:val="0"/>
        <w:adjustRightInd w:val="0"/>
        <w:spacing w:line="360" w:lineRule="exact"/>
        <w:ind w:left="200" w:firstLine="420"/>
        <w:jc w:val="both"/>
        <w:rPr>
          <w:sz w:val="21"/>
          <w:szCs w:val="21"/>
        </w:rPr>
      </w:pPr>
      <w:r>
        <w:rPr>
          <w:rFonts w:hint="eastAsia"/>
          <w:sz w:val="21"/>
          <w:szCs w:val="21"/>
        </w:rPr>
        <w:t>设备的检修和维护，更换同一型号的设备、管线和配件，清扫容器、管线和其他设备，日常的设备设施防腐保温处理，修理和重新校验的仪器、仪表，工艺参数、设备运行参数在控制范围内的调整。技术规程、操作法、工艺卡片定期换版。</w:t>
      </w:r>
    </w:p>
    <w:p>
      <w:pPr>
        <w:pStyle w:val="54"/>
        <w:numPr>
          <w:ilvl w:val="0"/>
          <w:numId w:val="0"/>
        </w:numPr>
        <w:spacing w:beforeLines="0" w:afterLines="0" w:line="360" w:lineRule="exact"/>
        <w:outlineLvl w:val="2"/>
        <w:rPr>
          <w:rFonts w:hAnsi="黑体"/>
        </w:rPr>
      </w:pPr>
      <w:bookmarkStart w:id="820" w:name="_Toc502126163"/>
      <w:bookmarkStart w:id="821" w:name="_Toc502148872"/>
      <w:bookmarkStart w:id="822" w:name="_Toc89333662"/>
      <w:r>
        <w:rPr>
          <w:rFonts w:hAnsi="黑体"/>
        </w:rPr>
        <w:t>8.</w:t>
      </w:r>
      <w:r>
        <w:rPr>
          <w:rFonts w:hint="eastAsia" w:hAnsi="黑体"/>
        </w:rPr>
        <w:t>8</w:t>
      </w:r>
      <w:r>
        <w:rPr>
          <w:rFonts w:hAnsi="黑体"/>
        </w:rPr>
        <w:t>.</w:t>
      </w:r>
      <w:r>
        <w:rPr>
          <w:rFonts w:hint="eastAsia" w:hAnsi="黑体"/>
        </w:rPr>
        <w:t>4</w:t>
      </w:r>
      <w:r>
        <w:rPr>
          <w:rFonts w:hAnsi="黑体"/>
        </w:rPr>
        <w:t xml:space="preserve">  变更</w:t>
      </w:r>
      <w:r>
        <w:rPr>
          <w:rFonts w:hint="eastAsia" w:hAnsi="黑体"/>
        </w:rPr>
        <w:t>识别</w:t>
      </w:r>
      <w:r>
        <w:rPr>
          <w:rFonts w:hAnsi="黑体"/>
        </w:rPr>
        <w:t>与</w:t>
      </w:r>
      <w:r>
        <w:rPr>
          <w:rFonts w:hint="eastAsia" w:hAnsi="黑体"/>
        </w:rPr>
        <w:t>发起</w:t>
      </w:r>
      <w:bookmarkEnd w:id="820"/>
      <w:bookmarkEnd w:id="821"/>
      <w:bookmarkEnd w:id="822"/>
    </w:p>
    <w:p>
      <w:pPr>
        <w:spacing w:line="360" w:lineRule="exact"/>
        <w:ind w:firstLine="420" w:firstLineChars="200"/>
        <w:jc w:val="both"/>
        <w:rPr>
          <w:sz w:val="21"/>
          <w:szCs w:val="21"/>
        </w:rPr>
      </w:pPr>
      <w:r>
        <w:rPr>
          <w:sz w:val="21"/>
          <w:szCs w:val="21"/>
        </w:rPr>
        <w:t>变更所在单位负责变更发起，填写变更</w:t>
      </w:r>
      <w:r>
        <w:rPr>
          <w:rFonts w:hint="eastAsia"/>
          <w:sz w:val="21"/>
          <w:szCs w:val="21"/>
        </w:rPr>
        <w:t>管理控制表</w:t>
      </w:r>
      <w:r>
        <w:rPr>
          <w:sz w:val="21"/>
          <w:szCs w:val="21"/>
        </w:rPr>
        <w:t>；必须</w:t>
      </w:r>
      <w:r>
        <w:rPr>
          <w:rFonts w:hint="eastAsia"/>
          <w:sz w:val="21"/>
          <w:szCs w:val="21"/>
        </w:rPr>
        <w:t>对变更</w:t>
      </w:r>
      <w:r>
        <w:rPr>
          <w:sz w:val="21"/>
          <w:szCs w:val="21"/>
        </w:rPr>
        <w:t>进行必要性、可行性以及变更风险分析、评估，确定实施方案</w:t>
      </w:r>
      <w:r>
        <w:rPr>
          <w:rFonts w:hint="eastAsia"/>
          <w:sz w:val="21"/>
          <w:szCs w:val="21"/>
        </w:rPr>
        <w:t>：评估人员对变更涉及到本专业的影响因素进行充分识别、确认，并进行风险评估，确定风险等级。</w:t>
      </w:r>
    </w:p>
    <w:p>
      <w:pPr>
        <w:pStyle w:val="54"/>
        <w:numPr>
          <w:ilvl w:val="0"/>
          <w:numId w:val="0"/>
        </w:numPr>
        <w:spacing w:beforeLines="0" w:afterLines="0" w:line="360" w:lineRule="exact"/>
        <w:outlineLvl w:val="2"/>
        <w:rPr>
          <w:rFonts w:ascii="Times New Roman" w:eastAsia="宋体"/>
        </w:rPr>
      </w:pPr>
      <w:bookmarkStart w:id="823" w:name="_Toc89333663"/>
      <w:bookmarkStart w:id="824" w:name="_Toc502148873"/>
      <w:r>
        <w:rPr>
          <w:rFonts w:hAnsi="黑体"/>
        </w:rPr>
        <w:t>8.</w:t>
      </w:r>
      <w:r>
        <w:rPr>
          <w:rFonts w:hint="eastAsia" w:hAnsi="黑体"/>
        </w:rPr>
        <w:t>8</w:t>
      </w:r>
      <w:r>
        <w:rPr>
          <w:rFonts w:hAnsi="黑体"/>
        </w:rPr>
        <w:t>.</w:t>
      </w:r>
      <w:r>
        <w:rPr>
          <w:rFonts w:hint="eastAsia" w:hAnsi="黑体"/>
        </w:rPr>
        <w:t xml:space="preserve">5  </w:t>
      </w:r>
      <w:r>
        <w:rPr>
          <w:rFonts w:hAnsi="黑体"/>
        </w:rPr>
        <w:t>变更</w:t>
      </w:r>
      <w:r>
        <w:rPr>
          <w:rFonts w:hint="eastAsia" w:hAnsi="黑体"/>
        </w:rPr>
        <w:t>的审批</w:t>
      </w:r>
      <w:bookmarkEnd w:id="823"/>
      <w:bookmarkEnd w:id="824"/>
    </w:p>
    <w:p>
      <w:pPr>
        <w:spacing w:line="360" w:lineRule="exact"/>
        <w:ind w:firstLine="420" w:firstLineChars="200"/>
        <w:jc w:val="both"/>
        <w:rPr>
          <w:sz w:val="21"/>
          <w:szCs w:val="21"/>
        </w:rPr>
      </w:pPr>
      <w:r>
        <w:rPr>
          <w:rFonts w:hint="eastAsia"/>
          <w:sz w:val="21"/>
          <w:szCs w:val="21"/>
        </w:rPr>
        <w:t>变更发起单位在变更管理控制表中编制相对应的风险控制措施和方案，按照相应的文件（技术和管理）审批流程提报相应文件，</w:t>
      </w:r>
      <w:r>
        <w:rPr>
          <w:rFonts w:hAnsi="宋体"/>
          <w:b/>
          <w:color w:val="0000FF"/>
          <w:sz w:val="21"/>
          <w:szCs w:val="21"/>
          <w:u w:val="single"/>
        </w:rPr>
        <w:t>专业主管</w:t>
      </w:r>
      <w:r>
        <w:rPr>
          <w:sz w:val="21"/>
          <w:szCs w:val="21"/>
        </w:rPr>
        <w:t>部门</w:t>
      </w:r>
      <w:r>
        <w:rPr>
          <w:rFonts w:hint="eastAsia"/>
          <w:sz w:val="21"/>
          <w:szCs w:val="21"/>
        </w:rPr>
        <w:t>按照职责分工的内容完成变更事项的审批</w:t>
      </w:r>
      <w:r>
        <w:rPr>
          <w:sz w:val="21"/>
          <w:szCs w:val="21"/>
        </w:rPr>
        <w:t>；未经或未通过审批的变更，任何单位不得擅自进行变更。</w:t>
      </w:r>
    </w:p>
    <w:p>
      <w:pPr>
        <w:pStyle w:val="54"/>
        <w:numPr>
          <w:ilvl w:val="0"/>
          <w:numId w:val="0"/>
        </w:numPr>
        <w:spacing w:beforeLines="0" w:afterLines="0" w:line="360" w:lineRule="exact"/>
        <w:outlineLvl w:val="2"/>
        <w:rPr>
          <w:rFonts w:hAnsi="黑体"/>
        </w:rPr>
      </w:pPr>
      <w:bookmarkStart w:id="825" w:name="_Toc89333664"/>
      <w:bookmarkStart w:id="826" w:name="_Toc502148874"/>
      <w:bookmarkStart w:id="827" w:name="_Toc502126164"/>
      <w:r>
        <w:rPr>
          <w:rFonts w:hAnsi="黑体"/>
        </w:rPr>
        <w:t>8.</w:t>
      </w:r>
      <w:r>
        <w:rPr>
          <w:rFonts w:hint="eastAsia" w:hAnsi="黑体"/>
        </w:rPr>
        <w:t>8</w:t>
      </w:r>
      <w:r>
        <w:rPr>
          <w:rFonts w:hAnsi="黑体"/>
        </w:rPr>
        <w:t>.</w:t>
      </w:r>
      <w:r>
        <w:rPr>
          <w:rFonts w:hint="eastAsia" w:hAnsi="黑体"/>
        </w:rPr>
        <w:t>6</w:t>
      </w:r>
      <w:r>
        <w:rPr>
          <w:rFonts w:hAnsi="黑体"/>
        </w:rPr>
        <w:t xml:space="preserve">  变更实施</w:t>
      </w:r>
      <w:bookmarkEnd w:id="825"/>
      <w:bookmarkEnd w:id="826"/>
      <w:bookmarkEnd w:id="827"/>
    </w:p>
    <w:p>
      <w:pPr>
        <w:spacing w:line="360" w:lineRule="exact"/>
        <w:ind w:firstLine="420" w:firstLineChars="200"/>
        <w:jc w:val="both"/>
        <w:rPr>
          <w:sz w:val="21"/>
          <w:szCs w:val="21"/>
        </w:rPr>
      </w:pPr>
      <w:r>
        <w:rPr>
          <w:sz w:val="21"/>
          <w:szCs w:val="21"/>
        </w:rPr>
        <w:t>变更发起单位</w:t>
      </w:r>
      <w:r>
        <w:rPr>
          <w:rFonts w:hint="eastAsia"/>
          <w:sz w:val="21"/>
          <w:szCs w:val="21"/>
        </w:rPr>
        <w:t>和变更所属单位在变更投用前，应对变更影响或涉及的人员进行培训或告知。变更发起单位和变更执行单位严格按照变更审批确定的内容和范围实施，变更发起单位对变更实施过程跟踪</w:t>
      </w:r>
      <w:r>
        <w:rPr>
          <w:sz w:val="21"/>
          <w:szCs w:val="21"/>
        </w:rPr>
        <w:t>；</w:t>
      </w:r>
      <w:r>
        <w:rPr>
          <w:rFonts w:hint="eastAsia"/>
          <w:sz w:val="21"/>
          <w:szCs w:val="21"/>
        </w:rPr>
        <w:t>变更发起单位和变更执行单位应重点考虑变更实施过程中产生的风险，并确保风险评估中控制措施的落实。</w:t>
      </w:r>
    </w:p>
    <w:p>
      <w:pPr>
        <w:pStyle w:val="54"/>
        <w:numPr>
          <w:ilvl w:val="0"/>
          <w:numId w:val="0"/>
        </w:numPr>
        <w:spacing w:beforeLines="0" w:afterLines="0" w:line="360" w:lineRule="exact"/>
        <w:outlineLvl w:val="2"/>
        <w:rPr>
          <w:rFonts w:hAnsi="黑体"/>
        </w:rPr>
      </w:pPr>
      <w:bookmarkStart w:id="828" w:name="_Toc502148875"/>
      <w:bookmarkStart w:id="829" w:name="_Toc89333665"/>
      <w:bookmarkStart w:id="830" w:name="_Toc502126165"/>
      <w:r>
        <w:rPr>
          <w:rFonts w:hAnsi="黑体"/>
        </w:rPr>
        <w:t>8.</w:t>
      </w:r>
      <w:r>
        <w:rPr>
          <w:rFonts w:hint="eastAsia" w:hAnsi="黑体"/>
        </w:rPr>
        <w:t>8</w:t>
      </w:r>
      <w:r>
        <w:rPr>
          <w:rFonts w:hAnsi="黑体"/>
        </w:rPr>
        <w:t>.</w:t>
      </w:r>
      <w:r>
        <w:rPr>
          <w:rFonts w:hint="eastAsia" w:hAnsi="黑体"/>
        </w:rPr>
        <w:t>7</w:t>
      </w:r>
      <w:r>
        <w:rPr>
          <w:rFonts w:hAnsi="黑体"/>
        </w:rPr>
        <w:t xml:space="preserve">  变更</w:t>
      </w:r>
      <w:r>
        <w:rPr>
          <w:rFonts w:hint="eastAsia" w:hAnsi="黑体"/>
        </w:rPr>
        <w:t>后续管理</w:t>
      </w:r>
      <w:bookmarkEnd w:id="828"/>
      <w:bookmarkEnd w:id="829"/>
      <w:bookmarkEnd w:id="830"/>
    </w:p>
    <w:p>
      <w:pPr>
        <w:spacing w:line="360" w:lineRule="exact"/>
        <w:ind w:firstLine="420" w:firstLineChars="200"/>
        <w:jc w:val="both"/>
        <w:rPr>
          <w:sz w:val="21"/>
          <w:szCs w:val="21"/>
        </w:rPr>
      </w:pPr>
      <w:r>
        <w:rPr>
          <w:rFonts w:hint="eastAsia"/>
          <w:sz w:val="21"/>
          <w:szCs w:val="21"/>
        </w:rPr>
        <w:t>变更发起单位和变更所属单位应建立变更管理台账。变更发起单位对实施的变更在制度系统中进行变更验收评价，并登记至《变更管理台帐》。风险和预期的结果相符，视为变更关闭，由变更发起人负责变更关闭的确认，并由变更所在单位纳入正常管理范围进行管理；风险和预期的结果不相符，根据情况恢复变更前的状态，或按照变更管理要求重新变更。</w:t>
      </w:r>
      <w:r>
        <w:rPr>
          <w:sz w:val="21"/>
          <w:szCs w:val="21"/>
        </w:rPr>
        <w:t>有关变更管理的具体要求，按照</w:t>
      </w:r>
      <w:r>
        <w:rPr>
          <w:rFonts w:hint="eastAsia"/>
          <w:sz w:val="21"/>
          <w:szCs w:val="21"/>
        </w:rPr>
        <w:t>《生产变更安全管理办法》</w:t>
      </w:r>
      <w:r>
        <w:rPr>
          <w:sz w:val="21"/>
          <w:szCs w:val="21"/>
        </w:rPr>
        <w:t>执行。</w:t>
      </w:r>
    </w:p>
    <w:p>
      <w:pPr>
        <w:pStyle w:val="54"/>
        <w:numPr>
          <w:ilvl w:val="0"/>
          <w:numId w:val="0"/>
        </w:numPr>
        <w:spacing w:beforeLines="0" w:afterLines="0" w:line="360" w:lineRule="exact"/>
        <w:outlineLvl w:val="2"/>
        <w:rPr>
          <w:rFonts w:ascii="Times New Roman"/>
          <w:b/>
          <w:color w:val="0000FF"/>
          <w:u w:val="single"/>
        </w:rPr>
      </w:pPr>
      <w:bookmarkStart w:id="831" w:name="_Toc89333666"/>
      <w:bookmarkStart w:id="832" w:name="_Toc502148876"/>
      <w:bookmarkStart w:id="833" w:name="_Toc502126166"/>
      <w:r>
        <w:rPr>
          <w:rFonts w:ascii="Times New Roman"/>
          <w:b/>
          <w:color w:val="0000FF"/>
          <w:u w:val="single"/>
        </w:rPr>
        <w:t>8.</w:t>
      </w:r>
      <w:r>
        <w:rPr>
          <w:rFonts w:hint="eastAsia" w:ascii="Times New Roman"/>
          <w:b/>
          <w:color w:val="0000FF"/>
          <w:u w:val="single"/>
        </w:rPr>
        <w:t xml:space="preserve">9  </w:t>
      </w:r>
      <w:bookmarkStart w:id="834" w:name="_Toc88125365"/>
      <w:r>
        <w:rPr>
          <w:rFonts w:hint="eastAsia" w:ascii="Times New Roman"/>
          <w:b/>
          <w:color w:val="0000FF"/>
          <w:u w:val="single"/>
        </w:rPr>
        <w:t>应急管理</w:t>
      </w:r>
      <w:bookmarkEnd w:id="831"/>
      <w:bookmarkEnd w:id="834"/>
    </w:p>
    <w:p>
      <w:pPr>
        <w:pStyle w:val="54"/>
        <w:numPr>
          <w:ilvl w:val="0"/>
          <w:numId w:val="0"/>
        </w:numPr>
        <w:spacing w:beforeLines="0" w:afterLines="0" w:line="360" w:lineRule="exact"/>
        <w:outlineLvl w:val="2"/>
        <w:rPr>
          <w:b/>
          <w:color w:val="0000FF"/>
          <w:u w:val="single"/>
        </w:rPr>
      </w:pPr>
      <w:bookmarkStart w:id="835" w:name="_Toc89333667"/>
      <w:r>
        <w:rPr>
          <w:rFonts w:hint="eastAsia"/>
          <w:b/>
          <w:color w:val="0000FF"/>
          <w:u w:val="single"/>
        </w:rPr>
        <w:t>8.9.1 应急体制</w:t>
      </w:r>
      <w:bookmarkEnd w:id="835"/>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坚持全员应急管理理念，建立应急指挥中心和专兼职应急救援队伍，重视区域应急救援力量协调联动机制，围绕全员应急能力水平提升，确保“135”原则执行到位。</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公司应急指挥中心是应急处置的最高指挥机构，负责突发事件的应急指挥，公司主要负责人是应急指挥中心总指挥，也是应急管理第一责任人。</w:t>
      </w:r>
    </w:p>
    <w:p>
      <w:pPr>
        <w:widowControl w:val="0"/>
        <w:tabs>
          <w:tab w:val="left" w:leader="dot" w:pos="9030"/>
        </w:tabs>
        <w:adjustRightInd w:val="0"/>
        <w:snapToGrid w:val="0"/>
        <w:spacing w:line="360" w:lineRule="exact"/>
        <w:ind w:firstLine="420" w:firstLineChars="200"/>
        <w:rPr>
          <w:b/>
          <w:color w:val="0000FF"/>
          <w:sz w:val="21"/>
          <w:szCs w:val="21"/>
          <w:u w:val="single"/>
        </w:rPr>
      </w:pPr>
      <w:r>
        <w:rPr>
          <w:rFonts w:hint="eastAsia"/>
          <w:sz w:val="21"/>
          <w:szCs w:val="21"/>
        </w:rPr>
        <w:t>安全环保部是应急管理的</w:t>
      </w:r>
      <w:r>
        <w:rPr>
          <w:rFonts w:hint="eastAsia"/>
          <w:b/>
          <w:color w:val="0000FF"/>
          <w:sz w:val="21"/>
          <w:szCs w:val="21"/>
          <w:u w:val="single"/>
        </w:rPr>
        <w:t>业务主责部门，承担公司应急管理工作，负责制订公司应急管理规定、综合应急预案、应急响应程序。各专业部门负责制定专项应急预案，负责与政府和周边应急力量建立应急协调工作机制，参与应急处置工作。基层班组和消防救援支队按“135”原则，做好突发事件初期应急处置。</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各二级单位强化应急能力培训，着重提升岗位员工应急处置、自救互救和紧急避险能力；按规范配置消防设施、装备和器材，合理储备安全环保应急物资，并定期维修保养和检查测试；在将生产经营项目、场所发包或者出租给其他单位时，应在与承包单位、承租单位签订的HSE相关管理协议中，明确双方的安全环保应急管理职责。</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消防救援支队负责明确消防重点部位，实施分级管理，建立消防管理档案，负责消防应急的设备设施器材的配置、保管、维护。</w:t>
      </w:r>
    </w:p>
    <w:p>
      <w:pPr>
        <w:pStyle w:val="54"/>
        <w:numPr>
          <w:ilvl w:val="0"/>
          <w:numId w:val="0"/>
        </w:numPr>
        <w:spacing w:beforeLines="0" w:afterLines="0" w:line="360" w:lineRule="exact"/>
        <w:outlineLvl w:val="2"/>
        <w:rPr>
          <w:b/>
          <w:color w:val="0000FF"/>
          <w:u w:val="single"/>
        </w:rPr>
      </w:pPr>
      <w:bookmarkStart w:id="836" w:name="_Toc89333668"/>
      <w:r>
        <w:rPr>
          <w:rFonts w:hint="eastAsia"/>
          <w:b/>
          <w:color w:val="0000FF"/>
          <w:u w:val="single"/>
        </w:rPr>
        <w:t>8.9.2 　应急队伍</w:t>
      </w:r>
      <w:bookmarkEnd w:id="836"/>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消防救援支队负责应急救援的日常工作，承担综合应急救援工作，组织应急救援培训。</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二级单位应建立义务应急队伍，负责本单位的应急管理和异常处置。</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公司与当地政府、周边应急力量建立应急协调工作机制。</w:t>
      </w:r>
    </w:p>
    <w:p>
      <w:pPr>
        <w:pStyle w:val="54"/>
        <w:numPr>
          <w:ilvl w:val="0"/>
          <w:numId w:val="0"/>
        </w:numPr>
        <w:spacing w:beforeLines="0" w:afterLines="0" w:line="360" w:lineRule="exact"/>
        <w:outlineLvl w:val="2"/>
        <w:rPr>
          <w:rFonts w:hAnsi="黑体"/>
        </w:rPr>
      </w:pPr>
      <w:bookmarkStart w:id="837" w:name="_Toc89333669"/>
      <w:r>
        <w:rPr>
          <w:rFonts w:hint="eastAsia" w:hAnsi="黑体"/>
        </w:rPr>
        <w:t>8.9.3　应急准备</w:t>
      </w:r>
      <w:bookmarkEnd w:id="837"/>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安全环保部在风险评价和应急资源调查基础上，组织制修订公司级专项应急预案；运行部根据风险制定本单位专项应急预案和现场处置方案。</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公司综合应急预案、公司级安全生产环保相关应急预案每3年或较大变更后需经专家评审，公司领导审批后，由公司业务主责部门负责向政府部门备案，其中环境事件应急预案由安全环保部向地方政府生态环境管理部门备案。</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安全环保部制定应急物资的保管、使用和更新机制，牵头根据相关标准和规定合理储备应急物资，各单位应建立应急物资清单。财务管理部负责明确各设施器材维护更新费用的渠道。</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重大危险源属地单位配备必要的监控监测设施，发现异常状况及时采取有效措施进行处置。应急指挥中心根据事件特点，以及政府发布的自然灾害预警信息，对事件进行预测预警。</w:t>
      </w:r>
    </w:p>
    <w:p>
      <w:pPr>
        <w:pStyle w:val="54"/>
        <w:numPr>
          <w:ilvl w:val="0"/>
          <w:numId w:val="0"/>
        </w:numPr>
        <w:spacing w:beforeLines="0" w:afterLines="0" w:line="360" w:lineRule="exact"/>
        <w:outlineLvl w:val="2"/>
        <w:rPr>
          <w:b/>
          <w:color w:val="0000FF"/>
          <w:u w:val="single"/>
        </w:rPr>
      </w:pPr>
      <w:bookmarkStart w:id="838" w:name="_Toc89333670"/>
      <w:r>
        <w:rPr>
          <w:rFonts w:hint="eastAsia"/>
          <w:b/>
          <w:color w:val="0000FF"/>
          <w:u w:val="single"/>
        </w:rPr>
        <w:t>8.9.4　应急响应</w:t>
      </w:r>
      <w:bookmarkEnd w:id="838"/>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公司</w:t>
      </w:r>
      <w:r>
        <w:rPr>
          <w:b/>
          <w:color w:val="0000FF"/>
          <w:sz w:val="21"/>
          <w:szCs w:val="21"/>
          <w:u w:val="single"/>
        </w:rPr>
        <w:t>应急响应坚持</w:t>
      </w:r>
      <w:r>
        <w:rPr>
          <w:rFonts w:hint="eastAsia"/>
          <w:b/>
          <w:color w:val="0000FF"/>
          <w:sz w:val="21"/>
          <w:szCs w:val="21"/>
          <w:u w:val="single"/>
        </w:rPr>
        <w:t>分级响应、分级管理原则，依据启动条件不同，分运行部、处室、公司三个级别进行响应。</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发生突发事件时，当事人或事件现场有关人员、事发单位应立即向生产技术部报告，生产技术部、安全环保部等专业主责部门应按要求及时向对口政府部门和总部相关部门报告。</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相关单位按照公司综合应急预案及相关专项预案、现场处置方案的有关要求，按照分级响应要求，根据事态发展，启动、终止相关应急预案以及后期的总结、调查、理赔等事项处置。</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应急响应时必须注意：</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a）充分利用巡回检查、温感、烟感等报警系统，发现险情，进行预警。</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b）应急过程充分关注对环境的污染分析和管控。</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c）应急过程必须尽量减少高风险区域的人员数量。</w:t>
      </w:r>
    </w:p>
    <w:p>
      <w:pPr>
        <w:pStyle w:val="54"/>
        <w:numPr>
          <w:ilvl w:val="0"/>
          <w:numId w:val="0"/>
        </w:numPr>
        <w:spacing w:beforeLines="0" w:afterLines="0" w:line="360" w:lineRule="exact"/>
        <w:outlineLvl w:val="2"/>
        <w:rPr>
          <w:b/>
          <w:color w:val="0000FF"/>
          <w:u w:val="single"/>
        </w:rPr>
      </w:pPr>
      <w:bookmarkStart w:id="839" w:name="_Toc89333671"/>
      <w:r>
        <w:rPr>
          <w:rFonts w:hint="eastAsia"/>
          <w:b/>
          <w:color w:val="0000FF"/>
          <w:u w:val="single"/>
        </w:rPr>
        <w:t>8.9.5　应急演练与改进</w:t>
      </w:r>
      <w:bookmarkEnd w:id="839"/>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各单位制定年度应急演练计划，并按计划及时组织演练，做好应急演练评估，及时发现问题并改进。</w:t>
      </w:r>
    </w:p>
    <w:p>
      <w:pPr>
        <w:widowControl w:val="0"/>
        <w:tabs>
          <w:tab w:val="left" w:leader="dot" w:pos="9030"/>
        </w:tabs>
        <w:adjustRightInd w:val="0"/>
        <w:snapToGrid w:val="0"/>
        <w:spacing w:line="360" w:lineRule="exact"/>
        <w:ind w:firstLine="422" w:firstLineChars="200"/>
        <w:rPr>
          <w:b/>
          <w:color w:val="0000FF"/>
          <w:sz w:val="21"/>
          <w:szCs w:val="21"/>
          <w:u w:val="single"/>
        </w:rPr>
      </w:pPr>
      <w:r>
        <w:rPr>
          <w:rFonts w:hint="eastAsia"/>
          <w:b/>
          <w:color w:val="0000FF"/>
          <w:sz w:val="21"/>
          <w:szCs w:val="21"/>
          <w:u w:val="single"/>
        </w:rPr>
        <w:t>安全环保部建立应急预案定期评估机制和应急事件总结机制，根据应急预案评估、应急演练评估及应急事件总结中发现的问题，开展针对性应急培训、制度修订和应急预案完善，做好问题整改和闭环工作，提升应急管理水平。</w:t>
      </w:r>
    </w:p>
    <w:p>
      <w:pPr>
        <w:spacing w:line="360" w:lineRule="exact"/>
        <w:ind w:firstLine="420" w:firstLineChars="200"/>
        <w:jc w:val="both"/>
        <w:rPr>
          <w:sz w:val="21"/>
          <w:szCs w:val="21"/>
        </w:rPr>
      </w:pPr>
      <w:r>
        <w:rPr>
          <w:sz w:val="21"/>
          <w:szCs w:val="21"/>
        </w:rPr>
        <w:t>有关应急管理要求，具体按照《应急管理办法》有关要求执行。</w:t>
      </w:r>
    </w:p>
    <w:p>
      <w:pPr>
        <w:spacing w:line="360" w:lineRule="exact"/>
        <w:jc w:val="both"/>
        <w:rPr>
          <w:b/>
          <w:color w:val="0000FF"/>
          <w:sz w:val="21"/>
          <w:szCs w:val="21"/>
          <w:u w:val="single"/>
        </w:rPr>
      </w:pPr>
      <w:r>
        <w:rPr>
          <w:rFonts w:hint="eastAsia"/>
          <w:b/>
          <w:color w:val="0000FF"/>
          <w:sz w:val="21"/>
          <w:szCs w:val="21"/>
          <w:u w:val="single"/>
        </w:rPr>
        <w:t>8.10 工艺平稳性运行过程管控</w:t>
      </w:r>
    </w:p>
    <w:p>
      <w:pPr>
        <w:spacing w:line="360" w:lineRule="exact"/>
        <w:jc w:val="both"/>
        <w:rPr>
          <w:b/>
          <w:color w:val="0000FF"/>
          <w:sz w:val="21"/>
          <w:szCs w:val="21"/>
          <w:u w:val="single"/>
        </w:rPr>
      </w:pPr>
      <w:r>
        <w:rPr>
          <w:rFonts w:hint="eastAsia"/>
          <w:b/>
          <w:color w:val="0000FF"/>
          <w:sz w:val="21"/>
          <w:szCs w:val="21"/>
          <w:u w:val="single"/>
        </w:rPr>
        <w:t>8.10.1 生产操作管理</w:t>
      </w:r>
    </w:p>
    <w:p>
      <w:pPr>
        <w:spacing w:line="360" w:lineRule="exact"/>
        <w:ind w:firstLine="435"/>
        <w:jc w:val="both"/>
        <w:rPr>
          <w:b/>
          <w:color w:val="0000FF"/>
          <w:sz w:val="21"/>
          <w:szCs w:val="21"/>
          <w:u w:val="single"/>
        </w:rPr>
      </w:pPr>
      <w:r>
        <w:rPr>
          <w:rFonts w:hint="eastAsia"/>
          <w:b/>
          <w:color w:val="0000FF"/>
          <w:sz w:val="21"/>
          <w:szCs w:val="21"/>
          <w:u w:val="single"/>
        </w:rPr>
        <w:t>生产技术部制定《工艺制度化管理办法》，明确操作规程、工艺卡片、生产操作的管理要求。生产技术部负责工艺操作管理，设备工程部负责设备操作管理，安全环保部负责HSE操作管理。</w:t>
      </w:r>
    </w:p>
    <w:p>
      <w:pPr>
        <w:spacing w:line="360" w:lineRule="exact"/>
        <w:jc w:val="both"/>
        <w:rPr>
          <w:b/>
          <w:color w:val="0000FF"/>
          <w:sz w:val="21"/>
          <w:szCs w:val="21"/>
          <w:u w:val="single"/>
        </w:rPr>
      </w:pPr>
      <w:r>
        <w:rPr>
          <w:rFonts w:hint="eastAsia"/>
          <w:b/>
          <w:color w:val="0000FF"/>
          <w:sz w:val="21"/>
          <w:szCs w:val="21"/>
          <w:u w:val="single"/>
        </w:rPr>
        <w:t>8.10.2 工艺报警管理</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生产技术部制定《报警管理办法》，规范工艺报警管理程序，明确工艺报警管理的各项要求，规范工艺报警设置标准，报警实行分级管理，定期组织开展监督检查，提升工艺报警管理水平。</w:t>
      </w:r>
    </w:p>
    <w:p>
      <w:pPr>
        <w:spacing w:line="360" w:lineRule="exact"/>
        <w:jc w:val="both"/>
        <w:rPr>
          <w:b/>
          <w:color w:val="0000FF"/>
          <w:sz w:val="21"/>
          <w:szCs w:val="21"/>
          <w:u w:val="single"/>
        </w:rPr>
      </w:pPr>
      <w:r>
        <w:rPr>
          <w:rFonts w:hint="eastAsia"/>
          <w:b/>
          <w:color w:val="0000FF"/>
          <w:sz w:val="21"/>
          <w:szCs w:val="21"/>
          <w:u w:val="single"/>
        </w:rPr>
        <w:t>8.10.3 工艺联锁管理</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生产技术部制定《工艺联锁管理办法》，规范工艺联锁管理程序，定期组织检查。</w:t>
      </w:r>
    </w:p>
    <w:p>
      <w:pPr>
        <w:spacing w:line="360" w:lineRule="exact"/>
        <w:jc w:val="both"/>
        <w:rPr>
          <w:b/>
          <w:color w:val="0000FF"/>
          <w:sz w:val="21"/>
          <w:szCs w:val="21"/>
          <w:u w:val="single"/>
        </w:rPr>
      </w:pPr>
      <w:r>
        <w:rPr>
          <w:rFonts w:hint="eastAsia"/>
          <w:b/>
          <w:color w:val="0000FF"/>
          <w:sz w:val="21"/>
          <w:szCs w:val="21"/>
          <w:u w:val="single"/>
        </w:rPr>
        <w:t>8.10.4 控制回路管理</w:t>
      </w:r>
    </w:p>
    <w:p>
      <w:pPr>
        <w:spacing w:line="360" w:lineRule="exact"/>
        <w:ind w:firstLine="422" w:firstLineChars="200"/>
        <w:jc w:val="both"/>
        <w:rPr>
          <w:b/>
          <w:color w:val="0000FF"/>
          <w:sz w:val="21"/>
          <w:szCs w:val="21"/>
          <w:u w:val="single"/>
        </w:rPr>
      </w:pPr>
      <w:r>
        <w:rPr>
          <w:rFonts w:hint="eastAsia"/>
          <w:b/>
          <w:color w:val="0000FF"/>
          <w:sz w:val="21"/>
          <w:szCs w:val="21"/>
          <w:u w:val="single"/>
        </w:rPr>
        <w:t>设备工程部是控制回路的主管部门，制定《控制回路管理办法》，建立健全控制回路的运行、维护保养、更新、评估、PID整定等环节的管理要求。</w:t>
      </w:r>
    </w:p>
    <w:p>
      <w:pPr>
        <w:spacing w:line="360" w:lineRule="exact"/>
        <w:jc w:val="both"/>
        <w:rPr>
          <w:b/>
          <w:color w:val="0000FF"/>
          <w:sz w:val="21"/>
          <w:szCs w:val="21"/>
          <w:u w:val="single"/>
        </w:rPr>
      </w:pPr>
      <w:r>
        <w:rPr>
          <w:rFonts w:hint="eastAsia"/>
          <w:b/>
          <w:color w:val="0000FF"/>
          <w:sz w:val="21"/>
          <w:szCs w:val="21"/>
          <w:u w:val="single"/>
        </w:rPr>
        <w:t>8.10.5 盲板管理</w:t>
      </w:r>
    </w:p>
    <w:p>
      <w:pPr>
        <w:spacing w:line="360" w:lineRule="exact"/>
        <w:ind w:firstLine="422" w:firstLineChars="200"/>
        <w:jc w:val="both"/>
        <w:rPr>
          <w:b/>
          <w:color w:val="0000FF"/>
          <w:sz w:val="21"/>
          <w:szCs w:val="21"/>
          <w:u w:val="single"/>
        </w:rPr>
      </w:pPr>
      <w:r>
        <w:rPr>
          <w:rFonts w:hint="eastAsia"/>
          <w:b/>
          <w:color w:val="0000FF"/>
          <w:sz w:val="21"/>
          <w:szCs w:val="21"/>
          <w:u w:val="single"/>
        </w:rPr>
        <w:t>根据装置检修、现场施工作业以及工艺操作需要，为防止物料、可燃及有毒有害气体的串线、泄漏，进行盲板抽堵、能量隔离。生产技术部负责盲板作业程序，统一盲板样式和编号规则，负责盲板抽堵台帐、抽堵记录的管理。设备工程部负责组织实施盲板抽堵作业。安全环保部负责盲板抽堵作业的监督检查。</w:t>
      </w:r>
    </w:p>
    <w:p>
      <w:pPr>
        <w:spacing w:line="360" w:lineRule="exact"/>
        <w:jc w:val="both"/>
        <w:rPr>
          <w:b/>
          <w:color w:val="0000FF"/>
          <w:sz w:val="21"/>
          <w:szCs w:val="21"/>
          <w:u w:val="single"/>
        </w:rPr>
      </w:pPr>
      <w:r>
        <w:rPr>
          <w:rFonts w:hint="eastAsia"/>
          <w:b/>
          <w:color w:val="0000FF"/>
          <w:sz w:val="21"/>
          <w:szCs w:val="21"/>
          <w:u w:val="single"/>
        </w:rPr>
        <w:t>8.10.6技术标定</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生产技术部定期组织装置开展技术标定，新建装置投产后、重要技术改造、工艺路线及生产方案发生较大变化、关键“三剂”更换品种时，进行标定。</w:t>
      </w:r>
    </w:p>
    <w:p>
      <w:pPr>
        <w:spacing w:line="360" w:lineRule="exact"/>
        <w:jc w:val="both"/>
        <w:rPr>
          <w:b/>
          <w:color w:val="0000FF"/>
          <w:sz w:val="21"/>
          <w:szCs w:val="21"/>
          <w:u w:val="single"/>
        </w:rPr>
      </w:pPr>
      <w:r>
        <w:rPr>
          <w:rFonts w:hint="eastAsia"/>
          <w:b/>
          <w:color w:val="0000FF"/>
          <w:sz w:val="21"/>
          <w:szCs w:val="21"/>
          <w:u w:val="single"/>
        </w:rPr>
        <w:t>8.10.7 节能降耗管理</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组织制定《能源管理办法》，明确年度工作目标、计划和措施，总结节能工作完成情况，分析查找存在的问题，研究制定改进措施，以达到不断降低能源消耗水平、推进污染物和温室气体协同减排的工作目标。</w:t>
      </w:r>
    </w:p>
    <w:p>
      <w:pPr>
        <w:spacing w:line="360" w:lineRule="exact"/>
        <w:jc w:val="both"/>
        <w:rPr>
          <w:b/>
          <w:color w:val="0000FF"/>
          <w:sz w:val="21"/>
          <w:szCs w:val="21"/>
          <w:u w:val="single"/>
        </w:rPr>
      </w:pPr>
      <w:r>
        <w:rPr>
          <w:rFonts w:hint="eastAsia"/>
          <w:b/>
          <w:color w:val="0000FF"/>
          <w:sz w:val="21"/>
          <w:szCs w:val="21"/>
          <w:u w:val="single"/>
        </w:rPr>
        <w:t>8.10.8 生产优化与技术攻关</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牵头负责生产优化与技术攻关。生产技术部负责“热技术”，即现有系统技术；发展计划部负责“冷技术”，即待实施技术、现有技术改造。设备工程部负责设备、电仪专业技术，安全环保部负责安全、环保、职业卫生专业技术，信息中心负责信息专业技术。</w:t>
      </w:r>
    </w:p>
    <w:p>
      <w:pPr>
        <w:spacing w:line="360" w:lineRule="exact"/>
        <w:jc w:val="both"/>
        <w:rPr>
          <w:b/>
          <w:color w:val="0000FF"/>
          <w:sz w:val="21"/>
          <w:szCs w:val="21"/>
          <w:u w:val="single"/>
        </w:rPr>
      </w:pPr>
      <w:r>
        <w:rPr>
          <w:rFonts w:hint="eastAsia"/>
          <w:b/>
          <w:color w:val="0000FF"/>
          <w:sz w:val="21"/>
          <w:szCs w:val="21"/>
          <w:u w:val="single"/>
        </w:rPr>
        <w:t>8.10.9 工艺防腐管理</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生产技术部制定《工艺防腐管理办法》，确定实施工艺防腐管理措施的生产区域范围，包括全部生产装置及辅助单元、原料及产品具有腐蚀性的化工生产装置及辅助单元。</w:t>
      </w:r>
    </w:p>
    <w:p>
      <w:pPr>
        <w:spacing w:line="360" w:lineRule="exact"/>
        <w:jc w:val="both"/>
        <w:rPr>
          <w:b/>
          <w:color w:val="0000FF"/>
          <w:sz w:val="21"/>
          <w:szCs w:val="21"/>
          <w:u w:val="single"/>
        </w:rPr>
      </w:pPr>
      <w:r>
        <w:rPr>
          <w:rFonts w:hint="eastAsia"/>
          <w:b/>
          <w:color w:val="0000FF"/>
          <w:sz w:val="21"/>
          <w:szCs w:val="21"/>
          <w:u w:val="single"/>
        </w:rPr>
        <w:t>8.10.10三剂使用管理</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生产技术部建立《三剂管理办法》，包含三剂预算、计划、采购、使用、选型与更换、装卸以及质量管理。</w:t>
      </w:r>
    </w:p>
    <w:p>
      <w:pPr>
        <w:spacing w:line="360" w:lineRule="exact"/>
        <w:jc w:val="both"/>
        <w:rPr>
          <w:b/>
          <w:color w:val="0000FF"/>
          <w:sz w:val="21"/>
          <w:szCs w:val="21"/>
          <w:u w:val="single"/>
        </w:rPr>
      </w:pPr>
      <w:r>
        <w:rPr>
          <w:rFonts w:hint="eastAsia"/>
          <w:b/>
          <w:color w:val="0000FF"/>
          <w:sz w:val="21"/>
          <w:szCs w:val="21"/>
          <w:u w:val="single"/>
        </w:rPr>
        <w:t>8.10.11开（停）工管理</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制定《装置开停工管理办法》，明确装置停工交检修、开工前检修交生产的交接界面。安全环保部组织停工交检修的标准制定、检查确认，条件具备后方可进行检修。生产技术部组织检修交生产的标准制定、检查确认，条件具备后方可进行开工。</w:t>
      </w:r>
    </w:p>
    <w:p>
      <w:pPr>
        <w:spacing w:line="360" w:lineRule="exact"/>
        <w:jc w:val="both"/>
        <w:rPr>
          <w:b/>
          <w:color w:val="0000FF"/>
          <w:sz w:val="21"/>
          <w:szCs w:val="21"/>
          <w:u w:val="single"/>
        </w:rPr>
      </w:pPr>
      <w:r>
        <w:rPr>
          <w:rFonts w:hint="eastAsia"/>
          <w:b/>
          <w:color w:val="0000FF"/>
          <w:sz w:val="21"/>
          <w:szCs w:val="21"/>
          <w:u w:val="single"/>
        </w:rPr>
        <w:t>8.10.12 生产异常管理</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生产技术部制订《非计划停工和生产异常管理办法》，监督、检查执行情况。</w:t>
      </w:r>
    </w:p>
    <w:p>
      <w:pPr>
        <w:spacing w:line="360" w:lineRule="exact"/>
        <w:jc w:val="both"/>
        <w:rPr>
          <w:b/>
          <w:color w:val="0000FF"/>
          <w:sz w:val="21"/>
          <w:szCs w:val="21"/>
          <w:u w:val="single"/>
        </w:rPr>
      </w:pPr>
      <w:r>
        <w:rPr>
          <w:rFonts w:hint="eastAsia"/>
          <w:b/>
          <w:color w:val="0000FF"/>
          <w:sz w:val="21"/>
          <w:szCs w:val="21"/>
          <w:u w:val="single"/>
        </w:rPr>
        <w:t>8.10.13 工艺应急处置</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依据《中国石化应急管理规定》、《中国石化生产异常情况安全管理规定》《石炼化应急管理办法》组织编制工艺现场处置方案，方案实用、简略、便于操作，运行部审批；工艺现场处置方案每年至少评估1次，根据评估结果、应急演练、相关变更、生产事故等情况及时修订审批。</w:t>
      </w:r>
    </w:p>
    <w:p>
      <w:pPr>
        <w:spacing w:line="360" w:lineRule="exact"/>
        <w:jc w:val="both"/>
        <w:rPr>
          <w:b/>
          <w:color w:val="0000FF"/>
          <w:sz w:val="21"/>
          <w:szCs w:val="21"/>
          <w:u w:val="single"/>
        </w:rPr>
      </w:pPr>
      <w:r>
        <w:rPr>
          <w:rFonts w:hint="eastAsia"/>
          <w:b/>
          <w:color w:val="0000FF"/>
          <w:sz w:val="21"/>
          <w:szCs w:val="21"/>
          <w:u w:val="single"/>
        </w:rPr>
        <w:t>8.10.14 工艺执行与检查管理</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按照“五位一体”巡回检查要求建立《工艺现场基础工作管理办法》，明确各装置操作、动设备、静设备、电气、仪表巡检职责、巡检内容、巡检时间、频次和巡检点，使各专业巡检时间上不交叉、空间上不重叠，以确保全装置全覆盖，不间断巡检。</w:t>
      </w:r>
    </w:p>
    <w:p>
      <w:pPr>
        <w:spacing w:line="360" w:lineRule="exact"/>
        <w:ind w:firstLine="422" w:firstLineChars="200"/>
        <w:jc w:val="both"/>
        <w:rPr>
          <w:b/>
          <w:color w:val="0000FF"/>
          <w:sz w:val="21"/>
          <w:szCs w:val="21"/>
          <w:u w:val="single"/>
        </w:rPr>
      </w:pPr>
      <w:r>
        <w:rPr>
          <w:rFonts w:hint="eastAsia"/>
          <w:b/>
          <w:color w:val="0000FF"/>
          <w:sz w:val="21"/>
          <w:szCs w:val="21"/>
          <w:u w:val="single"/>
        </w:rPr>
        <w:t>交接班双方坚持“十交”、“五不接”</w:t>
      </w:r>
    </w:p>
    <w:p>
      <w:pPr>
        <w:spacing w:line="360" w:lineRule="exact"/>
        <w:ind w:firstLine="422" w:firstLineChars="200"/>
        <w:jc w:val="both"/>
        <w:rPr>
          <w:b/>
          <w:color w:val="0000FF"/>
          <w:sz w:val="21"/>
          <w:szCs w:val="21"/>
          <w:u w:val="single"/>
        </w:rPr>
      </w:pPr>
      <w:r>
        <w:rPr>
          <w:rFonts w:hint="eastAsia"/>
          <w:b/>
          <w:color w:val="0000FF"/>
          <w:sz w:val="21"/>
          <w:szCs w:val="21"/>
          <w:u w:val="single"/>
        </w:rPr>
        <w:t>生产技术部定期对工艺纪律执行情况进行检查和考核，主要包括：工艺技术规程、岗位操作法、工艺卡片的制定、修改、执行情况，操作平稳率及考核、技术月报、年报，工艺联锁、工艺技术台帐，三剂使用，装置开（停）工执行情况，运行部工艺管理制度执行情况等。</w:t>
      </w:r>
    </w:p>
    <w:bookmarkEnd w:id="832"/>
    <w:bookmarkEnd w:id="833"/>
    <w:p>
      <w:pPr>
        <w:pStyle w:val="54"/>
        <w:numPr>
          <w:ilvl w:val="0"/>
          <w:numId w:val="0"/>
        </w:numPr>
        <w:spacing w:beforeLines="0" w:afterLines="0" w:line="360" w:lineRule="exact"/>
        <w:outlineLvl w:val="0"/>
        <w:rPr>
          <w:sz w:val="24"/>
          <w:szCs w:val="24"/>
        </w:rPr>
      </w:pPr>
      <w:bookmarkStart w:id="840" w:name="_Toc89333672"/>
      <w:bookmarkStart w:id="841" w:name="_Toc502126173"/>
      <w:bookmarkStart w:id="842" w:name="_Toc502148883"/>
      <w:r>
        <w:rPr>
          <w:sz w:val="24"/>
          <w:szCs w:val="24"/>
        </w:rPr>
        <w:t>9  绩效评价</w:t>
      </w:r>
      <w:bookmarkEnd w:id="840"/>
      <w:bookmarkEnd w:id="841"/>
      <w:bookmarkEnd w:id="842"/>
    </w:p>
    <w:p>
      <w:pPr>
        <w:pStyle w:val="54"/>
        <w:numPr>
          <w:ilvl w:val="0"/>
          <w:numId w:val="0"/>
        </w:numPr>
        <w:spacing w:beforeLines="0" w:afterLines="0" w:line="360" w:lineRule="exact"/>
      </w:pPr>
      <w:bookmarkStart w:id="843" w:name="_Toc502148884"/>
      <w:bookmarkStart w:id="844" w:name="_Toc502126174"/>
      <w:bookmarkStart w:id="845" w:name="_Toc89333673"/>
      <w:r>
        <w:t>9.1  监视、测量、分析和评价</w:t>
      </w:r>
      <w:bookmarkEnd w:id="843"/>
      <w:bookmarkEnd w:id="844"/>
      <w:bookmarkEnd w:id="845"/>
    </w:p>
    <w:p>
      <w:pPr>
        <w:pStyle w:val="54"/>
        <w:numPr>
          <w:ilvl w:val="0"/>
          <w:numId w:val="0"/>
        </w:numPr>
        <w:spacing w:beforeLines="0" w:afterLines="0" w:line="360" w:lineRule="exact"/>
        <w:outlineLvl w:val="2"/>
      </w:pPr>
      <w:bookmarkStart w:id="846" w:name="_Toc89333674"/>
      <w:bookmarkStart w:id="847" w:name="_Toc502148885"/>
      <w:bookmarkStart w:id="848" w:name="_Toc502126175"/>
      <w:r>
        <w:t>9.1.1  总则</w:t>
      </w:r>
      <w:bookmarkEnd w:id="846"/>
      <w:bookmarkEnd w:id="847"/>
      <w:bookmarkEnd w:id="848"/>
    </w:p>
    <w:p>
      <w:pPr>
        <w:pStyle w:val="32"/>
        <w:spacing w:line="360" w:lineRule="exact"/>
        <w:rPr>
          <w:rFonts w:ascii="Times New Roman" w:cs="Times New Roman"/>
        </w:rPr>
      </w:pPr>
      <w:r>
        <w:rPr>
          <w:rFonts w:ascii="Times New Roman" w:hAnsi="宋体" w:cs="Times New Roman"/>
        </w:rPr>
        <w:t>为证实公司生产经营管理过程的结果（如产品、其它过程输出）符合确定的要求，考虑已确定的风险和机遇，确保管理体系的符合性，持续改进管理体系的有效性，公司策划并采用包括统计技术在内的适用方法对以下方面实施监视、测量，通过监视测量信息的分析为持续改进提供依据：</w:t>
      </w:r>
    </w:p>
    <w:p>
      <w:pPr>
        <w:pStyle w:val="32"/>
        <w:spacing w:line="360" w:lineRule="exact"/>
        <w:rPr>
          <w:rFonts w:ascii="Times New Roman" w:cs="Times New Roman"/>
        </w:rPr>
      </w:pPr>
      <w:r>
        <w:rPr>
          <w:rFonts w:ascii="Times New Roman" w:hAnsi="宋体" w:cs="Times New Roman"/>
        </w:rPr>
        <w:t>（</w:t>
      </w:r>
      <w:r>
        <w:rPr>
          <w:rFonts w:ascii="Times New Roman" w:cs="Times New Roman"/>
        </w:rPr>
        <w:t>1</w:t>
      </w:r>
      <w:r>
        <w:rPr>
          <w:rFonts w:ascii="Times New Roman" w:hAnsi="宋体" w:cs="Times New Roman"/>
        </w:rPr>
        <w:t>）相关方满意程度的监视和测量；</w:t>
      </w:r>
    </w:p>
    <w:p>
      <w:pPr>
        <w:pStyle w:val="32"/>
        <w:spacing w:line="360" w:lineRule="exact"/>
        <w:rPr>
          <w:rFonts w:ascii="Times New Roman" w:cs="Times New Roman"/>
        </w:rPr>
      </w:pPr>
      <w:r>
        <w:rPr>
          <w:rFonts w:ascii="Times New Roman" w:hAnsi="宋体" w:cs="Times New Roman"/>
        </w:rPr>
        <w:t>（</w:t>
      </w:r>
      <w:r>
        <w:rPr>
          <w:rFonts w:ascii="Times New Roman" w:cs="Times New Roman"/>
        </w:rPr>
        <w:t>2</w:t>
      </w:r>
      <w:r>
        <w:rPr>
          <w:rFonts w:ascii="Times New Roman" w:hAnsi="宋体" w:cs="Times New Roman"/>
        </w:rPr>
        <w:t>）管理体系过程符合性、有效性的监视和测量；</w:t>
      </w:r>
    </w:p>
    <w:p>
      <w:pPr>
        <w:pStyle w:val="32"/>
        <w:spacing w:line="360" w:lineRule="exact"/>
        <w:rPr>
          <w:rFonts w:ascii="Times New Roman" w:cs="Times New Roman"/>
        </w:rPr>
      </w:pPr>
      <w:r>
        <w:rPr>
          <w:rFonts w:ascii="Times New Roman" w:hAnsi="宋体" w:cs="Times New Roman"/>
        </w:rPr>
        <w:t>（</w:t>
      </w:r>
      <w:r>
        <w:rPr>
          <w:rFonts w:ascii="Times New Roman" w:cs="Times New Roman"/>
        </w:rPr>
        <w:t>3</w:t>
      </w:r>
      <w:r>
        <w:rPr>
          <w:rFonts w:ascii="Times New Roman" w:hAnsi="宋体" w:cs="Times New Roman"/>
        </w:rPr>
        <w:t>）管理体系过程能力的监视和测量；</w:t>
      </w:r>
    </w:p>
    <w:p>
      <w:pPr>
        <w:pStyle w:val="32"/>
        <w:spacing w:line="360" w:lineRule="exact"/>
        <w:rPr>
          <w:rFonts w:ascii="Times New Roman" w:cs="Times New Roman"/>
        </w:rPr>
      </w:pPr>
      <w:r>
        <w:rPr>
          <w:rFonts w:ascii="Times New Roman" w:hAnsi="宋体" w:cs="Times New Roman"/>
        </w:rPr>
        <w:t>（</w:t>
      </w:r>
      <w:r>
        <w:rPr>
          <w:rFonts w:ascii="Times New Roman" w:cs="Times New Roman"/>
        </w:rPr>
        <w:t>4</w:t>
      </w:r>
      <w:r>
        <w:rPr>
          <w:rFonts w:ascii="Times New Roman" w:hAnsi="宋体" w:cs="Times New Roman"/>
        </w:rPr>
        <w:t>）</w:t>
      </w:r>
      <w:r>
        <w:rPr>
          <w:rFonts w:ascii="Times New Roman" w:cs="Times New Roman"/>
        </w:rPr>
        <w:t>HSE</w:t>
      </w:r>
      <w:r>
        <w:rPr>
          <w:rFonts w:ascii="Times New Roman" w:hAnsi="宋体" w:cs="Times New Roman"/>
        </w:rPr>
        <w:t>绩效的监视和测量；</w:t>
      </w:r>
    </w:p>
    <w:p>
      <w:pPr>
        <w:pStyle w:val="32"/>
        <w:spacing w:line="360" w:lineRule="exact"/>
        <w:rPr>
          <w:rFonts w:ascii="Times New Roman" w:cs="Times New Roman"/>
        </w:rPr>
      </w:pPr>
      <w:r>
        <w:rPr>
          <w:rFonts w:ascii="Times New Roman" w:hAnsi="宋体" w:cs="Times New Roman"/>
        </w:rPr>
        <w:t>（</w:t>
      </w:r>
      <w:r>
        <w:rPr>
          <w:rFonts w:ascii="Times New Roman" w:cs="Times New Roman"/>
        </w:rPr>
        <w:t>5</w:t>
      </w:r>
      <w:r>
        <w:rPr>
          <w:rFonts w:ascii="Times New Roman" w:hAnsi="宋体" w:cs="Times New Roman"/>
        </w:rPr>
        <w:t>）能源管理绩效的监视和测量；</w:t>
      </w:r>
    </w:p>
    <w:p>
      <w:pPr>
        <w:pStyle w:val="32"/>
        <w:spacing w:line="360" w:lineRule="exact"/>
        <w:rPr>
          <w:rFonts w:ascii="Times New Roman" w:cs="Times New Roman"/>
        </w:rPr>
      </w:pPr>
      <w:r>
        <w:rPr>
          <w:rFonts w:ascii="Times New Roman" w:hAnsi="宋体" w:cs="Times New Roman"/>
        </w:rPr>
        <w:t>（</w:t>
      </w:r>
      <w:r>
        <w:rPr>
          <w:rFonts w:ascii="Times New Roman" w:cs="Times New Roman"/>
        </w:rPr>
        <w:t>6</w:t>
      </w:r>
      <w:r>
        <w:rPr>
          <w:rFonts w:ascii="Times New Roman" w:hAnsi="宋体" w:cs="Times New Roman"/>
        </w:rPr>
        <w:t>）两化融合过程的监视和测量；</w:t>
      </w:r>
    </w:p>
    <w:p>
      <w:pPr>
        <w:pStyle w:val="32"/>
        <w:spacing w:line="360" w:lineRule="exact"/>
        <w:rPr>
          <w:rFonts w:ascii="Times New Roman" w:cs="Times New Roman"/>
        </w:rPr>
      </w:pPr>
      <w:r>
        <w:rPr>
          <w:rFonts w:ascii="Times New Roman" w:hAnsi="宋体" w:cs="Times New Roman"/>
        </w:rPr>
        <w:t>（</w:t>
      </w:r>
      <w:r>
        <w:rPr>
          <w:rFonts w:ascii="Times New Roman" w:cs="Times New Roman"/>
        </w:rPr>
        <w:t>7</w:t>
      </w:r>
      <w:r>
        <w:rPr>
          <w:rFonts w:ascii="Times New Roman" w:hAnsi="宋体" w:cs="Times New Roman"/>
        </w:rPr>
        <w:t>）合规性评价</w:t>
      </w:r>
      <w:r>
        <w:rPr>
          <w:rFonts w:hint="eastAsia" w:ascii="Times New Roman" w:hAnsi="宋体" w:cs="Times New Roman"/>
        </w:rPr>
        <w:t>。</w:t>
      </w:r>
    </w:p>
    <w:p>
      <w:pPr>
        <w:pStyle w:val="54"/>
        <w:numPr>
          <w:ilvl w:val="0"/>
          <w:numId w:val="0"/>
        </w:numPr>
        <w:spacing w:beforeLines="0" w:afterLines="0" w:line="360" w:lineRule="exact"/>
        <w:outlineLvl w:val="2"/>
      </w:pPr>
      <w:bookmarkStart w:id="849" w:name="_Toc502148886"/>
      <w:bookmarkStart w:id="850" w:name="_Toc502126176"/>
      <w:bookmarkStart w:id="851" w:name="_Toc89333675"/>
      <w:r>
        <w:t>9.1.2</w:t>
      </w:r>
      <w:r>
        <w:rPr>
          <w:rFonts w:hint="eastAsia"/>
        </w:rPr>
        <w:t xml:space="preserve">  </w:t>
      </w:r>
      <w:r>
        <w:t>顾客满意和其他相关方满意</w:t>
      </w:r>
      <w:bookmarkEnd w:id="849"/>
      <w:bookmarkEnd w:id="850"/>
      <w:bookmarkEnd w:id="851"/>
    </w:p>
    <w:p>
      <w:pPr>
        <w:pStyle w:val="32"/>
        <w:spacing w:line="360" w:lineRule="exact"/>
        <w:rPr>
          <w:rFonts w:ascii="Times New Roman" w:cs="Times New Roman"/>
        </w:rPr>
      </w:pPr>
      <w:r>
        <w:rPr>
          <w:rFonts w:ascii="Times New Roman" w:hAnsi="宋体" w:cs="Times New Roman"/>
        </w:rPr>
        <w:t>公司顾客可以分为内部顾客和外部顾客两类，公司内部接受产品或服务的人员和组织，称之为内部顾客，公司外</w:t>
      </w:r>
      <w:r>
        <w:rPr>
          <w:rFonts w:hint="eastAsia" w:ascii="Times New Roman" w:hAnsi="宋体" w:cs="Times New Roman"/>
        </w:rPr>
        <w:t>部</w:t>
      </w:r>
      <w:r>
        <w:rPr>
          <w:rFonts w:ascii="Times New Roman" w:hAnsi="宋体" w:cs="Times New Roman"/>
        </w:rPr>
        <w:t>接受产品或服务的人员和组织，称之为外部顾客。公司主动收集、分析和利用顾客反馈的信息，确定顾客的满意程度，用以测量公司管理体系业绩，为公司管理体系的评审和改进提供依据。</w:t>
      </w:r>
    </w:p>
    <w:p>
      <w:pPr>
        <w:pStyle w:val="54"/>
        <w:numPr>
          <w:ilvl w:val="0"/>
          <w:numId w:val="0"/>
        </w:numPr>
        <w:spacing w:beforeLines="0" w:afterLines="0" w:line="360" w:lineRule="exact"/>
        <w:outlineLvl w:val="9"/>
      </w:pPr>
      <w:r>
        <w:t>9.1.2.1</w:t>
      </w:r>
      <w:r>
        <w:rPr>
          <w:rFonts w:hint="eastAsia"/>
        </w:rPr>
        <w:t xml:space="preserve">  </w:t>
      </w:r>
      <w:r>
        <w:t>内部顾客满意</w:t>
      </w:r>
    </w:p>
    <w:p>
      <w:pPr>
        <w:pStyle w:val="32"/>
        <w:spacing w:line="360" w:lineRule="exact"/>
        <w:rPr>
          <w:rFonts w:ascii="Times New Roman" w:cs="Times New Roman"/>
        </w:rPr>
      </w:pPr>
      <w:r>
        <w:rPr>
          <w:rFonts w:ascii="Times New Roman" w:hAnsi="宋体" w:cs="Times New Roman"/>
        </w:rPr>
        <w:t>公司各专业管理职能部门负责本专业范围内部顾客满意信息的监测管理，采用适当的方式收集内部顾客满意信息，并分析测量内部顾客满意度。其中，</w:t>
      </w:r>
      <w:r>
        <w:rPr>
          <w:rFonts w:hint="eastAsia" w:ascii="Times New Roman" w:hAnsi="宋体" w:cs="Times New Roman"/>
        </w:rPr>
        <w:t>生产技术部</w:t>
      </w:r>
      <w:r>
        <w:rPr>
          <w:rFonts w:ascii="Times New Roman" w:hAnsi="宋体" w:cs="Times New Roman"/>
        </w:rPr>
        <w:t>负责计量管理</w:t>
      </w:r>
      <w:r>
        <w:rPr>
          <w:rFonts w:hint="eastAsia" w:ascii="Times New Roman" w:hAnsi="宋体" w:cs="Times New Roman"/>
        </w:rPr>
        <w:t>，</w:t>
      </w:r>
      <w:r>
        <w:rPr>
          <w:rFonts w:ascii="Times New Roman" w:hAnsi="宋体" w:cs="Times New Roman"/>
        </w:rPr>
        <w:t>产品控制等方面的内部顾客信息，安全环保部负责</w:t>
      </w:r>
      <w:r>
        <w:rPr>
          <w:rFonts w:ascii="Times New Roman" w:cs="Times New Roman"/>
        </w:rPr>
        <w:t>HSE</w:t>
      </w:r>
      <w:r>
        <w:rPr>
          <w:rFonts w:ascii="Times New Roman" w:hAnsi="宋体" w:cs="Times New Roman"/>
        </w:rPr>
        <w:t>控制等方面的内部顾客信息，其他部门应关注各自专业管理范围内的内部顾客信息。</w:t>
      </w:r>
    </w:p>
    <w:p>
      <w:pPr>
        <w:pStyle w:val="54"/>
        <w:numPr>
          <w:ilvl w:val="0"/>
          <w:numId w:val="0"/>
        </w:numPr>
        <w:spacing w:beforeLines="0" w:afterLines="0" w:line="360" w:lineRule="exact"/>
        <w:outlineLvl w:val="9"/>
        <w:rPr>
          <w:rFonts w:hAnsi="黑体"/>
        </w:rPr>
      </w:pPr>
      <w:r>
        <w:rPr>
          <w:rFonts w:hAnsi="黑体"/>
        </w:rPr>
        <w:t>9.1.2.2　外部顾客满意</w:t>
      </w:r>
    </w:p>
    <w:p>
      <w:pPr>
        <w:pStyle w:val="32"/>
        <w:spacing w:line="360" w:lineRule="exact"/>
        <w:rPr>
          <w:rFonts w:ascii="Times New Roman" w:hAnsi="宋体" w:cs="Times New Roman"/>
        </w:rPr>
      </w:pPr>
      <w:r>
        <w:rPr>
          <w:rFonts w:hint="eastAsia" w:ascii="Times New Roman" w:hAnsi="宋体" w:cs="Times New Roman"/>
        </w:rPr>
        <w:t>销运管理部是产品销售客户顾客满意度监测的业务主责部门，组织制定《顾客服务管理办法》，明确顾客满意度测评方法和客户走访计划、组织开展走访并编制相关模板，以评价管理体系中产品销售顾客满意度绩效，考核责任单位，组织制定、监督落实改进措施。</w:t>
      </w:r>
    </w:p>
    <w:p>
      <w:pPr>
        <w:pStyle w:val="32"/>
        <w:spacing w:line="360" w:lineRule="exact"/>
        <w:rPr>
          <w:rFonts w:ascii="Times New Roman" w:hAnsi="宋体" w:cs="Times New Roman"/>
        </w:rPr>
      </w:pPr>
      <w:r>
        <w:rPr>
          <w:rFonts w:hint="eastAsia" w:ascii="Times New Roman" w:hAnsi="宋体" w:cs="Times New Roman"/>
        </w:rPr>
        <w:t>外部顾客信息的收集方式有：</w:t>
      </w:r>
    </w:p>
    <w:p>
      <w:pPr>
        <w:pStyle w:val="32"/>
        <w:spacing w:line="360" w:lineRule="exact"/>
        <w:rPr>
          <w:rFonts w:ascii="Times New Roman" w:hAnsi="宋体" w:cs="Times New Roman"/>
        </w:rPr>
      </w:pPr>
      <w:r>
        <w:rPr>
          <w:rFonts w:hint="eastAsia" w:ascii="Times New Roman" w:hAnsi="宋体" w:cs="Times New Roman"/>
        </w:rPr>
        <w:t>（1）顾客的意见及分析（顾客赞扬、索赔等）；</w:t>
      </w:r>
    </w:p>
    <w:p>
      <w:pPr>
        <w:pStyle w:val="32"/>
        <w:spacing w:line="360" w:lineRule="exact"/>
        <w:rPr>
          <w:rFonts w:ascii="Times New Roman" w:hAnsi="宋体" w:cs="Times New Roman"/>
        </w:rPr>
      </w:pPr>
      <w:r>
        <w:rPr>
          <w:rFonts w:hint="eastAsia" w:ascii="Times New Roman" w:hAnsi="宋体" w:cs="Times New Roman"/>
        </w:rPr>
        <w:t>（2）与顾客沟通（面谈、用户走访、用户意见调查、顾客满意度调查、用户座谈会等）；</w:t>
      </w:r>
    </w:p>
    <w:p>
      <w:pPr>
        <w:pStyle w:val="32"/>
        <w:spacing w:line="360" w:lineRule="exact"/>
        <w:rPr>
          <w:rFonts w:ascii="Times New Roman" w:hAnsi="宋体" w:cs="Times New Roman"/>
        </w:rPr>
      </w:pPr>
      <w:r>
        <w:rPr>
          <w:rFonts w:hint="eastAsia" w:ascii="Times New Roman" w:hAnsi="宋体" w:cs="Times New Roman"/>
        </w:rPr>
        <w:t>（3）宣传媒体报道；</w:t>
      </w:r>
    </w:p>
    <w:p>
      <w:pPr>
        <w:pStyle w:val="32"/>
        <w:spacing w:line="360" w:lineRule="exact"/>
        <w:ind w:firstLine="0" w:firstLineChars="0"/>
        <w:rPr>
          <w:rFonts w:ascii="Times New Roman" w:hAnsi="宋体" w:cs="Times New Roman"/>
        </w:rPr>
      </w:pPr>
      <w:r>
        <w:rPr>
          <w:rFonts w:hint="eastAsia" w:ascii="Times New Roman" w:hAnsi="宋体" w:cs="Times New Roman"/>
        </w:rPr>
        <w:t>　　（4）各级政府的反馈等。</w:t>
      </w:r>
    </w:p>
    <w:p>
      <w:pPr>
        <w:pStyle w:val="32"/>
        <w:spacing w:line="360" w:lineRule="exact"/>
        <w:ind w:firstLine="0" w:firstLineChars="0"/>
      </w:pPr>
      <w:r>
        <w:rPr>
          <w:rFonts w:hint="eastAsia" w:ascii="Times New Roman" w:hAnsi="宋体" w:cs="Times New Roman"/>
        </w:rPr>
        <w:t xml:space="preserve">    </w:t>
      </w:r>
      <w:r>
        <w:t>9.1.2.3　其他相关方满意</w:t>
      </w:r>
    </w:p>
    <w:p>
      <w:pPr>
        <w:pStyle w:val="32"/>
        <w:spacing w:line="360" w:lineRule="exact"/>
        <w:ind w:firstLine="0" w:firstLineChars="0"/>
        <w:jc w:val="left"/>
        <w:rPr>
          <w:rFonts w:ascii="Times New Roman" w:cs="Times New Roman"/>
        </w:rPr>
      </w:pPr>
      <w:r>
        <w:rPr>
          <w:rFonts w:ascii="Times New Roman" w:hAnsi="宋体" w:cs="Times New Roman"/>
        </w:rPr>
        <w:t>　　其他相关方是公司生存与发展的共同体。公司的其他相关方包括：除顾客以外与公司的业绩有利益关系的个人或团体。如供方、员工、所有者、银行、合作伙伴、政府管理部门、上级部门及社会等。</w:t>
      </w:r>
    </w:p>
    <w:p>
      <w:pPr>
        <w:pStyle w:val="32"/>
        <w:spacing w:line="360" w:lineRule="exact"/>
        <w:ind w:firstLineChars="0"/>
        <w:jc w:val="left"/>
        <w:rPr>
          <w:rFonts w:ascii="Times New Roman" w:cs="Times New Roman"/>
        </w:rPr>
      </w:pPr>
      <w:r>
        <w:rPr>
          <w:rFonts w:ascii="Times New Roman" w:hAnsi="宋体" w:cs="Times New Roman"/>
        </w:rPr>
        <w:t>公司对相关方满意度测量、分析和改进在内的有关过程实施有效控制，以充分了解、收集和处理其他相关方的意见和建议，采取有效措施，不断提高其他相关方的满意度，确保和谐发展。有关的职责分工如下：</w:t>
      </w:r>
    </w:p>
    <w:p>
      <w:pPr>
        <w:pStyle w:val="32"/>
        <w:spacing w:line="360" w:lineRule="exact"/>
        <w:rPr>
          <w:rFonts w:ascii="Times New Roman" w:hAnsi="宋体" w:cs="Times New Roman"/>
        </w:rPr>
      </w:pPr>
      <w:r>
        <w:rPr>
          <w:rFonts w:hint="eastAsia" w:ascii="Times New Roman" w:hAnsi="宋体" w:cs="Times New Roman"/>
        </w:rPr>
        <w:t>各部室识别与本部门职责有关的相关方，与之建立沟通与联系，确定他们的需求和期望，并采取恰当的方式满足其需求和期望。</w:t>
      </w:r>
    </w:p>
    <w:p>
      <w:pPr>
        <w:pStyle w:val="32"/>
        <w:spacing w:line="360" w:lineRule="exact"/>
        <w:ind w:firstLine="0" w:firstLineChars="0"/>
        <w:outlineLvl w:val="2"/>
        <w:rPr>
          <w:rFonts w:ascii="黑体" w:hAnsi="黑体" w:eastAsia="黑体" w:cs="Times New Roman"/>
        </w:rPr>
      </w:pPr>
      <w:bookmarkStart w:id="852" w:name="_Toc89333676"/>
      <w:bookmarkStart w:id="853" w:name="_Toc502148887"/>
      <w:r>
        <w:rPr>
          <w:rFonts w:ascii="黑体" w:hAnsi="黑体" w:eastAsia="黑体" w:cs="Times New Roman"/>
        </w:rPr>
        <w:t>9.1.3</w:t>
      </w:r>
      <w:r>
        <w:rPr>
          <w:rFonts w:hint="eastAsia" w:ascii="黑体" w:hAnsi="黑体" w:eastAsia="黑体" w:cs="Times New Roman"/>
        </w:rPr>
        <w:t xml:space="preserve">  </w:t>
      </w:r>
      <w:r>
        <w:rPr>
          <w:rFonts w:ascii="黑体" w:hAnsi="黑体" w:eastAsia="黑体" w:cs="Times New Roman"/>
        </w:rPr>
        <w:t>产品的监视和测量</w:t>
      </w:r>
      <w:bookmarkEnd w:id="852"/>
      <w:bookmarkEnd w:id="853"/>
    </w:p>
    <w:p>
      <w:pPr>
        <w:pStyle w:val="32"/>
        <w:spacing w:line="360" w:lineRule="exact"/>
        <w:ind w:firstLine="0" w:firstLineChars="0"/>
        <w:rPr>
          <w:rFonts w:ascii="Times New Roman" w:hAnsi="宋体" w:cs="Times New Roman"/>
        </w:rPr>
      </w:pPr>
      <w:r>
        <w:rPr>
          <w:rFonts w:ascii="Times New Roman" w:hAnsi="宋体" w:cs="Times New Roman"/>
        </w:rPr>
        <w:t>9.1.3.1</w:t>
      </w:r>
      <w:r>
        <w:rPr>
          <w:rFonts w:hint="eastAsia" w:ascii="Times New Roman" w:hAnsi="宋体" w:cs="Times New Roman"/>
        </w:rPr>
        <w:t xml:space="preserve">  </w:t>
      </w:r>
      <w:r>
        <w:rPr>
          <w:rFonts w:ascii="Times New Roman" w:hAnsi="宋体" w:cs="Times New Roman"/>
        </w:rPr>
        <w:t>为确保产品特性满足顾客使用要求，公司针对各种原材料、中间产品及成品的不同特性，编制检验计划、产品标准、验收标准、检验规程等技术文件，确保产品的使用性能满足顾客的要求。明确检验人员资质。相关职能和岗位依据检验计划、检验规程，在受控条件下对产品进行检验，核对产品标准出具产品合格与否的结论，合格产品经授权产品放行人员确认后予以放行；未经验证的产品不得投用和放行，除非得到有关授权人员的批准，适用时得到顾客的批准，执行《</w:t>
      </w:r>
      <w:r>
        <w:rPr>
          <w:rFonts w:hint="eastAsia" w:ascii="Times New Roman" w:hAnsi="宋体" w:cs="Times New Roman"/>
        </w:rPr>
        <w:t>成品质量管理办法</w:t>
      </w:r>
      <w:r>
        <w:rPr>
          <w:rFonts w:ascii="Times New Roman" w:hAnsi="宋体" w:cs="Times New Roman"/>
        </w:rPr>
        <w:t>》</w:t>
      </w:r>
      <w:r>
        <w:rPr>
          <w:rFonts w:hint="eastAsia" w:ascii="Times New Roman" w:hAnsi="宋体" w:cs="Times New Roman"/>
        </w:rPr>
        <w:t>《进厂原(辅)材料质量管理办法》和《3#喷气燃料质量管理办法》《聚丙烯树脂非目标产品管理办法》《质量控制在线分析仪应用管理办法》</w:t>
      </w:r>
      <w:r>
        <w:rPr>
          <w:rFonts w:ascii="Times New Roman" w:hAnsi="宋体" w:cs="Times New Roman"/>
        </w:rPr>
        <w:t>。</w:t>
      </w:r>
    </w:p>
    <w:p>
      <w:pPr>
        <w:pStyle w:val="32"/>
        <w:spacing w:line="360" w:lineRule="exact"/>
        <w:ind w:firstLine="0" w:firstLineChars="0"/>
        <w:rPr>
          <w:rFonts w:ascii="Times New Roman" w:hAnsi="宋体" w:cs="Times New Roman"/>
        </w:rPr>
      </w:pPr>
      <w:r>
        <w:rPr>
          <w:rFonts w:hint="eastAsia" w:ascii="Times New Roman" w:hAnsi="宋体" w:cs="Times New Roman"/>
        </w:rPr>
        <w:t>9.1.3.2  生产技术部、检验计量中心、发展计划部按照</w:t>
      </w:r>
      <w:r>
        <w:rPr>
          <w:rFonts w:ascii="Times New Roman" w:hAnsi="宋体" w:cs="Times New Roman"/>
        </w:rPr>
        <w:t>《</w:t>
      </w:r>
      <w:r>
        <w:rPr>
          <w:rFonts w:hint="eastAsia" w:ascii="Times New Roman" w:hAnsi="宋体" w:cs="Times New Roman"/>
        </w:rPr>
        <w:t>成品质量管理办法</w:t>
      </w:r>
      <w:r>
        <w:rPr>
          <w:rFonts w:ascii="Times New Roman" w:hAnsi="宋体" w:cs="Times New Roman"/>
        </w:rPr>
        <w:t>》</w:t>
      </w:r>
      <w:r>
        <w:rPr>
          <w:rFonts w:hint="eastAsia" w:ascii="Times New Roman" w:hAnsi="宋体" w:cs="Times New Roman"/>
        </w:rPr>
        <w:t>《进厂原(辅)材料质量管理办法》《生产过程质量管理办法》《质量控制在线分析仪应用管理办法》等相关管理制度的要求，组织制修订或确认石油化工各种原材料、中间产品、成品的分析检验计划、质量标准和分析方法等。</w:t>
      </w:r>
    </w:p>
    <w:p>
      <w:pPr>
        <w:ind w:firstLine="422" w:firstLineChars="200"/>
        <w:rPr>
          <w:b/>
          <w:bCs/>
          <w:color w:val="0000FF"/>
          <w:sz w:val="21"/>
          <w:szCs w:val="21"/>
          <w:u w:val="single"/>
        </w:rPr>
      </w:pPr>
      <w:r>
        <w:rPr>
          <w:rFonts w:hint="eastAsia"/>
          <w:b/>
          <w:bCs/>
          <w:color w:val="0000FF"/>
          <w:sz w:val="21"/>
          <w:szCs w:val="21"/>
          <w:highlight w:val="yellow"/>
          <w:u w:val="single"/>
        </w:rPr>
        <w:t>检验计量中心是公司分析检验的专业管理归口部门</w:t>
      </w:r>
      <w:r>
        <w:rPr>
          <w:rFonts w:hint="eastAsia"/>
          <w:b/>
          <w:bCs/>
          <w:color w:val="0000FF"/>
          <w:sz w:val="21"/>
          <w:szCs w:val="21"/>
          <w:u w:val="single"/>
        </w:rPr>
        <w:t>，对质量分析检验业务实施专业管理，包括分析检验全过程和结果。检验计量中心实验室专业管理与实验室认证管理相融合，满足生产全过程质量控制有效性的需要。按照《分析化验管理办法》执行。</w:t>
      </w:r>
    </w:p>
    <w:p>
      <w:pPr>
        <w:ind w:firstLine="422" w:firstLineChars="200"/>
        <w:rPr>
          <w:b/>
          <w:bCs/>
          <w:color w:val="0000FF"/>
          <w:sz w:val="21"/>
          <w:szCs w:val="21"/>
          <w:u w:val="single"/>
        </w:rPr>
      </w:pPr>
      <w:r>
        <w:rPr>
          <w:rFonts w:hint="eastAsia"/>
          <w:b/>
          <w:bCs/>
          <w:color w:val="0000FF"/>
          <w:sz w:val="21"/>
          <w:szCs w:val="21"/>
          <w:u w:val="single"/>
        </w:rPr>
        <w:t>检验计量中心要通过采样、检验、报告全过程管理，保证分析检验的及时性和可靠性，要保证检验方法合规有效性，要保证采样规范性。按照《采样管理办法》执行。</w:t>
      </w:r>
    </w:p>
    <w:p>
      <w:pPr>
        <w:ind w:firstLine="422" w:firstLineChars="200"/>
        <w:rPr>
          <w:b/>
          <w:bCs/>
          <w:color w:val="0000FF"/>
          <w:sz w:val="21"/>
          <w:szCs w:val="21"/>
          <w:u w:val="single"/>
        </w:rPr>
      </w:pPr>
      <w:r>
        <w:rPr>
          <w:rFonts w:hint="eastAsia"/>
          <w:b/>
          <w:bCs/>
          <w:color w:val="0000FF"/>
          <w:sz w:val="21"/>
          <w:szCs w:val="21"/>
          <w:u w:val="single"/>
        </w:rPr>
        <w:t>检验计量中心要推进使用质量分析仪表替代人工检验，持续提高在线质量分析仪表应用数量和使用效率，提高检验效率。按照《在线质量仪表使用管理办法》执行</w:t>
      </w:r>
    </w:p>
    <w:p>
      <w:pPr>
        <w:pStyle w:val="32"/>
        <w:spacing w:line="360" w:lineRule="exact"/>
        <w:ind w:firstLine="0" w:firstLineChars="0"/>
        <w:rPr>
          <w:rFonts w:ascii="Times New Roman" w:hAnsi="宋体" w:cs="Times New Roman"/>
        </w:rPr>
      </w:pPr>
      <w:r>
        <w:rPr>
          <w:rFonts w:ascii="Times New Roman" w:hAnsi="宋体" w:cs="Times New Roman"/>
        </w:rPr>
        <w:t>9.1.3.3　</w:t>
      </w:r>
      <w:r>
        <w:rPr>
          <w:rFonts w:hint="eastAsia" w:ascii="Times New Roman" w:hAnsi="宋体" w:cs="Times New Roman"/>
        </w:rPr>
        <w:t>发展计划部负责编制《原油采购业务》《原油配置、运输业务》内控实施细则，物质采购中心</w:t>
      </w:r>
      <w:r>
        <w:rPr>
          <w:rFonts w:ascii="Times New Roman" w:hAnsi="宋体" w:cs="Times New Roman"/>
        </w:rPr>
        <w:t>负责对采购产品进行入库前的验证，</w:t>
      </w:r>
      <w:r>
        <w:rPr>
          <w:rFonts w:hint="eastAsia" w:ascii="Times New Roman" w:hAnsi="宋体" w:cs="Times New Roman"/>
        </w:rPr>
        <w:t>过程控制</w:t>
      </w:r>
      <w:r>
        <w:rPr>
          <w:rFonts w:ascii="Times New Roman" w:hAnsi="宋体" w:cs="Times New Roman"/>
        </w:rPr>
        <w:t>人员和保管员负责进行外观质量检验、清点采购数量，核对供应商提供的产品质量合格证及相关技术资料，负责委托采购物资分析检验。具体见</w:t>
      </w:r>
      <w:r>
        <w:rPr>
          <w:rFonts w:hint="eastAsia" w:ascii="Times New Roman" w:hAnsi="宋体" w:cs="Times New Roman"/>
        </w:rPr>
        <w:t>物质采购中心编制的《一般物资采购业务》内控实施细则、《供应资源管理办法》</w:t>
      </w:r>
      <w:r>
        <w:rPr>
          <w:rFonts w:ascii="Times New Roman" w:hAnsi="宋体" w:cs="Times New Roman"/>
        </w:rPr>
        <w:t>等制度。</w:t>
      </w:r>
    </w:p>
    <w:p>
      <w:pPr>
        <w:pStyle w:val="32"/>
        <w:spacing w:line="360" w:lineRule="exact"/>
        <w:ind w:firstLine="0" w:firstLineChars="0"/>
        <w:rPr>
          <w:rFonts w:ascii="Times New Roman" w:hAnsi="宋体" w:cs="Times New Roman"/>
        </w:rPr>
      </w:pPr>
      <w:r>
        <w:rPr>
          <w:rFonts w:ascii="Times New Roman" w:hAnsi="宋体" w:cs="Times New Roman"/>
        </w:rPr>
        <w:t>9.1.3.4　</w:t>
      </w:r>
      <w:r>
        <w:rPr>
          <w:rFonts w:hint="eastAsia" w:ascii="Times New Roman" w:hAnsi="宋体" w:cs="Times New Roman"/>
        </w:rPr>
        <w:t>生产技术部</w:t>
      </w:r>
      <w:r>
        <w:rPr>
          <w:rFonts w:ascii="Times New Roman" w:hAnsi="宋体" w:cs="Times New Roman"/>
        </w:rPr>
        <w:t>依据产品标准，判定产品合格与否（通过LIMS系统自动完成），并负责产品处置。</w:t>
      </w:r>
    </w:p>
    <w:p>
      <w:pPr>
        <w:pStyle w:val="32"/>
        <w:spacing w:line="360" w:lineRule="exact"/>
        <w:ind w:firstLine="0" w:firstLineChars="0"/>
        <w:rPr>
          <w:rFonts w:ascii="Times New Roman" w:hAnsi="宋体" w:cs="Times New Roman"/>
        </w:rPr>
      </w:pPr>
      <w:r>
        <w:rPr>
          <w:rFonts w:ascii="Times New Roman" w:hAnsi="宋体" w:cs="Times New Roman"/>
        </w:rPr>
        <w:t>9.1.3.5　</w:t>
      </w:r>
      <w:r>
        <w:rPr>
          <w:rFonts w:hint="eastAsia" w:ascii="Times New Roman" w:hAnsi="宋体" w:cs="Times New Roman"/>
        </w:rPr>
        <w:t>进厂原材料分析、出厂成品分析、标准溶液配制及时填写原始记录，</w:t>
      </w:r>
      <w:r>
        <w:rPr>
          <w:rFonts w:ascii="Times New Roman" w:hAnsi="宋体" w:cs="Times New Roman"/>
        </w:rPr>
        <w:t>均应按《记录</w:t>
      </w:r>
      <w:r>
        <w:rPr>
          <w:rFonts w:hint="eastAsia" w:ascii="Times New Roman" w:hAnsi="宋体" w:cs="Times New Roman"/>
        </w:rPr>
        <w:t>管理办法</w:t>
      </w:r>
      <w:r>
        <w:rPr>
          <w:rFonts w:ascii="Times New Roman" w:hAnsi="宋体" w:cs="Times New Roman"/>
        </w:rPr>
        <w:t>》执行，并确保能清楚地表明产品是否已按所有规定的验收标准通过了检验、试验等验证，记录应得到及时收集和妥善保存。</w:t>
      </w:r>
    </w:p>
    <w:p>
      <w:pPr>
        <w:pStyle w:val="32"/>
        <w:spacing w:line="360" w:lineRule="exact"/>
        <w:ind w:firstLine="0" w:firstLineChars="0"/>
        <w:outlineLvl w:val="2"/>
        <w:rPr>
          <w:rFonts w:ascii="黑体" w:hAnsi="黑体" w:eastAsia="黑体" w:cs="Times New Roman"/>
        </w:rPr>
      </w:pPr>
      <w:bookmarkStart w:id="854" w:name="_Toc502148888"/>
      <w:bookmarkStart w:id="855" w:name="_Toc89333677"/>
      <w:r>
        <w:rPr>
          <w:rFonts w:ascii="黑体" w:hAnsi="黑体" w:eastAsia="黑体" w:cs="Times New Roman"/>
        </w:rPr>
        <w:t>9.1.4</w:t>
      </w:r>
      <w:r>
        <w:rPr>
          <w:rFonts w:hint="eastAsia" w:ascii="黑体" w:hAnsi="黑体" w:eastAsia="黑体" w:cs="Times New Roman"/>
        </w:rPr>
        <w:t xml:space="preserve">  </w:t>
      </w:r>
      <w:r>
        <w:rPr>
          <w:rFonts w:ascii="黑体" w:hAnsi="黑体" w:eastAsia="黑体" w:cs="Times New Roman"/>
        </w:rPr>
        <w:t>过程的监测和测量</w:t>
      </w:r>
      <w:bookmarkEnd w:id="854"/>
      <w:bookmarkEnd w:id="855"/>
    </w:p>
    <w:p>
      <w:pPr>
        <w:pStyle w:val="32"/>
        <w:spacing w:line="360" w:lineRule="exact"/>
        <w:ind w:firstLine="0" w:firstLineChars="0"/>
        <w:rPr>
          <w:rFonts w:ascii="Times New Roman" w:hAnsi="宋体" w:cs="Times New Roman"/>
        </w:rPr>
      </w:pPr>
      <w:r>
        <w:rPr>
          <w:rFonts w:ascii="Times New Roman" w:hAnsi="宋体" w:cs="Times New Roman"/>
        </w:rPr>
        <w:t>9.1.4.1</w:t>
      </w:r>
      <w:r>
        <w:rPr>
          <w:rFonts w:hint="eastAsia" w:ascii="Times New Roman" w:hAnsi="宋体" w:cs="Times New Roman"/>
        </w:rPr>
        <w:t xml:space="preserve">  </w:t>
      </w:r>
      <w:r>
        <w:rPr>
          <w:rFonts w:ascii="Times New Roman" w:hAnsi="宋体" w:cs="Times New Roman"/>
        </w:rPr>
        <w:t>为证实并保持管理体系各个过程的能力，最终确保过程的结果（如产品、其它过程输出）符合规定的要求，公司根据管理体系各过程对质量、安全、环境、职业健康、能源管理、两化融合、内部控制、“三基”、岗位责任制等生产经营管理各有关方面的影响程度、重要性，以及总部的有关要求，确定需要测量的过程和对各过程监视的程度及频次，选用适当的监视和测量方法，对具体过程进行监视和测量，并通过对监视和测量信息和数据的分析，确定过程能力的适宜性和有效性，为改进过程提供依据。</w:t>
      </w:r>
    </w:p>
    <w:p>
      <w:pPr>
        <w:pStyle w:val="32"/>
        <w:spacing w:line="360" w:lineRule="exact"/>
        <w:ind w:firstLine="0" w:firstLineChars="0"/>
        <w:rPr>
          <w:rFonts w:ascii="Times New Roman" w:hAnsi="宋体" w:cs="Times New Roman"/>
        </w:rPr>
      </w:pPr>
      <w:r>
        <w:rPr>
          <w:rFonts w:ascii="Times New Roman" w:hAnsi="宋体" w:cs="Times New Roman"/>
        </w:rPr>
        <w:t>9.1.4.2　</w:t>
      </w:r>
      <w:r>
        <w:rPr>
          <w:rFonts w:hint="eastAsia" w:ascii="Times New Roman" w:hAnsi="宋体" w:cs="Times New Roman"/>
          <w:lang w:eastAsia="zh-CN"/>
        </w:rPr>
        <w:t>企业管理部（法律事务部）</w:t>
      </w:r>
      <w:r>
        <w:rPr>
          <w:rFonts w:ascii="Times New Roman" w:hAnsi="宋体" w:cs="Times New Roman"/>
        </w:rPr>
        <w:t>负责采用内部审核、</w:t>
      </w:r>
      <w:r>
        <w:rPr>
          <w:rFonts w:hint="eastAsia" w:ascii="Times New Roman" w:hAnsi="宋体" w:cs="Times New Roman"/>
        </w:rPr>
        <w:t>制度符合性检查</w:t>
      </w:r>
      <w:r>
        <w:rPr>
          <w:rFonts w:ascii="Times New Roman" w:hAnsi="宋体" w:cs="Times New Roman"/>
        </w:rPr>
        <w:t>、内控综合检查、管理评审等形式，组织对管理体系运行过程进行监视和测量，并对</w:t>
      </w:r>
      <w:r>
        <w:rPr>
          <w:rFonts w:hint="eastAsia" w:ascii="Times New Roman" w:hAnsi="宋体" w:cs="Times New Roman"/>
          <w:b/>
          <w:color w:val="0000FF"/>
          <w:u w:val="single"/>
        </w:rPr>
        <w:t>业务主责</w:t>
      </w:r>
      <w:r>
        <w:rPr>
          <w:rFonts w:ascii="Times New Roman" w:hAnsi="宋体" w:cs="Times New Roman"/>
        </w:rPr>
        <w:t>管理的过程进行监督与检查。</w:t>
      </w:r>
    </w:p>
    <w:p>
      <w:pPr>
        <w:pStyle w:val="32"/>
        <w:spacing w:line="360" w:lineRule="exact"/>
        <w:ind w:firstLine="0" w:firstLineChars="0"/>
        <w:rPr>
          <w:rFonts w:ascii="Times New Roman" w:hAnsi="宋体" w:cs="Times New Roman"/>
        </w:rPr>
      </w:pPr>
      <w:r>
        <w:rPr>
          <w:rFonts w:ascii="Times New Roman" w:hAnsi="宋体" w:cs="Times New Roman"/>
        </w:rPr>
        <w:t>9.1.4.3　</w:t>
      </w:r>
      <w:r>
        <w:rPr>
          <w:rFonts w:hint="eastAsia" w:ascii="Times New Roman" w:hAnsi="宋体" w:cs="Times New Roman"/>
        </w:rPr>
        <w:t>生产技术部负责组织对生产过程中工艺纪律和组织</w:t>
      </w:r>
      <w:r>
        <w:rPr>
          <w:rFonts w:ascii="Times New Roman" w:hAnsi="宋体" w:cs="Times New Roman"/>
        </w:rPr>
        <w:t>相关单位采用适宜的方法对计量确认、测量过程</w:t>
      </w:r>
      <w:r>
        <w:rPr>
          <w:rFonts w:hint="eastAsia" w:ascii="Times New Roman" w:hAnsi="宋体" w:cs="Times New Roman"/>
        </w:rPr>
        <w:t>等管理过程进行监视和测量。</w:t>
      </w:r>
    </w:p>
    <w:p>
      <w:pPr>
        <w:pStyle w:val="32"/>
        <w:spacing w:line="360" w:lineRule="exact"/>
        <w:ind w:firstLine="0" w:firstLineChars="0"/>
        <w:rPr>
          <w:rFonts w:ascii="Times New Roman" w:hAnsi="宋体" w:cs="Times New Roman"/>
        </w:rPr>
      </w:pPr>
      <w:r>
        <w:rPr>
          <w:rFonts w:ascii="Times New Roman" w:hAnsi="宋体" w:cs="Times New Roman"/>
        </w:rPr>
        <w:t>9.1.4.4　</w:t>
      </w:r>
      <w:r>
        <w:rPr>
          <w:rFonts w:hint="eastAsia" w:ascii="Times New Roman" w:hAnsi="宋体" w:cs="Times New Roman"/>
        </w:rPr>
        <w:t>设备工程部</w:t>
      </w:r>
      <w:r>
        <w:rPr>
          <w:rFonts w:ascii="Times New Roman" w:hAnsi="宋体" w:cs="Times New Roman"/>
        </w:rPr>
        <w:t>负责组织对设备、基础设施能力进行监视和测量，监督检查设备与基础设施管理、承包商管理等管理过程要求的执行情况。</w:t>
      </w:r>
    </w:p>
    <w:p>
      <w:pPr>
        <w:pStyle w:val="32"/>
        <w:spacing w:line="360" w:lineRule="exact"/>
        <w:ind w:firstLine="0" w:firstLineChars="0"/>
        <w:rPr>
          <w:rFonts w:ascii="Times New Roman" w:hAnsi="宋体" w:cs="Times New Roman"/>
        </w:rPr>
      </w:pPr>
      <w:r>
        <w:rPr>
          <w:rFonts w:ascii="Times New Roman" w:hAnsi="宋体" w:cs="Times New Roman"/>
        </w:rPr>
        <w:t>9.1.4.5　</w:t>
      </w:r>
      <w:r>
        <w:rPr>
          <w:rFonts w:hint="eastAsia" w:ascii="Times New Roman" w:hAnsi="宋体" w:cs="Times New Roman"/>
        </w:rPr>
        <w:t>检验计量中心</w:t>
      </w:r>
      <w:r>
        <w:rPr>
          <w:rFonts w:ascii="Times New Roman" w:hAnsi="宋体" w:cs="Times New Roman"/>
        </w:rPr>
        <w:t>组织</w:t>
      </w:r>
      <w:r>
        <w:rPr>
          <w:rFonts w:hint="eastAsia" w:ascii="Times New Roman" w:hAnsi="宋体" w:cs="Times New Roman"/>
        </w:rPr>
        <w:t>检验分析过程</w:t>
      </w:r>
      <w:r>
        <w:rPr>
          <w:rFonts w:ascii="Times New Roman" w:hAnsi="宋体" w:cs="Times New Roman"/>
        </w:rPr>
        <w:t>。</w:t>
      </w:r>
      <w:r>
        <w:rPr>
          <w:rFonts w:hint="eastAsia" w:ascii="Times New Roman" w:hAnsi="宋体" w:cs="Times New Roman"/>
        </w:rPr>
        <w:t>检验计量中心采用检验计划质量抽查、追溯等方式对生产组分及产品进行检验分析、监督和测量相关过程。</w:t>
      </w:r>
    </w:p>
    <w:p>
      <w:pPr>
        <w:pStyle w:val="32"/>
        <w:spacing w:line="360" w:lineRule="exact"/>
        <w:ind w:firstLine="0" w:firstLineChars="0"/>
        <w:rPr>
          <w:rFonts w:ascii="Times New Roman" w:hAnsi="宋体" w:cs="Times New Roman"/>
        </w:rPr>
      </w:pPr>
      <w:r>
        <w:rPr>
          <w:rFonts w:ascii="Times New Roman" w:hAnsi="宋体" w:cs="Times New Roman"/>
        </w:rPr>
        <w:t>9.1.4.6　安全环保部负责组织对环境、职业健康安全管理过程的监视和测量，监督、检查执行情况。</w:t>
      </w:r>
    </w:p>
    <w:p>
      <w:pPr>
        <w:pStyle w:val="32"/>
        <w:spacing w:line="360" w:lineRule="exact"/>
        <w:ind w:firstLine="0" w:firstLineChars="0"/>
        <w:rPr>
          <w:rFonts w:ascii="Times New Roman" w:hAnsi="宋体" w:cs="Times New Roman"/>
        </w:rPr>
      </w:pPr>
      <w:r>
        <w:rPr>
          <w:rFonts w:ascii="Times New Roman" w:hAnsi="宋体" w:cs="Times New Roman"/>
        </w:rPr>
        <w:t>9.1.4.</w:t>
      </w:r>
      <w:r>
        <w:rPr>
          <w:rFonts w:hint="eastAsia" w:ascii="Times New Roman" w:hAnsi="宋体" w:cs="Times New Roman"/>
        </w:rPr>
        <w:t>7</w:t>
      </w:r>
      <w:r>
        <w:rPr>
          <w:rFonts w:ascii="Times New Roman" w:hAnsi="宋体" w:cs="Times New Roman"/>
        </w:rPr>
        <w:t>　各二级单位根据体系具体过程在本单位的要求进行监视、测量、分析和改进。按照管理体系的要求，对本单位的符合性实施检查和评价。</w:t>
      </w:r>
    </w:p>
    <w:p>
      <w:pPr>
        <w:pStyle w:val="32"/>
        <w:spacing w:line="360" w:lineRule="exact"/>
        <w:ind w:firstLine="0" w:firstLineChars="0"/>
        <w:rPr>
          <w:rFonts w:ascii="Times New Roman" w:hAnsi="宋体" w:cs="Times New Roman"/>
        </w:rPr>
      </w:pPr>
      <w:r>
        <w:rPr>
          <w:rFonts w:ascii="Times New Roman" w:hAnsi="宋体" w:cs="Times New Roman"/>
        </w:rPr>
        <w:t>9.1.4.</w:t>
      </w:r>
      <w:r>
        <w:rPr>
          <w:rFonts w:hint="eastAsia" w:ascii="Times New Roman" w:hAnsi="宋体" w:cs="Times New Roman"/>
        </w:rPr>
        <w:t>8</w:t>
      </w:r>
      <w:r>
        <w:rPr>
          <w:rFonts w:ascii="Times New Roman" w:hAnsi="宋体" w:cs="Times New Roman"/>
        </w:rPr>
        <w:t>　当过程未能达到预期结果时，各责任单位应当组织分析原因并采取适当的纠正和预防措施。</w:t>
      </w:r>
    </w:p>
    <w:p>
      <w:pPr>
        <w:pStyle w:val="32"/>
        <w:spacing w:line="360" w:lineRule="exact"/>
        <w:ind w:firstLine="0" w:firstLineChars="0"/>
        <w:outlineLvl w:val="2"/>
        <w:rPr>
          <w:rFonts w:ascii="黑体" w:hAnsi="黑体" w:eastAsia="黑体" w:cs="Times New Roman"/>
        </w:rPr>
      </w:pPr>
      <w:bookmarkStart w:id="856" w:name="_Toc89333678"/>
      <w:bookmarkStart w:id="857" w:name="_Toc502148889"/>
      <w:r>
        <w:rPr>
          <w:rFonts w:ascii="黑体" w:hAnsi="黑体" w:eastAsia="黑体" w:cs="Times New Roman"/>
        </w:rPr>
        <w:t>9.1.5</w:t>
      </w:r>
      <w:r>
        <w:rPr>
          <w:rFonts w:hint="eastAsia" w:ascii="黑体" w:hAnsi="黑体" w:eastAsia="黑体" w:cs="Times New Roman"/>
        </w:rPr>
        <w:t xml:space="preserve">  </w:t>
      </w:r>
      <w:r>
        <w:rPr>
          <w:rFonts w:ascii="黑体" w:hAnsi="黑体" w:eastAsia="黑体" w:cs="Times New Roman"/>
        </w:rPr>
        <w:t>绩效的监视和测量</w:t>
      </w:r>
      <w:bookmarkEnd w:id="856"/>
      <w:bookmarkEnd w:id="857"/>
    </w:p>
    <w:p>
      <w:pPr>
        <w:pStyle w:val="54"/>
        <w:numPr>
          <w:ilvl w:val="0"/>
          <w:numId w:val="0"/>
        </w:numPr>
        <w:spacing w:beforeLines="0" w:afterLines="0" w:line="360" w:lineRule="exact"/>
        <w:outlineLvl w:val="9"/>
        <w:rPr>
          <w:rFonts w:hAnsi="黑体"/>
        </w:rPr>
      </w:pPr>
      <w:r>
        <w:rPr>
          <w:rFonts w:hAnsi="黑体"/>
        </w:rPr>
        <w:t xml:space="preserve">9.1.5.1 </w:t>
      </w:r>
      <w:r>
        <w:rPr>
          <w:rFonts w:hint="eastAsia" w:hAnsi="黑体"/>
        </w:rPr>
        <w:t xml:space="preserve"> </w:t>
      </w:r>
      <w:r>
        <w:rPr>
          <w:rFonts w:hAnsi="黑体"/>
        </w:rPr>
        <w:t>HSE绩效的监视和测量</w:t>
      </w:r>
    </w:p>
    <w:p>
      <w:pPr>
        <w:pStyle w:val="32"/>
        <w:spacing w:line="360" w:lineRule="exact"/>
        <w:rPr>
          <w:rFonts w:ascii="Times New Roman" w:cs="Times New Roman"/>
        </w:rPr>
      </w:pPr>
      <w:r>
        <w:rPr>
          <w:rFonts w:hint="eastAsia" w:ascii="Times New Roman" w:cs="Times New Roman"/>
        </w:rPr>
        <w:t>（1）</w:t>
      </w:r>
      <w:r>
        <w:rPr>
          <w:rFonts w:ascii="Times New Roman" w:hAnsi="宋体" w:cs="Times New Roman"/>
        </w:rPr>
        <w:t>公司</w:t>
      </w:r>
      <w:r>
        <w:rPr>
          <w:rFonts w:hint="eastAsia" w:ascii="Times New Roman" w:hAnsi="宋体" w:cs="Times New Roman"/>
        </w:rPr>
        <w:t>应</w:t>
      </w:r>
      <w:r>
        <w:rPr>
          <w:rFonts w:ascii="Times New Roman" w:hAnsi="宋体" w:cs="Times New Roman"/>
        </w:rPr>
        <w:t>规范</w:t>
      </w:r>
      <w:r>
        <w:rPr>
          <w:rFonts w:ascii="Times New Roman" w:cs="Times New Roman"/>
        </w:rPr>
        <w:t>HSE</w:t>
      </w:r>
      <w:r>
        <w:rPr>
          <w:rFonts w:ascii="Times New Roman" w:hAnsi="宋体" w:cs="Times New Roman"/>
        </w:rPr>
        <w:t>绩效测量与监视工作，以便正确评价公司的安全、健康、环境绩效。</w:t>
      </w:r>
    </w:p>
    <w:p>
      <w:pPr>
        <w:pStyle w:val="32"/>
        <w:spacing w:line="360" w:lineRule="exact"/>
        <w:jc w:val="left"/>
        <w:rPr>
          <w:rFonts w:ascii="Times New Roman" w:cs="Times New Roman"/>
        </w:rPr>
      </w:pPr>
      <w:r>
        <w:rPr>
          <w:rFonts w:ascii="Times New Roman" w:cs="Times New Roman"/>
        </w:rPr>
        <w:t>（2）</w:t>
      </w:r>
      <w:r>
        <w:rPr>
          <w:rFonts w:hint="eastAsia" w:ascii="Times New Roman" w:cs="Times New Roman"/>
          <w:b/>
          <w:color w:val="0000FF"/>
          <w:u w:val="single"/>
        </w:rPr>
        <w:t>安全环保部负责组织建立健全公司HSE绩效监测管理机制，组织开展HSE绩效分析和评价，持续提升HSE绩效</w:t>
      </w:r>
      <w:r>
        <w:rPr>
          <w:rFonts w:ascii="Times New Roman" w:cs="Times New Roman"/>
          <w:b/>
          <w:color w:val="0000FF"/>
          <w:u w:val="single"/>
        </w:rPr>
        <w:t>，</w:t>
      </w:r>
      <w:r>
        <w:rPr>
          <w:rFonts w:ascii="Times New Roman" w:hAnsi="宋体" w:cs="Times New Roman"/>
        </w:rPr>
        <w:t>对</w:t>
      </w:r>
      <w:r>
        <w:rPr>
          <w:rFonts w:ascii="Times New Roman" w:cs="Times New Roman"/>
        </w:rPr>
        <w:t>HSE</w:t>
      </w:r>
      <w:r>
        <w:rPr>
          <w:rFonts w:ascii="Times New Roman" w:hAnsi="宋体" w:cs="Times New Roman"/>
        </w:rPr>
        <w:t>绩效进行常规监视和测量，确保</w:t>
      </w:r>
      <w:r>
        <w:rPr>
          <w:rFonts w:ascii="Times New Roman" w:cs="Times New Roman"/>
        </w:rPr>
        <w:t>HSE</w:t>
      </w:r>
      <w:r>
        <w:rPr>
          <w:rFonts w:ascii="Times New Roman" w:hAnsi="宋体" w:cs="Times New Roman"/>
        </w:rPr>
        <w:t>目标的实现。</w:t>
      </w:r>
    </w:p>
    <w:p>
      <w:pPr>
        <w:pStyle w:val="32"/>
        <w:spacing w:line="360" w:lineRule="exact"/>
        <w:rPr>
          <w:rFonts w:ascii="Times New Roman" w:cs="Times New Roman"/>
        </w:rPr>
      </w:pPr>
      <w:r>
        <w:rPr>
          <w:rFonts w:ascii="Times New Roman" w:cs="Times New Roman"/>
        </w:rPr>
        <w:t>（3）各二级单位负责组织开展本单位的安全、环境、职业健康管理的自查、自改工作；负责接受并配合专业主管部门对本单位HSE绩效的测量与监视，提供HSE测量与监视的有关资料。</w:t>
      </w:r>
    </w:p>
    <w:p>
      <w:pPr>
        <w:pStyle w:val="32"/>
        <w:spacing w:line="360" w:lineRule="exact"/>
        <w:rPr>
          <w:rFonts w:ascii="Times New Roman" w:cs="Times New Roman"/>
        </w:rPr>
      </w:pPr>
      <w:r>
        <w:rPr>
          <w:rFonts w:ascii="Times New Roman" w:cs="Times New Roman"/>
        </w:rPr>
        <w:t>（4）HSE绩效监视与测量结果由安全环保部进行汇总、分析、评价、考核。</w:t>
      </w:r>
    </w:p>
    <w:p>
      <w:pPr>
        <w:pStyle w:val="32"/>
        <w:spacing w:line="360" w:lineRule="exact"/>
        <w:ind w:firstLine="422"/>
        <w:rPr>
          <w:rFonts w:ascii="Times New Roman" w:cs="Times New Roman"/>
          <w:b/>
          <w:color w:val="0000FF"/>
          <w:u w:val="single"/>
        </w:rPr>
      </w:pPr>
      <w:r>
        <w:rPr>
          <w:rFonts w:hint="eastAsia" w:ascii="Times New Roman" w:cs="Times New Roman"/>
          <w:b/>
          <w:color w:val="0000FF"/>
          <w:u w:val="single"/>
        </w:rPr>
        <w:t>（5）设备工程部制定《设备绩效管理细则》，依据设备完整性整体目标，进行细化分解，体现指标的安全性、先进性、可靠性，兼顾经济性。设备完整性绩效指标分为KPI和经济责任制考核。</w:t>
      </w:r>
    </w:p>
    <w:p>
      <w:pPr>
        <w:spacing w:line="360" w:lineRule="exact"/>
        <w:rPr>
          <w:rFonts w:ascii="黑体" w:hAnsi="黑体" w:eastAsia="黑体"/>
          <w:sz w:val="21"/>
          <w:szCs w:val="21"/>
        </w:rPr>
      </w:pPr>
      <w:r>
        <w:rPr>
          <w:rFonts w:hint="eastAsia" w:ascii="黑体" w:hAnsi="黑体" w:eastAsia="黑体"/>
          <w:sz w:val="21"/>
          <w:szCs w:val="21"/>
        </w:rPr>
        <w:t>9.1.5.2  能源管理绩效的监视和测量</w:t>
      </w:r>
    </w:p>
    <w:p>
      <w:pPr>
        <w:spacing w:line="360" w:lineRule="exact"/>
        <w:ind w:firstLine="420" w:firstLineChars="200"/>
        <w:rPr>
          <w:sz w:val="21"/>
          <w:szCs w:val="21"/>
        </w:rPr>
      </w:pPr>
      <w:r>
        <w:rPr>
          <w:rFonts w:hint="eastAsia"/>
          <w:sz w:val="21"/>
          <w:szCs w:val="21"/>
        </w:rPr>
        <w:t>（1）生产技术部是能源管理体系绩效监视和测量的的</w:t>
      </w:r>
      <w:r>
        <w:rPr>
          <w:rFonts w:hint="eastAsia" w:hAnsi="宋体"/>
          <w:b/>
          <w:color w:val="0000FF"/>
          <w:sz w:val="21"/>
          <w:szCs w:val="21"/>
          <w:u w:val="single"/>
        </w:rPr>
        <w:t>业务主责部门</w:t>
      </w:r>
      <w:r>
        <w:rPr>
          <w:rFonts w:hint="eastAsia"/>
          <w:sz w:val="21"/>
          <w:szCs w:val="21"/>
        </w:rPr>
        <w:t>，制定相应监视测量工作计划，组织各专业管理部门开展能源监视和测量工作。</w:t>
      </w:r>
    </w:p>
    <w:p>
      <w:pPr>
        <w:spacing w:line="360" w:lineRule="exact"/>
        <w:ind w:firstLine="420" w:firstLineChars="200"/>
        <w:rPr>
          <w:sz w:val="21"/>
          <w:szCs w:val="21"/>
        </w:rPr>
      </w:pPr>
      <w:r>
        <w:rPr>
          <w:rFonts w:hint="eastAsia"/>
          <w:sz w:val="21"/>
          <w:szCs w:val="21"/>
        </w:rPr>
        <w:t>（2）能源管理监视和测量的内容包括：主要能源使用和能源评审的输出结果；能源目标、指标和管理方案的实施完成情况；能源绩效参数的实现情况；能源基准；能源对标管理；主要能源使用的设施、设备、系统、过程的经济运行参数及能效测试；能源三级计量的完善和管理状况；实际值与能源基准、目标指标的对比。</w:t>
      </w:r>
    </w:p>
    <w:p>
      <w:pPr>
        <w:spacing w:line="360" w:lineRule="exact"/>
        <w:ind w:firstLine="420" w:firstLineChars="200"/>
        <w:rPr>
          <w:sz w:val="21"/>
          <w:szCs w:val="21"/>
        </w:rPr>
      </w:pPr>
      <w:r>
        <w:rPr>
          <w:rFonts w:hint="eastAsia"/>
          <w:sz w:val="21"/>
          <w:szCs w:val="21"/>
        </w:rPr>
        <w:t>（3）能源管理绩效监视与测量结果由生产技术部进行汇总、分析、评价、考核。</w:t>
      </w:r>
    </w:p>
    <w:p>
      <w:pPr>
        <w:spacing w:line="360" w:lineRule="exact"/>
        <w:rPr>
          <w:rFonts w:hAnsi="宋体"/>
          <w:b/>
          <w:color w:val="0000FF"/>
          <w:sz w:val="21"/>
          <w:szCs w:val="21"/>
          <w:u w:val="single"/>
        </w:rPr>
      </w:pPr>
      <w:r>
        <w:rPr>
          <w:rFonts w:hint="eastAsia" w:hAnsi="宋体"/>
          <w:b/>
          <w:color w:val="0000FF"/>
          <w:sz w:val="21"/>
          <w:szCs w:val="21"/>
          <w:u w:val="single"/>
        </w:rPr>
        <w:t>9.1.5.3 工艺平稳性体系绩效监测</w:t>
      </w:r>
    </w:p>
    <w:p>
      <w:pPr>
        <w:spacing w:line="360" w:lineRule="exact"/>
        <w:ind w:firstLine="422" w:firstLineChars="200"/>
        <w:rPr>
          <w:rFonts w:hAnsi="宋体"/>
          <w:b/>
          <w:color w:val="0000FF"/>
          <w:sz w:val="21"/>
          <w:szCs w:val="21"/>
          <w:u w:val="single"/>
        </w:rPr>
      </w:pPr>
      <w:r>
        <w:rPr>
          <w:rFonts w:hint="eastAsia" w:hAnsi="宋体"/>
          <w:b/>
          <w:color w:val="0000FF"/>
          <w:sz w:val="21"/>
          <w:szCs w:val="21"/>
          <w:u w:val="single"/>
        </w:rPr>
        <w:t>生产技术部建立《工艺平稳性平台和工艺绩效指标管理办法》，通过工艺平稳性管理工具监控运行情况，包括工艺指标合格率、工艺报警率、工艺参数波动率、流程自动化率、非计划停工等。</w:t>
      </w:r>
    </w:p>
    <w:p>
      <w:pPr>
        <w:spacing w:line="360" w:lineRule="exact"/>
        <w:rPr>
          <w:rFonts w:ascii="黑体" w:hAnsi="黑体" w:eastAsia="黑体"/>
          <w:sz w:val="21"/>
          <w:szCs w:val="21"/>
        </w:rPr>
      </w:pPr>
      <w:r>
        <w:rPr>
          <w:rFonts w:ascii="黑体" w:hAnsi="黑体" w:eastAsia="黑体"/>
          <w:sz w:val="21"/>
          <w:szCs w:val="21"/>
        </w:rPr>
        <w:t>9.1.5.3</w:t>
      </w:r>
      <w:r>
        <w:rPr>
          <w:rFonts w:hint="eastAsia" w:ascii="黑体" w:hAnsi="黑体" w:eastAsia="黑体"/>
          <w:sz w:val="21"/>
          <w:szCs w:val="21"/>
        </w:rPr>
        <w:t xml:space="preserve">  </w:t>
      </w:r>
      <w:r>
        <w:rPr>
          <w:rFonts w:ascii="黑体" w:hAnsi="黑体" w:eastAsia="黑体"/>
          <w:sz w:val="21"/>
          <w:szCs w:val="21"/>
        </w:rPr>
        <w:t>两化融合管理的</w:t>
      </w:r>
      <w:r>
        <w:rPr>
          <w:rFonts w:hint="eastAsia" w:ascii="黑体" w:hAnsi="黑体" w:eastAsia="黑体"/>
          <w:sz w:val="21"/>
          <w:szCs w:val="21"/>
        </w:rPr>
        <w:t>评测</w:t>
      </w:r>
    </w:p>
    <w:p>
      <w:pPr>
        <w:spacing w:line="360" w:lineRule="exact"/>
        <w:ind w:firstLine="420" w:firstLineChars="200"/>
        <w:rPr>
          <w:sz w:val="21"/>
          <w:szCs w:val="21"/>
        </w:rPr>
      </w:pPr>
      <w:r>
        <w:rPr>
          <w:rFonts w:hint="eastAsia"/>
          <w:sz w:val="21"/>
          <w:szCs w:val="21"/>
        </w:rPr>
        <w:t>信息中心是公司两化融合评测管理的</w:t>
      </w:r>
      <w:r>
        <w:rPr>
          <w:rFonts w:hint="eastAsia" w:hAnsi="宋体"/>
          <w:b/>
          <w:color w:val="0000FF"/>
          <w:sz w:val="21"/>
          <w:szCs w:val="21"/>
          <w:u w:val="single"/>
        </w:rPr>
        <w:t>业务主责部门</w:t>
      </w:r>
      <w:r>
        <w:rPr>
          <w:rFonts w:hint="eastAsia"/>
          <w:sz w:val="21"/>
          <w:szCs w:val="21"/>
        </w:rPr>
        <w:t>，负责制定《新型能力策划与两化融合实施方案策划管理办法》，确保评测的有效执行。</w:t>
      </w:r>
    </w:p>
    <w:p>
      <w:pPr>
        <w:spacing w:line="360" w:lineRule="exact"/>
        <w:ind w:firstLine="420" w:firstLineChars="200"/>
        <w:rPr>
          <w:sz w:val="21"/>
          <w:szCs w:val="21"/>
        </w:rPr>
      </w:pPr>
      <w:r>
        <w:rPr>
          <w:rFonts w:hint="eastAsia"/>
          <w:sz w:val="21"/>
          <w:szCs w:val="21"/>
        </w:rPr>
        <w:t>公司应策划以下方面所需的评测过程，并加以实施</w:t>
      </w:r>
    </w:p>
    <w:p>
      <w:pPr>
        <w:spacing w:line="360" w:lineRule="exact"/>
        <w:ind w:firstLine="420" w:firstLineChars="200"/>
        <w:rPr>
          <w:rFonts w:hint="eastAsia" w:eastAsia="宋体"/>
          <w:sz w:val="21"/>
          <w:szCs w:val="21"/>
          <w:lang w:eastAsia="zh-CN"/>
        </w:rPr>
      </w:pPr>
      <w:r>
        <w:rPr>
          <w:rFonts w:hint="eastAsia"/>
          <w:sz w:val="21"/>
          <w:szCs w:val="21"/>
        </w:rPr>
        <w:t>a) 通过两化融合所形成的新型能力以及所获取的可持续</w:t>
      </w:r>
      <w:r>
        <w:rPr>
          <w:rFonts w:hint="eastAsia"/>
          <w:sz w:val="21"/>
          <w:szCs w:val="21"/>
          <w:lang w:eastAsia="zh-CN"/>
        </w:rPr>
        <w:t>竞争合作优势</w:t>
      </w:r>
    </w:p>
    <w:p>
      <w:pPr>
        <w:spacing w:line="360" w:lineRule="exact"/>
        <w:ind w:firstLine="420" w:firstLineChars="200"/>
        <w:rPr>
          <w:sz w:val="21"/>
          <w:szCs w:val="21"/>
        </w:rPr>
      </w:pPr>
      <w:r>
        <w:rPr>
          <w:rFonts w:hint="eastAsia"/>
          <w:sz w:val="21"/>
          <w:szCs w:val="21"/>
        </w:rPr>
        <w:t>b) 两化融合管理体系的符合性；</w:t>
      </w:r>
    </w:p>
    <w:p>
      <w:pPr>
        <w:spacing w:line="360" w:lineRule="exact"/>
        <w:ind w:firstLine="420" w:firstLineChars="200"/>
        <w:rPr>
          <w:sz w:val="21"/>
          <w:szCs w:val="21"/>
        </w:rPr>
      </w:pPr>
      <w:r>
        <w:rPr>
          <w:rFonts w:hint="eastAsia"/>
          <w:sz w:val="21"/>
          <w:szCs w:val="21"/>
        </w:rPr>
        <w:t>c) 持续改进两化融合管理体系有效性。</w:t>
      </w:r>
    </w:p>
    <w:p>
      <w:pPr>
        <w:spacing w:line="360" w:lineRule="exact"/>
        <w:ind w:firstLine="420" w:firstLineChars="200"/>
        <w:rPr>
          <w:sz w:val="21"/>
          <w:szCs w:val="21"/>
        </w:rPr>
      </w:pPr>
      <w:r>
        <w:rPr>
          <w:rFonts w:hint="eastAsia"/>
          <w:sz w:val="21"/>
          <w:szCs w:val="21"/>
        </w:rPr>
        <w:t>（1）评估与诊断</w:t>
      </w:r>
    </w:p>
    <w:p>
      <w:pPr>
        <w:spacing w:line="360" w:lineRule="exact"/>
        <w:ind w:firstLine="420" w:firstLineChars="200"/>
        <w:rPr>
          <w:sz w:val="21"/>
          <w:szCs w:val="21"/>
        </w:rPr>
      </w:pPr>
      <w:r>
        <w:rPr>
          <w:rFonts w:hint="eastAsia"/>
          <w:sz w:val="21"/>
          <w:szCs w:val="21"/>
        </w:rPr>
        <w:t>公司应依据GB/T23020-2013和</w:t>
      </w:r>
      <w:r>
        <w:rPr>
          <w:rFonts w:hint="eastAsia" w:hAnsi="宋体"/>
          <w:b/>
          <w:color w:val="0000FF"/>
          <w:sz w:val="21"/>
          <w:szCs w:val="21"/>
          <w:u w:val="single"/>
        </w:rPr>
        <w:t>T/AIITRE10001-2021</w:t>
      </w:r>
      <w:r>
        <w:rPr>
          <w:rFonts w:hint="eastAsia"/>
          <w:sz w:val="21"/>
          <w:szCs w:val="21"/>
        </w:rPr>
        <w:t>，建立和完善数据采集和报送制度，</w:t>
      </w:r>
      <w:r>
        <w:rPr>
          <w:rFonts w:hint="eastAsia" w:hAnsi="宋体"/>
          <w:b/>
          <w:color w:val="0000FF"/>
          <w:sz w:val="21"/>
          <w:szCs w:val="21"/>
          <w:u w:val="single"/>
        </w:rPr>
        <w:t>信息中心以年为单位每年开展至少一次</w:t>
      </w:r>
      <w:r>
        <w:rPr>
          <w:rFonts w:hint="eastAsia"/>
          <w:sz w:val="21"/>
          <w:szCs w:val="21"/>
        </w:rPr>
        <w:t>两化融合自评估和自诊断，</w:t>
      </w:r>
      <w:r>
        <w:rPr>
          <w:rFonts w:hint="eastAsia" w:hAnsi="宋体"/>
          <w:b/>
          <w:color w:val="0000FF"/>
          <w:sz w:val="21"/>
          <w:szCs w:val="21"/>
          <w:u w:val="single"/>
        </w:rPr>
        <w:t>通过两化融合公共服务平台开展自评估或数字化转型诊断平台开展数字化转型评估</w:t>
      </w:r>
      <w:r>
        <w:rPr>
          <w:rFonts w:hint="eastAsia"/>
          <w:b/>
          <w:sz w:val="21"/>
          <w:szCs w:val="21"/>
          <w:u w:val="single"/>
        </w:rPr>
        <w:t>，</w:t>
      </w:r>
      <w:r>
        <w:rPr>
          <w:rFonts w:hint="eastAsia"/>
          <w:sz w:val="21"/>
          <w:szCs w:val="21"/>
        </w:rPr>
        <w:t>并与同行业企业进行对标。适宜时，组织应参考GB/T23020-2013和</w:t>
      </w:r>
      <w:r>
        <w:rPr>
          <w:rFonts w:hint="eastAsia" w:hAnsi="宋体"/>
          <w:b/>
          <w:color w:val="0000FF"/>
          <w:sz w:val="21"/>
          <w:szCs w:val="21"/>
          <w:u w:val="single"/>
        </w:rPr>
        <w:t>T/AIITRE10001-2021</w:t>
      </w:r>
      <w:r>
        <w:rPr>
          <w:rFonts w:hint="eastAsia"/>
          <w:sz w:val="21"/>
          <w:szCs w:val="21"/>
        </w:rPr>
        <w:t>制定个性化的两化融合评估体系。组织应采取适宜的方法，对以下方面进行评估、分析和诊断，寻找改进机会，</w:t>
      </w:r>
      <w:r>
        <w:rPr>
          <w:rFonts w:hint="eastAsia" w:hAnsi="宋体"/>
          <w:b/>
          <w:color w:val="0000FF"/>
          <w:sz w:val="21"/>
          <w:szCs w:val="21"/>
          <w:u w:val="single"/>
        </w:rPr>
        <w:t>形成《两化融合评估和诊断报告》：</w:t>
      </w:r>
    </w:p>
    <w:p>
      <w:pPr>
        <w:spacing w:line="360" w:lineRule="exact"/>
        <w:ind w:firstLine="420" w:firstLineChars="200"/>
        <w:rPr>
          <w:sz w:val="21"/>
          <w:szCs w:val="21"/>
        </w:rPr>
      </w:pPr>
      <w:r>
        <w:rPr>
          <w:rFonts w:hint="eastAsia"/>
          <w:sz w:val="21"/>
          <w:szCs w:val="21"/>
        </w:rPr>
        <w:t>a)业务流程与组织结构优化、技术实现、数据开发利用与打造的新型能力及其目标的适宜性；</w:t>
      </w:r>
    </w:p>
    <w:p>
      <w:pPr>
        <w:spacing w:line="360" w:lineRule="exact"/>
        <w:ind w:firstLine="420" w:firstLineChars="200"/>
        <w:rPr>
          <w:sz w:val="21"/>
          <w:szCs w:val="21"/>
        </w:rPr>
      </w:pPr>
      <w:r>
        <w:rPr>
          <w:rFonts w:hint="eastAsia"/>
          <w:sz w:val="21"/>
          <w:szCs w:val="21"/>
        </w:rPr>
        <w:t>b)新型能力目标的达成情况；</w:t>
      </w:r>
    </w:p>
    <w:p>
      <w:pPr>
        <w:spacing w:line="360" w:lineRule="exact"/>
        <w:ind w:firstLine="420" w:firstLineChars="200"/>
        <w:rPr>
          <w:sz w:val="21"/>
          <w:szCs w:val="21"/>
        </w:rPr>
      </w:pPr>
      <w:r>
        <w:rPr>
          <w:rFonts w:hint="eastAsia"/>
          <w:sz w:val="21"/>
          <w:szCs w:val="21"/>
        </w:rPr>
        <w:t>c)可持续</w:t>
      </w:r>
      <w:r>
        <w:rPr>
          <w:rFonts w:hint="eastAsia" w:hAnsi="宋体"/>
          <w:b/>
          <w:color w:val="0000FF"/>
          <w:sz w:val="21"/>
          <w:szCs w:val="21"/>
          <w:u w:val="single"/>
        </w:rPr>
        <w:t>竞争合作优势</w:t>
      </w:r>
      <w:r>
        <w:rPr>
          <w:rFonts w:hint="eastAsia"/>
          <w:sz w:val="21"/>
          <w:szCs w:val="21"/>
        </w:rPr>
        <w:t>的获取结果。</w:t>
      </w:r>
    </w:p>
    <w:p>
      <w:pPr>
        <w:spacing w:line="360" w:lineRule="exact"/>
        <w:ind w:firstLine="420" w:firstLineChars="200"/>
        <w:rPr>
          <w:rFonts w:hint="eastAsia" w:hAnsi="宋体"/>
          <w:b/>
          <w:color w:val="0000FF"/>
          <w:sz w:val="21"/>
          <w:szCs w:val="21"/>
          <w:u w:val="single"/>
        </w:rPr>
      </w:pPr>
      <w:r>
        <w:rPr>
          <w:rFonts w:hint="eastAsia"/>
          <w:sz w:val="21"/>
          <w:szCs w:val="21"/>
        </w:rPr>
        <w:t>为确保评估的充分性和有效性，组织应确定、收集和分析适当的数据。</w:t>
      </w:r>
      <w:r>
        <w:rPr>
          <w:rFonts w:hint="eastAsia" w:hAnsi="宋体"/>
          <w:b/>
          <w:color w:val="0000FF"/>
          <w:sz w:val="21"/>
          <w:szCs w:val="21"/>
          <w:u w:val="single"/>
        </w:rPr>
        <w:t>并利用评估的结果为两化融合目标的设定提供依据。评估的结果应作为管理评审的输入。</w:t>
      </w:r>
    </w:p>
    <w:p>
      <w:pPr>
        <w:spacing w:line="360" w:lineRule="exact"/>
        <w:ind w:firstLine="420" w:firstLineChars="200"/>
        <w:rPr>
          <w:sz w:val="21"/>
          <w:szCs w:val="21"/>
        </w:rPr>
      </w:pPr>
      <w:r>
        <w:rPr>
          <w:rFonts w:hint="eastAsia"/>
          <w:sz w:val="21"/>
          <w:szCs w:val="21"/>
        </w:rPr>
        <w:t>（2）监视与测量</w:t>
      </w:r>
    </w:p>
    <w:p>
      <w:pPr>
        <w:spacing w:line="360" w:lineRule="exact"/>
        <w:ind w:firstLine="422" w:firstLineChars="200"/>
        <w:rPr>
          <w:rFonts w:hint="eastAsia" w:hAnsi="宋体"/>
          <w:b/>
          <w:color w:val="0000FF"/>
          <w:sz w:val="21"/>
          <w:szCs w:val="21"/>
          <w:u w:val="single"/>
        </w:rPr>
      </w:pPr>
      <w:r>
        <w:rPr>
          <w:rFonts w:hint="eastAsia" w:hAnsi="宋体"/>
          <w:b/>
          <w:color w:val="0000FF"/>
          <w:sz w:val="21"/>
          <w:szCs w:val="21"/>
          <w:u w:val="single"/>
        </w:rPr>
        <w:t>信息中心应制定和实施监视与测量计划，采取定性、定量相结合的方法开展监视与测量活动，指标监视与测量周期和频次应充分考虑指标特点、指标监视内容、监视与测量工作开展难度等因素最终确定。指标可采用实时监视、按周/月/季度/年等测量周期开展持续监视测量工作。</w:t>
      </w:r>
    </w:p>
    <w:p>
      <w:pPr>
        <w:spacing w:line="360" w:lineRule="exact"/>
        <w:ind w:firstLine="422" w:firstLineChars="200"/>
        <w:rPr>
          <w:rFonts w:hint="eastAsia"/>
          <w:sz w:val="21"/>
          <w:szCs w:val="21"/>
        </w:rPr>
      </w:pPr>
      <w:r>
        <w:rPr>
          <w:rFonts w:hint="eastAsia" w:hAnsi="宋体"/>
          <w:b/>
          <w:color w:val="0000FF"/>
          <w:sz w:val="21"/>
          <w:szCs w:val="21"/>
          <w:u w:val="single"/>
        </w:rPr>
        <w:t>两化融合管理体系运行的关键绩效指标：包括但不限于：</w:t>
      </w:r>
    </w:p>
    <w:p>
      <w:pPr>
        <w:spacing w:line="360" w:lineRule="exact"/>
        <w:ind w:firstLine="420" w:firstLineChars="200"/>
        <w:rPr>
          <w:sz w:val="21"/>
          <w:szCs w:val="21"/>
        </w:rPr>
      </w:pPr>
      <w:r>
        <w:rPr>
          <w:rFonts w:hint="eastAsia"/>
          <w:sz w:val="21"/>
          <w:szCs w:val="21"/>
        </w:rPr>
        <w:t>a) 新型能力目标的完成情况；</w:t>
      </w:r>
    </w:p>
    <w:p>
      <w:pPr>
        <w:spacing w:line="360" w:lineRule="exact"/>
        <w:ind w:firstLine="420" w:firstLineChars="200"/>
        <w:rPr>
          <w:sz w:val="21"/>
          <w:szCs w:val="21"/>
        </w:rPr>
      </w:pPr>
      <w:r>
        <w:rPr>
          <w:rFonts w:hint="eastAsia"/>
          <w:sz w:val="21"/>
          <w:szCs w:val="21"/>
        </w:rPr>
        <w:t>b) 两化融合实施方案的执行过程；</w:t>
      </w:r>
    </w:p>
    <w:p>
      <w:pPr>
        <w:spacing w:line="360" w:lineRule="exact"/>
        <w:ind w:firstLine="420" w:firstLineChars="200"/>
        <w:rPr>
          <w:sz w:val="21"/>
          <w:szCs w:val="21"/>
        </w:rPr>
      </w:pPr>
      <w:r>
        <w:rPr>
          <w:rFonts w:hint="eastAsia"/>
          <w:sz w:val="21"/>
          <w:szCs w:val="21"/>
        </w:rPr>
        <w:t>c) 数据、技术、业务流程组织结构匹配调整后的制度规范执行过程</w:t>
      </w:r>
    </w:p>
    <w:p>
      <w:pPr>
        <w:spacing w:line="360" w:lineRule="exact"/>
        <w:ind w:firstLine="420" w:firstLineChars="200"/>
        <w:rPr>
          <w:sz w:val="21"/>
          <w:szCs w:val="21"/>
        </w:rPr>
      </w:pPr>
      <w:r>
        <w:rPr>
          <w:rFonts w:hint="eastAsia"/>
          <w:sz w:val="21"/>
          <w:szCs w:val="21"/>
        </w:rPr>
        <w:t>当未能达到预期结果时，应采取适当的措施进行改进。</w:t>
      </w:r>
    </w:p>
    <w:p>
      <w:pPr>
        <w:spacing w:line="360" w:lineRule="exact"/>
        <w:ind w:firstLine="420" w:firstLineChars="200"/>
        <w:rPr>
          <w:sz w:val="21"/>
          <w:szCs w:val="21"/>
        </w:rPr>
      </w:pPr>
      <w:r>
        <w:rPr>
          <w:rFonts w:hint="eastAsia"/>
          <w:sz w:val="21"/>
          <w:szCs w:val="21"/>
        </w:rPr>
        <w:t>公司应保留监视与测量的文件化信息。</w:t>
      </w:r>
    </w:p>
    <w:p>
      <w:pPr>
        <w:pStyle w:val="54"/>
        <w:numPr>
          <w:ilvl w:val="0"/>
          <w:numId w:val="0"/>
        </w:numPr>
        <w:spacing w:beforeLines="0" w:afterLines="0" w:line="360" w:lineRule="exact"/>
        <w:outlineLvl w:val="2"/>
      </w:pPr>
      <w:bookmarkStart w:id="858" w:name="_Toc502126177"/>
      <w:bookmarkStart w:id="859" w:name="_Toc502148890"/>
      <w:bookmarkStart w:id="860" w:name="_Toc89333679"/>
      <w:r>
        <w:t>9.1.6</w:t>
      </w:r>
      <w:r>
        <w:rPr>
          <w:rFonts w:hint="eastAsia"/>
        </w:rPr>
        <w:t xml:space="preserve">  </w:t>
      </w:r>
      <w:r>
        <w:t>审计检查</w:t>
      </w:r>
      <w:bookmarkEnd w:id="858"/>
      <w:bookmarkEnd w:id="859"/>
      <w:bookmarkEnd w:id="860"/>
    </w:p>
    <w:p>
      <w:pPr>
        <w:widowControl w:val="0"/>
        <w:tabs>
          <w:tab w:val="center" w:pos="4201"/>
          <w:tab w:val="right" w:leader="dot" w:pos="9298"/>
        </w:tabs>
        <w:autoSpaceDE w:val="0"/>
        <w:autoSpaceDN w:val="0"/>
        <w:adjustRightInd w:val="0"/>
        <w:spacing w:line="360" w:lineRule="exact"/>
        <w:ind w:left="200" w:firstLine="420"/>
        <w:jc w:val="both"/>
        <w:rPr>
          <w:sz w:val="21"/>
          <w:szCs w:val="21"/>
        </w:rPr>
      </w:pPr>
      <w:r>
        <w:rPr>
          <w:rFonts w:hint="eastAsia" w:ascii="宋体" w:cs="宋体"/>
          <w:sz w:val="21"/>
          <w:szCs w:val="21"/>
        </w:rPr>
        <w:t>审计管理部负责财务收支、经济责任、投资项目竣工决算、内控独立评审、检维修及投资项目工程预算及其它专项审计工作，具体执行《中国石油化工股份有限公司内部审计工作规定》《中国石化审计项目审理办法》等。</w:t>
      </w:r>
    </w:p>
    <w:p>
      <w:pPr>
        <w:pStyle w:val="54"/>
        <w:numPr>
          <w:ilvl w:val="0"/>
          <w:numId w:val="0"/>
        </w:numPr>
        <w:spacing w:beforeLines="0" w:afterLines="0" w:line="360" w:lineRule="exact"/>
        <w:outlineLvl w:val="2"/>
      </w:pPr>
      <w:bookmarkStart w:id="861" w:name="_Toc502148891"/>
      <w:bookmarkStart w:id="862" w:name="_Toc89333680"/>
      <w:bookmarkStart w:id="863" w:name="_Toc502126178"/>
      <w:r>
        <w:t>9.1.7</w:t>
      </w:r>
      <w:r>
        <w:rPr>
          <w:rFonts w:hint="eastAsia"/>
        </w:rPr>
        <w:t xml:space="preserve">  </w:t>
      </w:r>
      <w:r>
        <w:t>内控检查</w:t>
      </w:r>
      <w:bookmarkEnd w:id="861"/>
      <w:bookmarkEnd w:id="862"/>
      <w:bookmarkEnd w:id="863"/>
    </w:p>
    <w:p>
      <w:pPr>
        <w:pStyle w:val="32"/>
        <w:spacing w:line="360" w:lineRule="exact"/>
        <w:rPr>
          <w:rFonts w:ascii="Times New Roman" w:cs="Times New Roman"/>
        </w:rPr>
      </w:pPr>
      <w:r>
        <w:rPr>
          <w:rFonts w:hint="eastAsia" w:ascii="Times New Roman" w:hAnsi="宋体" w:cs="Times New Roman"/>
          <w:lang w:eastAsia="zh-CN"/>
        </w:rPr>
        <w:t>企业管理部（法律事务部）</w:t>
      </w:r>
      <w:r>
        <w:rPr>
          <w:rFonts w:ascii="Times New Roman" w:hAnsi="宋体" w:cs="Times New Roman"/>
        </w:rPr>
        <w:t>负责组织公司的内部控制检查评价，履行公司内控办职责，相关流程控制点责任部门（单位）负责实施内控检查评价工作。内部控制检查评价，包括公司内部自我检查评价及集团公司对公司的检查评价；检查内容包括公司层面控制、业务层面控制等涵盖公司内部控制实施细则的所有内容。</w:t>
      </w:r>
    </w:p>
    <w:p>
      <w:pPr>
        <w:pStyle w:val="32"/>
        <w:spacing w:line="360" w:lineRule="exact"/>
        <w:rPr>
          <w:rFonts w:ascii="Times New Roman" w:cs="Times New Roman"/>
        </w:rPr>
      </w:pPr>
      <w:r>
        <w:rPr>
          <w:rFonts w:ascii="Times New Roman" w:hAnsi="宋体" w:cs="Times New Roman"/>
        </w:rPr>
        <w:t>公司各部门、各单位定期开展内部控制测试，实施内部控制的日常监督，公司</w:t>
      </w:r>
      <w:r>
        <w:rPr>
          <w:rFonts w:hint="eastAsia" w:ascii="Times New Roman" w:hAnsi="宋体" w:cs="Times New Roman"/>
        </w:rPr>
        <w:t>审计部</w:t>
      </w:r>
      <w:r>
        <w:rPr>
          <w:rFonts w:ascii="Times New Roman" w:hAnsi="宋体" w:cs="Times New Roman"/>
        </w:rPr>
        <w:t>组织开展年度内控综合检查评价，对内外部内控检查评价发现的问题制定整改方案，督促落实整改。</w:t>
      </w:r>
    </w:p>
    <w:p>
      <w:pPr>
        <w:pStyle w:val="32"/>
        <w:spacing w:line="360" w:lineRule="exact"/>
        <w:rPr>
          <w:rFonts w:ascii="Times New Roman" w:cs="Times New Roman"/>
        </w:rPr>
      </w:pPr>
      <w:r>
        <w:rPr>
          <w:rFonts w:ascii="Times New Roman" w:hAnsi="宋体" w:cs="Times New Roman"/>
        </w:rPr>
        <w:t>根据内部控制定期检查评价测试结果及测试发现问题整改计划，编制定期测试报告。</w:t>
      </w:r>
      <w:bookmarkStart w:id="864" w:name="_Toc502126179"/>
      <w:r>
        <w:rPr>
          <w:rFonts w:ascii="Times New Roman" w:hAnsi="宋体" w:cs="Times New Roman"/>
        </w:rPr>
        <w:t>根据年度综合检查评价、日常监督、专项监督检查评价结果，结合整改情况，编制年度内部控制自我检查评价报告。</w:t>
      </w:r>
      <w:bookmarkEnd w:id="864"/>
    </w:p>
    <w:p>
      <w:pPr>
        <w:pStyle w:val="54"/>
        <w:numPr>
          <w:ilvl w:val="0"/>
          <w:numId w:val="0"/>
        </w:numPr>
        <w:spacing w:beforeLines="0" w:afterLines="0" w:line="360" w:lineRule="exact"/>
        <w:outlineLvl w:val="2"/>
        <w:rPr>
          <w:rFonts w:hAnsi="黑体"/>
        </w:rPr>
      </w:pPr>
      <w:bookmarkStart w:id="865" w:name="_Toc502126181"/>
      <w:bookmarkStart w:id="866" w:name="_Toc89333681"/>
      <w:bookmarkStart w:id="867" w:name="_Toc502148893"/>
      <w:r>
        <w:rPr>
          <w:rFonts w:hAnsi="黑体"/>
        </w:rPr>
        <w:t>9.1.</w:t>
      </w:r>
      <w:r>
        <w:rPr>
          <w:rFonts w:hint="eastAsia" w:hAnsi="黑体"/>
        </w:rPr>
        <w:t xml:space="preserve">8  </w:t>
      </w:r>
      <w:r>
        <w:rPr>
          <w:rFonts w:hAnsi="黑体"/>
        </w:rPr>
        <w:t>合规性评价</w:t>
      </w:r>
      <w:bookmarkEnd w:id="865"/>
      <w:bookmarkEnd w:id="866"/>
      <w:bookmarkEnd w:id="867"/>
    </w:p>
    <w:p>
      <w:pPr>
        <w:pStyle w:val="32"/>
        <w:spacing w:line="360" w:lineRule="exact"/>
        <w:ind w:firstLine="0" w:firstLineChars="0"/>
        <w:rPr>
          <w:rFonts w:ascii="Times New Roman" w:cs="Times New Roman"/>
        </w:rPr>
      </w:pPr>
      <w:r>
        <w:rPr>
          <w:rFonts w:ascii="Times New Roman" w:cs="Times New Roman"/>
        </w:rPr>
        <w:t>9.1.</w:t>
      </w:r>
      <w:r>
        <w:rPr>
          <w:rFonts w:hint="eastAsia" w:ascii="Times New Roman" w:cs="Times New Roman"/>
        </w:rPr>
        <w:t>8</w:t>
      </w:r>
      <w:r>
        <w:rPr>
          <w:rFonts w:ascii="Times New Roman" w:cs="Times New Roman"/>
        </w:rPr>
        <w:t>.1</w:t>
      </w:r>
      <w:r>
        <w:rPr>
          <w:rFonts w:hint="eastAsia" w:ascii="Times New Roman" w:cs="Times New Roman"/>
        </w:rPr>
        <w:t xml:space="preserve">  </w:t>
      </w:r>
      <w:r>
        <w:rPr>
          <w:rFonts w:ascii="Times New Roman" w:hAnsi="宋体" w:cs="Times New Roman"/>
        </w:rPr>
        <w:t>公司定期</w:t>
      </w:r>
      <w:r>
        <w:rPr>
          <w:rFonts w:hint="eastAsia" w:ascii="Times New Roman" w:hAnsi="宋体" w:cs="Times New Roman"/>
        </w:rPr>
        <w:t>（每年第一季度）</w:t>
      </w:r>
      <w:r>
        <w:rPr>
          <w:rFonts w:ascii="Times New Roman" w:hAnsi="宋体" w:cs="Times New Roman"/>
        </w:rPr>
        <w:t>评价适用法律法规和其它要求的遵守情况，以履行遵守法律法规和其它要求的承诺。</w:t>
      </w:r>
    </w:p>
    <w:p>
      <w:pPr>
        <w:pStyle w:val="32"/>
        <w:spacing w:line="360" w:lineRule="exact"/>
        <w:ind w:firstLine="0" w:firstLineChars="0"/>
        <w:rPr>
          <w:rFonts w:ascii="Times New Roman" w:cs="Times New Roman"/>
        </w:rPr>
      </w:pPr>
      <w:r>
        <w:rPr>
          <w:rFonts w:ascii="Times New Roman" w:cs="Times New Roman"/>
        </w:rPr>
        <w:t>9.1.</w:t>
      </w:r>
      <w:r>
        <w:rPr>
          <w:rFonts w:hint="eastAsia" w:ascii="Times New Roman" w:cs="Times New Roman"/>
        </w:rPr>
        <w:t>8</w:t>
      </w:r>
      <w:r>
        <w:rPr>
          <w:rFonts w:ascii="Times New Roman" w:cs="Times New Roman"/>
        </w:rPr>
        <w:t>.2</w:t>
      </w:r>
      <w:r>
        <w:rPr>
          <w:rFonts w:hint="eastAsia" w:ascii="Times New Roman" w:cs="Times New Roman"/>
        </w:rPr>
        <w:t xml:space="preserve">  </w:t>
      </w:r>
      <w:r>
        <w:rPr>
          <w:rFonts w:hint="eastAsia" w:ascii="Times New Roman" w:hAnsi="宋体" w:cs="Times New Roman"/>
          <w:lang w:eastAsia="zh-CN"/>
        </w:rPr>
        <w:t>企业管理部（法律事务部）</w:t>
      </w:r>
      <w:r>
        <w:rPr>
          <w:rFonts w:ascii="Times New Roman" w:hAnsi="宋体" w:cs="Times New Roman"/>
        </w:rPr>
        <w:t>是法律法规和其它要求控制</w:t>
      </w:r>
      <w:r>
        <w:rPr>
          <w:rFonts w:hint="eastAsia" w:ascii="Times New Roman" w:hAnsi="宋体" w:cs="Times New Roman"/>
        </w:rPr>
        <w:t>的</w:t>
      </w:r>
      <w:r>
        <w:rPr>
          <w:rFonts w:hint="eastAsia" w:ascii="Times New Roman" w:hAnsi="宋体" w:cs="Times New Roman"/>
          <w:b/>
          <w:color w:val="0000FF"/>
          <w:u w:val="single"/>
        </w:rPr>
        <w:t>业务主责部门</w:t>
      </w:r>
      <w:r>
        <w:rPr>
          <w:rFonts w:hint="eastAsia" w:ascii="Times New Roman" w:hAnsi="宋体" w:cs="Times New Roman"/>
        </w:rPr>
        <w:t>，</w:t>
      </w:r>
      <w:r>
        <w:rPr>
          <w:rFonts w:ascii="Times New Roman" w:hAnsi="宋体" w:cs="Times New Roman"/>
        </w:rPr>
        <w:t>负责制定《</w:t>
      </w:r>
      <w:r>
        <w:rPr>
          <w:rFonts w:hint="eastAsia" w:ascii="Times New Roman" w:hAnsi="宋体" w:cs="Times New Roman"/>
        </w:rPr>
        <w:t>法律、法规、规章及其他要求管理办法</w:t>
      </w:r>
      <w:r>
        <w:rPr>
          <w:rFonts w:ascii="Times New Roman" w:hAnsi="宋体" w:cs="Times New Roman"/>
        </w:rPr>
        <w:t>》</w:t>
      </w:r>
      <w:r>
        <w:rPr>
          <w:rFonts w:hint="eastAsia" w:ascii="Times New Roman" w:hAnsi="宋体" w:cs="Times New Roman"/>
        </w:rPr>
        <w:t>，</w:t>
      </w:r>
      <w:r>
        <w:rPr>
          <w:rFonts w:ascii="Times New Roman" w:hAnsi="宋体" w:cs="Times New Roman"/>
        </w:rPr>
        <w:t>并监督检查</w:t>
      </w:r>
      <w:r>
        <w:rPr>
          <w:rFonts w:hint="eastAsia" w:ascii="Times New Roman" w:hAnsi="宋体" w:cs="Times New Roman"/>
        </w:rPr>
        <w:t>其</w:t>
      </w:r>
      <w:r>
        <w:rPr>
          <w:rFonts w:ascii="Times New Roman" w:hAnsi="宋体" w:cs="Times New Roman"/>
        </w:rPr>
        <w:t>执行情况，做到守法经营，以保证所识别和确认的法律法规和其它要求的适宜性，对各职能部门上报的</w:t>
      </w:r>
      <w:r>
        <w:rPr>
          <w:rFonts w:ascii="Times New Roman" w:cs="Times New Roman"/>
        </w:rPr>
        <w:t>“</w:t>
      </w:r>
      <w:r>
        <w:rPr>
          <w:rFonts w:ascii="Times New Roman" w:hAnsi="宋体" w:cs="Times New Roman"/>
        </w:rPr>
        <w:t>专业法律法规符合性评审报告</w:t>
      </w:r>
      <w:r>
        <w:rPr>
          <w:rFonts w:ascii="Times New Roman" w:cs="Times New Roman"/>
        </w:rPr>
        <w:t>”</w:t>
      </w:r>
      <w:r>
        <w:rPr>
          <w:rFonts w:ascii="Times New Roman" w:hAnsi="宋体" w:cs="Times New Roman"/>
        </w:rPr>
        <w:t>进行汇总分析后，编撰公司符合性评价报告，作为管理评审的输入。</w:t>
      </w:r>
    </w:p>
    <w:p>
      <w:pPr>
        <w:pStyle w:val="32"/>
        <w:spacing w:line="360" w:lineRule="exact"/>
        <w:ind w:firstLine="0" w:firstLineChars="0"/>
        <w:rPr>
          <w:rFonts w:ascii="Times New Roman" w:cs="Times New Roman"/>
        </w:rPr>
      </w:pPr>
      <w:r>
        <w:rPr>
          <w:rFonts w:ascii="Times New Roman" w:cs="Times New Roman"/>
        </w:rPr>
        <w:t>9.1.</w:t>
      </w:r>
      <w:r>
        <w:rPr>
          <w:rFonts w:hint="eastAsia" w:ascii="Times New Roman" w:cs="Times New Roman"/>
        </w:rPr>
        <w:t>8</w:t>
      </w:r>
      <w:r>
        <w:rPr>
          <w:rFonts w:ascii="Times New Roman" w:cs="Times New Roman"/>
        </w:rPr>
        <w:t>.3</w:t>
      </w:r>
      <w:r>
        <w:rPr>
          <w:rFonts w:hint="eastAsia" w:ascii="Times New Roman" w:cs="Times New Roman"/>
        </w:rPr>
        <w:t xml:space="preserve">  </w:t>
      </w:r>
      <w:r>
        <w:rPr>
          <w:rFonts w:hint="eastAsia" w:ascii="Times New Roman" w:hAnsi="宋体" w:cs="Times New Roman"/>
        </w:rPr>
        <w:t>各职能部室</w:t>
      </w:r>
      <w:r>
        <w:rPr>
          <w:rFonts w:ascii="Times New Roman" w:hAnsi="宋体" w:cs="Times New Roman"/>
        </w:rPr>
        <w:t>负责依据《</w:t>
      </w:r>
      <w:r>
        <w:rPr>
          <w:rFonts w:hint="eastAsia" w:ascii="Times New Roman" w:hAnsi="宋体" w:cs="Times New Roman"/>
        </w:rPr>
        <w:t>法律、法规、规章及其他要求管理办法</w:t>
      </w:r>
      <w:r>
        <w:rPr>
          <w:rFonts w:ascii="Times New Roman" w:hAnsi="宋体" w:cs="Times New Roman"/>
        </w:rPr>
        <w:t>》的规定，开展职责范围内所需遵守的法律法规和其它要求的获取、识别、更新及宣贯培训，监督、检查执行情况，按规定的频次进行符合性评价，及时向企业管理部（法律事务部）上报</w:t>
      </w:r>
      <w:r>
        <w:rPr>
          <w:rFonts w:hint="eastAsia" w:ascii="Times New Roman" w:cs="Times New Roman"/>
        </w:rPr>
        <w:t>“</w:t>
      </w:r>
      <w:r>
        <w:rPr>
          <w:rFonts w:hint="eastAsia" w:ascii="Times New Roman" w:hAnsi="宋体" w:cs="Times New Roman"/>
        </w:rPr>
        <w:t>合规性评价</w:t>
      </w:r>
      <w:r>
        <w:rPr>
          <w:rFonts w:ascii="Times New Roman" w:hAnsi="宋体" w:cs="Times New Roman"/>
        </w:rPr>
        <w:t>报告</w:t>
      </w:r>
      <w:r>
        <w:rPr>
          <w:rFonts w:hint="eastAsia" w:ascii="Times New Roman" w:cs="Times New Roman"/>
        </w:rPr>
        <w:t>”</w:t>
      </w:r>
      <w:r>
        <w:rPr>
          <w:rFonts w:ascii="Times New Roman" w:hAnsi="宋体" w:cs="Times New Roman"/>
        </w:rPr>
        <w:t>。</w:t>
      </w:r>
    </w:p>
    <w:p>
      <w:pPr>
        <w:pStyle w:val="32"/>
        <w:spacing w:line="360" w:lineRule="exact"/>
        <w:ind w:firstLine="0" w:firstLineChars="0"/>
        <w:rPr>
          <w:rFonts w:ascii="Times New Roman" w:cs="Times New Roman"/>
        </w:rPr>
      </w:pPr>
      <w:r>
        <w:rPr>
          <w:rFonts w:ascii="Times New Roman" w:cs="Times New Roman"/>
        </w:rPr>
        <w:t>9.1.</w:t>
      </w:r>
      <w:r>
        <w:rPr>
          <w:rFonts w:hint="eastAsia" w:ascii="Times New Roman" w:cs="Times New Roman"/>
        </w:rPr>
        <w:t>8</w:t>
      </w:r>
      <w:r>
        <w:rPr>
          <w:rFonts w:ascii="Times New Roman" w:cs="Times New Roman"/>
        </w:rPr>
        <w:t>.4</w:t>
      </w:r>
      <w:r>
        <w:rPr>
          <w:rFonts w:hint="eastAsia" w:ascii="Times New Roman" w:cs="Times New Roman"/>
        </w:rPr>
        <w:t xml:space="preserve">  </w:t>
      </w:r>
      <w:r>
        <w:rPr>
          <w:rFonts w:ascii="Times New Roman" w:hAnsi="宋体" w:cs="Times New Roman"/>
        </w:rPr>
        <w:t>各单位负责将相关的法律法规和其它要求传达给员工，并遵照执行。</w:t>
      </w:r>
    </w:p>
    <w:p>
      <w:pPr>
        <w:pStyle w:val="32"/>
        <w:spacing w:line="360" w:lineRule="exact"/>
        <w:ind w:firstLine="0" w:firstLineChars="0"/>
        <w:rPr>
          <w:rFonts w:ascii="Times New Roman" w:cs="Times New Roman"/>
        </w:rPr>
      </w:pPr>
      <w:r>
        <w:rPr>
          <w:rFonts w:ascii="Times New Roman" w:cs="Times New Roman"/>
        </w:rPr>
        <w:t>9.1.</w:t>
      </w:r>
      <w:r>
        <w:rPr>
          <w:rFonts w:hint="eastAsia" w:ascii="Times New Roman" w:cs="Times New Roman"/>
        </w:rPr>
        <w:t>8</w:t>
      </w:r>
      <w:r>
        <w:rPr>
          <w:rFonts w:ascii="Times New Roman" w:cs="Times New Roman"/>
        </w:rPr>
        <w:t>.5</w:t>
      </w:r>
      <w:r>
        <w:rPr>
          <w:rFonts w:hint="eastAsia" w:ascii="Times New Roman" w:cs="Times New Roman"/>
        </w:rPr>
        <w:t xml:space="preserve">  </w:t>
      </w:r>
      <w:r>
        <w:rPr>
          <w:rFonts w:ascii="Times New Roman" w:hAnsi="宋体" w:cs="Times New Roman"/>
        </w:rPr>
        <w:t>公司通过日常工作检查、内审、管理评审等对法律法规和其它要求的获取、识别、培训、实施、更新的符合性以及整个管理过程的适宜性、有效性进行评价，对不符合要求的，按照《</w:t>
      </w:r>
      <w:r>
        <w:rPr>
          <w:rFonts w:hint="eastAsia" w:ascii="Times New Roman" w:hAnsi="宋体" w:cs="Times New Roman"/>
        </w:rPr>
        <w:t>体系运行管理办法</w:t>
      </w:r>
      <w:r>
        <w:rPr>
          <w:rFonts w:ascii="Times New Roman" w:hAnsi="宋体" w:cs="Times New Roman"/>
        </w:rPr>
        <w:t>》进行管理。</w:t>
      </w:r>
    </w:p>
    <w:p>
      <w:pPr>
        <w:pStyle w:val="54"/>
        <w:numPr>
          <w:ilvl w:val="0"/>
          <w:numId w:val="0"/>
        </w:numPr>
        <w:spacing w:beforeLines="0" w:afterLines="0" w:line="360" w:lineRule="exact"/>
        <w:outlineLvl w:val="2"/>
        <w:rPr>
          <w:rFonts w:hAnsi="黑体"/>
        </w:rPr>
      </w:pPr>
      <w:bookmarkStart w:id="868" w:name="_Toc502126182"/>
      <w:bookmarkStart w:id="869" w:name="_Toc89333682"/>
      <w:bookmarkStart w:id="870" w:name="_Toc502148894"/>
      <w:r>
        <w:rPr>
          <w:rFonts w:hAnsi="黑体"/>
        </w:rPr>
        <w:t>9.1.</w:t>
      </w:r>
      <w:r>
        <w:rPr>
          <w:rFonts w:hint="eastAsia" w:hAnsi="黑体"/>
        </w:rPr>
        <w:t xml:space="preserve">9  </w:t>
      </w:r>
      <w:r>
        <w:rPr>
          <w:rFonts w:hAnsi="黑体"/>
        </w:rPr>
        <w:t>分析与评价</w:t>
      </w:r>
      <w:bookmarkEnd w:id="868"/>
      <w:bookmarkEnd w:id="869"/>
      <w:bookmarkEnd w:id="870"/>
    </w:p>
    <w:p>
      <w:pPr>
        <w:widowControl w:val="0"/>
        <w:spacing w:line="360" w:lineRule="exact"/>
        <w:jc w:val="both"/>
        <w:rPr>
          <w:sz w:val="21"/>
          <w:szCs w:val="21"/>
        </w:rPr>
      </w:pPr>
      <w:r>
        <w:rPr>
          <w:rFonts w:hint="eastAsia"/>
          <w:sz w:val="21"/>
          <w:szCs w:val="21"/>
        </w:rPr>
        <w:t>9.1.9.1 分析</w:t>
      </w:r>
    </w:p>
    <w:p>
      <w:pPr>
        <w:pStyle w:val="32"/>
        <w:spacing w:line="360" w:lineRule="exact"/>
        <w:rPr>
          <w:rFonts w:ascii="Times New Roman" w:hAnsi="宋体" w:cs="Times New Roman"/>
        </w:rPr>
      </w:pPr>
      <w:r>
        <w:rPr>
          <w:rFonts w:hint="eastAsia" w:ascii="Times New Roman" w:hAnsi="宋体" w:cs="Times New Roman"/>
        </w:rPr>
        <w:t>（1） 数据收集范围</w:t>
      </w:r>
    </w:p>
    <w:p>
      <w:pPr>
        <w:pStyle w:val="32"/>
        <w:spacing w:line="360" w:lineRule="exact"/>
        <w:rPr>
          <w:rFonts w:ascii="Times New Roman" w:hAnsi="宋体" w:cs="Times New Roman"/>
        </w:rPr>
      </w:pPr>
      <w:r>
        <w:rPr>
          <w:rFonts w:hint="eastAsia" w:ascii="Times New Roman" w:hAnsi="宋体" w:cs="Times New Roman"/>
        </w:rPr>
        <w:t>外部数据，包括顾客及相关方有关产品质量、环境、安全、能源等方面的数据，国内外同类企业有关生产技术经济数据、安全、环境、能源消耗等技术数据，与市场相关的数据，上级部门对产品质量、环保方面如外排水、烟气、大气、粉尘、恶臭、噪声的抽查结果及反馈；</w:t>
      </w:r>
    </w:p>
    <w:p>
      <w:pPr>
        <w:pStyle w:val="32"/>
        <w:spacing w:line="360" w:lineRule="exact"/>
        <w:rPr>
          <w:rFonts w:ascii="Times New Roman" w:hAnsi="宋体" w:cs="Times New Roman"/>
        </w:rPr>
      </w:pPr>
      <w:r>
        <w:rPr>
          <w:rFonts w:hint="eastAsia" w:ascii="Times New Roman" w:hAnsi="宋体" w:cs="Times New Roman"/>
        </w:rPr>
        <w:t>内部与产品质量有关的数据，包括成品合格率、质量纠纷</w:t>
      </w:r>
      <w:r>
        <w:rPr>
          <w:rFonts w:ascii="Times New Roman" w:hAnsi="宋体" w:cs="Times New Roman"/>
        </w:rPr>
        <w:t>/</w:t>
      </w:r>
      <w:r>
        <w:rPr>
          <w:rFonts w:hint="eastAsia" w:ascii="Times New Roman" w:hAnsi="宋体" w:cs="Times New Roman"/>
        </w:rPr>
        <w:t>事故的数量；与职业健康安全有关的数据，包括职业病数量、安全事故数量；与环境有关的数据，包括外排废水、废气、粉尘、噪声的合格率和环境纠纷</w:t>
      </w:r>
      <w:r>
        <w:rPr>
          <w:rFonts w:ascii="Times New Roman" w:hAnsi="宋体" w:cs="Times New Roman"/>
        </w:rPr>
        <w:t>/</w:t>
      </w:r>
      <w:r>
        <w:rPr>
          <w:rFonts w:hint="eastAsia" w:ascii="Times New Roman" w:hAnsi="宋体" w:cs="Times New Roman"/>
        </w:rPr>
        <w:t>事故的数量；与能源有关的数据，包括水、电、气的消耗、资源的利用等等数据。</w:t>
      </w:r>
    </w:p>
    <w:p>
      <w:pPr>
        <w:pStyle w:val="32"/>
        <w:spacing w:line="360" w:lineRule="exact"/>
        <w:rPr>
          <w:rFonts w:ascii="Times New Roman" w:hAnsi="宋体" w:cs="Times New Roman"/>
        </w:rPr>
      </w:pPr>
      <w:r>
        <w:rPr>
          <w:rFonts w:hint="eastAsia" w:ascii="Times New Roman" w:hAnsi="宋体" w:cs="Times New Roman"/>
        </w:rPr>
        <w:t>生产过程运行的有关数据；</w:t>
      </w:r>
    </w:p>
    <w:p>
      <w:pPr>
        <w:pStyle w:val="32"/>
        <w:spacing w:line="360" w:lineRule="exact"/>
        <w:rPr>
          <w:rFonts w:ascii="Times New Roman" w:hAnsi="宋体" w:cs="Times New Roman"/>
        </w:rPr>
      </w:pPr>
      <w:r>
        <w:rPr>
          <w:rFonts w:hint="eastAsia" w:ascii="Times New Roman" w:hAnsi="宋体" w:cs="Times New Roman"/>
        </w:rPr>
        <w:t>体系运行的有关数据，包括质量、职业健康安全、环境、能源、内控目标完成情况、内部审核、纠正和预防措施的实施情况等。</w:t>
      </w:r>
    </w:p>
    <w:p>
      <w:pPr>
        <w:pStyle w:val="32"/>
        <w:spacing w:line="360" w:lineRule="exact"/>
        <w:rPr>
          <w:rFonts w:ascii="Times New Roman" w:hAnsi="宋体" w:cs="Times New Roman"/>
        </w:rPr>
      </w:pPr>
      <w:r>
        <w:rPr>
          <w:rFonts w:hint="eastAsia" w:ascii="Times New Roman" w:hAnsi="宋体" w:cs="Times New Roman"/>
        </w:rPr>
        <w:t>（2）</w:t>
      </w:r>
      <w:r>
        <w:rPr>
          <w:rFonts w:ascii="Times New Roman" w:hAnsi="宋体" w:cs="Times New Roman"/>
        </w:rPr>
        <w:t xml:space="preserve"> </w:t>
      </w:r>
      <w:r>
        <w:rPr>
          <w:rFonts w:hint="eastAsia" w:ascii="Times New Roman" w:hAnsi="宋体" w:cs="Times New Roman"/>
        </w:rPr>
        <w:t>数据的收集、分析和处理</w:t>
      </w:r>
    </w:p>
    <w:p>
      <w:pPr>
        <w:pStyle w:val="32"/>
        <w:spacing w:line="360" w:lineRule="exact"/>
        <w:rPr>
          <w:rFonts w:ascii="Times New Roman" w:hAnsi="宋体" w:cs="Times New Roman"/>
        </w:rPr>
      </w:pPr>
      <w:r>
        <w:rPr>
          <w:rFonts w:hint="eastAsia" w:ascii="Times New Roman" w:hAnsi="宋体" w:cs="Times New Roman"/>
        </w:rPr>
        <w:t>生产技术部负责收集、分析与产品质量有关的数据，编写《生产月报》；</w:t>
      </w:r>
    </w:p>
    <w:p>
      <w:pPr>
        <w:pStyle w:val="32"/>
        <w:spacing w:line="360" w:lineRule="exact"/>
        <w:rPr>
          <w:rFonts w:ascii="Times New Roman" w:hAnsi="宋体" w:cs="Times New Roman"/>
        </w:rPr>
      </w:pPr>
      <w:r>
        <w:rPr>
          <w:rFonts w:hint="eastAsia" w:ascii="Times New Roman" w:hAnsi="宋体" w:cs="Times New Roman"/>
        </w:rPr>
        <w:t>安全环保部负责收集、分析与安全、环境、职业卫生有关的数据，编写《HSE工作简报》；</w:t>
      </w:r>
    </w:p>
    <w:p>
      <w:pPr>
        <w:pStyle w:val="32"/>
        <w:spacing w:line="360" w:lineRule="exact"/>
        <w:rPr>
          <w:rFonts w:ascii="Times New Roman" w:hAnsi="宋体" w:cs="Times New Roman"/>
        </w:rPr>
      </w:pPr>
      <w:r>
        <w:rPr>
          <w:rFonts w:hint="eastAsia" w:ascii="Times New Roman" w:hAnsi="宋体" w:cs="Times New Roman"/>
        </w:rPr>
        <w:t>生产技术部负责收集、分析与生产过程有关的数据（包括能源管理数据），编写《技术经济分析及生产月报》、《调度报表》（日报）；</w:t>
      </w:r>
    </w:p>
    <w:p>
      <w:pPr>
        <w:pStyle w:val="32"/>
        <w:spacing w:line="360" w:lineRule="exact"/>
        <w:rPr>
          <w:rFonts w:ascii="Times New Roman" w:hAnsi="宋体" w:cs="Times New Roman"/>
        </w:rPr>
      </w:pPr>
      <w:r>
        <w:rPr>
          <w:rFonts w:hint="eastAsia" w:ascii="Times New Roman" w:hAnsi="宋体" w:cs="Times New Roman"/>
        </w:rPr>
        <w:t>设备工程部负责收集、分析与设备运行有关的数据，编写《机动月报》；</w:t>
      </w:r>
    </w:p>
    <w:p>
      <w:pPr>
        <w:pStyle w:val="32"/>
        <w:spacing w:line="360" w:lineRule="exact"/>
        <w:rPr>
          <w:rFonts w:ascii="Times New Roman" w:hAnsi="宋体" w:cs="Times New Roman"/>
        </w:rPr>
      </w:pPr>
      <w:r>
        <w:rPr>
          <w:rFonts w:hint="eastAsia" w:ascii="Times New Roman" w:hAnsi="宋体" w:cs="Times New Roman"/>
        </w:rPr>
        <w:t>发展计划部负责收集、分析与产品产量、消耗、产品交付情况及技术经济指标有关的数据，编写《生产统计报表》；对市场信息、顾客满意度建立获取的渠道、分析有关数据，提出改进措施；</w:t>
      </w:r>
    </w:p>
    <w:p>
      <w:pPr>
        <w:pStyle w:val="32"/>
        <w:spacing w:line="360" w:lineRule="exact"/>
        <w:rPr>
          <w:rFonts w:ascii="Times New Roman" w:hAnsi="宋体" w:cs="Times New Roman"/>
        </w:rPr>
      </w:pPr>
      <w:r>
        <w:rPr>
          <w:rFonts w:hint="eastAsia" w:ascii="Times New Roman" w:hAnsi="宋体" w:cs="Times New Roman"/>
          <w:lang w:eastAsia="zh-CN"/>
        </w:rPr>
        <w:t>企业管理部（法律事务部）</w:t>
      </w:r>
      <w:r>
        <w:rPr>
          <w:rFonts w:hint="eastAsia" w:ascii="Times New Roman" w:hAnsi="宋体" w:cs="Times New Roman"/>
        </w:rPr>
        <w:t>负责收集、整理和分析管理体系运行、ERP监控、内控、“三基”管理有关的数据；</w:t>
      </w:r>
    </w:p>
    <w:p>
      <w:pPr>
        <w:pStyle w:val="32"/>
        <w:spacing w:line="360" w:lineRule="exact"/>
        <w:rPr>
          <w:rFonts w:ascii="Times New Roman" w:hAnsi="宋体" w:cs="Times New Roman"/>
        </w:rPr>
      </w:pPr>
      <w:r>
        <w:rPr>
          <w:rFonts w:hint="eastAsia" w:ascii="Times New Roman" w:hAnsi="宋体" w:cs="Times New Roman"/>
        </w:rPr>
        <w:t>物资采购中心负责对供方产品和服务质量等信息进行分析；</w:t>
      </w:r>
    </w:p>
    <w:p>
      <w:pPr>
        <w:pStyle w:val="32"/>
        <w:spacing w:line="360" w:lineRule="exact"/>
        <w:rPr>
          <w:rFonts w:ascii="Times New Roman" w:hAnsi="宋体" w:cs="Times New Roman"/>
        </w:rPr>
      </w:pPr>
      <w:r>
        <w:rPr>
          <w:rFonts w:hint="eastAsia" w:ascii="Times New Roman" w:hAnsi="宋体" w:cs="Times New Roman"/>
        </w:rPr>
        <w:t>以上各单位收集、分析数据后，应得出结论，用于制定预防措施。</w:t>
      </w:r>
    </w:p>
    <w:p>
      <w:pPr>
        <w:pStyle w:val="32"/>
        <w:spacing w:line="360" w:lineRule="exact"/>
        <w:rPr>
          <w:rFonts w:ascii="Times New Roman" w:cs="Times New Roman"/>
        </w:rPr>
      </w:pPr>
      <w:r>
        <w:rPr>
          <w:rFonts w:hint="eastAsia" w:ascii="Times New Roman" w:hAnsi="宋体" w:cs="Times New Roman"/>
        </w:rPr>
        <w:t xml:space="preserve">9.1.9.2 </w:t>
      </w:r>
      <w:r>
        <w:rPr>
          <w:rFonts w:hint="eastAsia" w:ascii="Times New Roman" w:cs="Times New Roman"/>
        </w:rPr>
        <w:t>公司各部室负责收集专业范围内的数据，并按</w:t>
      </w:r>
      <w:r>
        <w:rPr>
          <w:rFonts w:ascii="Times New Roman" w:cs="Times New Roman"/>
        </w:rPr>
        <w:t>数据分析的方法分析和评价通过监视和测量获得的适当的数据和信息，得到以下方面的评价结果：</w:t>
      </w:r>
    </w:p>
    <w:p>
      <w:pPr>
        <w:pStyle w:val="32"/>
        <w:spacing w:line="360" w:lineRule="exact"/>
        <w:rPr>
          <w:rFonts w:ascii="Times New Roman" w:cs="Times New Roman"/>
        </w:rPr>
      </w:pPr>
      <w:r>
        <w:rPr>
          <w:rFonts w:ascii="Times New Roman" w:cs="Times New Roman"/>
        </w:rPr>
        <w:t>（1）产品和服务的符合性；</w:t>
      </w:r>
    </w:p>
    <w:p>
      <w:pPr>
        <w:pStyle w:val="32"/>
        <w:spacing w:line="360" w:lineRule="exact"/>
        <w:rPr>
          <w:rFonts w:ascii="Times New Roman" w:cs="Times New Roman"/>
        </w:rPr>
      </w:pPr>
      <w:r>
        <w:rPr>
          <w:rFonts w:ascii="Times New Roman" w:cs="Times New Roman"/>
        </w:rPr>
        <w:t>（2）顾客满意程度；</w:t>
      </w:r>
    </w:p>
    <w:p>
      <w:pPr>
        <w:pStyle w:val="32"/>
        <w:spacing w:line="360" w:lineRule="exact"/>
        <w:rPr>
          <w:rFonts w:ascii="Times New Roman" w:cs="Times New Roman"/>
        </w:rPr>
      </w:pPr>
      <w:r>
        <w:rPr>
          <w:rFonts w:ascii="Times New Roman" w:cs="Times New Roman"/>
        </w:rPr>
        <w:t>（3）质量、安全、环境、能源、计量、两化融合管理体系的绩效和有效性；</w:t>
      </w:r>
    </w:p>
    <w:p>
      <w:pPr>
        <w:pStyle w:val="32"/>
        <w:spacing w:line="360" w:lineRule="exact"/>
        <w:rPr>
          <w:rFonts w:ascii="Times New Roman" w:cs="Times New Roman"/>
        </w:rPr>
      </w:pPr>
      <w:r>
        <w:rPr>
          <w:rFonts w:ascii="Times New Roman" w:cs="Times New Roman"/>
        </w:rPr>
        <w:t>（4）策划是否得到有效实施；</w:t>
      </w:r>
    </w:p>
    <w:p>
      <w:pPr>
        <w:pStyle w:val="32"/>
        <w:spacing w:line="360" w:lineRule="exact"/>
        <w:rPr>
          <w:rFonts w:ascii="Times New Roman" w:cs="Times New Roman"/>
        </w:rPr>
      </w:pPr>
      <w:r>
        <w:rPr>
          <w:rFonts w:ascii="Times New Roman" w:cs="Times New Roman"/>
        </w:rPr>
        <w:t>（5）应对风险和机遇所采取措施的有效性；</w:t>
      </w:r>
    </w:p>
    <w:p>
      <w:pPr>
        <w:pStyle w:val="32"/>
        <w:spacing w:line="360" w:lineRule="exact"/>
        <w:rPr>
          <w:rFonts w:ascii="Times New Roman" w:cs="Times New Roman"/>
        </w:rPr>
      </w:pPr>
      <w:r>
        <w:rPr>
          <w:rFonts w:ascii="Times New Roman" w:cs="Times New Roman"/>
        </w:rPr>
        <w:t>（6）外部供方的绩效；</w:t>
      </w:r>
    </w:p>
    <w:p>
      <w:pPr>
        <w:pStyle w:val="32"/>
        <w:spacing w:line="360" w:lineRule="exact"/>
        <w:rPr>
          <w:rFonts w:ascii="Times New Roman" w:cs="Times New Roman"/>
        </w:rPr>
      </w:pPr>
      <w:r>
        <w:rPr>
          <w:rFonts w:ascii="Times New Roman" w:cs="Times New Roman"/>
        </w:rPr>
        <w:t>（7）改进的需求。</w:t>
      </w:r>
    </w:p>
    <w:p>
      <w:pPr>
        <w:spacing w:line="360" w:lineRule="exact"/>
        <w:ind w:firstLine="480"/>
        <w:rPr>
          <w:sz w:val="21"/>
          <w:szCs w:val="21"/>
        </w:rPr>
      </w:pPr>
      <w:r>
        <w:rPr>
          <w:sz w:val="21"/>
          <w:szCs w:val="21"/>
        </w:rPr>
        <w:t>当监视和测量结果与管理目标发生偏离时，按照《体系运行管理办法》要求采取纠正和预防措施，产生的记录按《记录管理办法》执行。相关文件：《达标管理</w:t>
      </w:r>
      <w:r>
        <w:rPr>
          <w:rFonts w:hint="eastAsia"/>
          <w:sz w:val="21"/>
          <w:szCs w:val="21"/>
        </w:rPr>
        <w:t>办法</w:t>
      </w:r>
      <w:r>
        <w:rPr>
          <w:sz w:val="21"/>
          <w:szCs w:val="21"/>
        </w:rPr>
        <w:t>》《统计管理</w:t>
      </w:r>
      <w:r>
        <w:rPr>
          <w:rFonts w:hint="eastAsia"/>
          <w:sz w:val="21"/>
          <w:szCs w:val="21"/>
        </w:rPr>
        <w:t>办法</w:t>
      </w:r>
      <w:r>
        <w:rPr>
          <w:sz w:val="21"/>
          <w:szCs w:val="21"/>
        </w:rPr>
        <w:t>》《工艺技术管理</w:t>
      </w:r>
      <w:r>
        <w:rPr>
          <w:rFonts w:hint="eastAsia"/>
          <w:sz w:val="21"/>
          <w:szCs w:val="21"/>
        </w:rPr>
        <w:t>办法</w:t>
      </w:r>
      <w:r>
        <w:rPr>
          <w:sz w:val="21"/>
          <w:szCs w:val="21"/>
        </w:rPr>
        <w:t>》《能源管理</w:t>
      </w:r>
      <w:r>
        <w:rPr>
          <w:rFonts w:hint="eastAsia"/>
          <w:sz w:val="21"/>
          <w:szCs w:val="21"/>
        </w:rPr>
        <w:t>办法</w:t>
      </w:r>
      <w:r>
        <w:rPr>
          <w:sz w:val="21"/>
          <w:szCs w:val="21"/>
        </w:rPr>
        <w:t>》《设备过程质量管理办法》</w:t>
      </w:r>
      <w:r>
        <w:rPr>
          <w:rFonts w:hint="eastAsia"/>
          <w:sz w:val="21"/>
          <w:szCs w:val="21"/>
        </w:rPr>
        <w:t>。</w:t>
      </w:r>
    </w:p>
    <w:p>
      <w:pPr>
        <w:pStyle w:val="54"/>
        <w:numPr>
          <w:ilvl w:val="0"/>
          <w:numId w:val="0"/>
        </w:numPr>
        <w:spacing w:beforeLines="0" w:afterLines="0" w:line="360" w:lineRule="exact"/>
      </w:pPr>
      <w:bookmarkStart w:id="871" w:name="_Toc502148895"/>
      <w:bookmarkStart w:id="872" w:name="_Toc502126187"/>
      <w:bookmarkStart w:id="873" w:name="_Toc89333683"/>
      <w:r>
        <w:t>9.2</w:t>
      </w:r>
      <w:r>
        <w:rPr>
          <w:rFonts w:hint="eastAsia"/>
        </w:rPr>
        <w:t xml:space="preserve">  </w:t>
      </w:r>
      <w:r>
        <w:t>内部审核</w:t>
      </w:r>
      <w:bookmarkEnd w:id="871"/>
      <w:bookmarkEnd w:id="872"/>
      <w:bookmarkEnd w:id="873"/>
    </w:p>
    <w:p>
      <w:pPr>
        <w:pStyle w:val="54"/>
        <w:numPr>
          <w:ilvl w:val="0"/>
          <w:numId w:val="0"/>
        </w:numPr>
        <w:spacing w:beforeLines="0" w:afterLines="0" w:line="360" w:lineRule="exact"/>
        <w:outlineLvl w:val="2"/>
      </w:pPr>
      <w:bookmarkStart w:id="874" w:name="_Toc502148896"/>
      <w:bookmarkStart w:id="875" w:name="_Toc89333684"/>
      <w:bookmarkStart w:id="876" w:name="_Toc502126188"/>
      <w:r>
        <w:t>9.2.1</w:t>
      </w:r>
      <w:r>
        <w:rPr>
          <w:rFonts w:hint="eastAsia"/>
        </w:rPr>
        <w:t xml:space="preserve">  </w:t>
      </w:r>
      <w:r>
        <w:t>总则</w:t>
      </w:r>
      <w:bookmarkEnd w:id="874"/>
      <w:bookmarkEnd w:id="875"/>
      <w:bookmarkEnd w:id="876"/>
    </w:p>
    <w:p>
      <w:pPr>
        <w:adjustRightInd w:val="0"/>
        <w:snapToGrid w:val="0"/>
        <w:spacing w:line="360" w:lineRule="exact"/>
        <w:ind w:firstLine="420" w:firstLineChars="200"/>
        <w:jc w:val="both"/>
        <w:rPr>
          <w:rFonts w:hAnsi="宋体"/>
          <w:sz w:val="21"/>
          <w:szCs w:val="21"/>
        </w:rPr>
      </w:pPr>
      <w:r>
        <w:rPr>
          <w:rFonts w:hAnsi="宋体"/>
          <w:sz w:val="21"/>
          <w:szCs w:val="21"/>
        </w:rPr>
        <w:t>企业管理部</w:t>
      </w:r>
      <w:r>
        <w:rPr>
          <w:rFonts w:hint="eastAsia" w:hAnsi="宋体"/>
          <w:sz w:val="21"/>
          <w:szCs w:val="21"/>
        </w:rPr>
        <w:t>（法律事务部）是一体化管理体系内部审核的的</w:t>
      </w:r>
      <w:r>
        <w:rPr>
          <w:rFonts w:hint="eastAsia" w:hAnsi="宋体"/>
          <w:b/>
          <w:color w:val="0000FF"/>
          <w:sz w:val="21"/>
          <w:szCs w:val="21"/>
          <w:u w:val="single"/>
        </w:rPr>
        <w:t>业务主责部门，</w:t>
      </w:r>
      <w:r>
        <w:rPr>
          <w:rFonts w:hint="eastAsia" w:hAnsi="宋体"/>
          <w:sz w:val="21"/>
          <w:szCs w:val="21"/>
        </w:rPr>
        <w:t>建立健全并组织实施</w:t>
      </w:r>
      <w:r>
        <w:rPr>
          <w:rFonts w:hAnsi="宋体"/>
          <w:sz w:val="21"/>
          <w:szCs w:val="21"/>
        </w:rPr>
        <w:t>《</w:t>
      </w:r>
      <w:r>
        <w:rPr>
          <w:rFonts w:hint="eastAsia" w:hAnsi="宋体"/>
          <w:sz w:val="21"/>
          <w:szCs w:val="21"/>
        </w:rPr>
        <w:t>体系运行管理办法</w:t>
      </w:r>
      <w:r>
        <w:rPr>
          <w:rFonts w:hAnsi="宋体"/>
          <w:sz w:val="21"/>
          <w:szCs w:val="21"/>
        </w:rPr>
        <w:t>》，验证管理体系的符合性和有效性，并有效地实施、保持和改进管理体系</w:t>
      </w:r>
      <w:r>
        <w:rPr>
          <w:rFonts w:hAnsi="宋体"/>
        </w:rPr>
        <w:t>。</w:t>
      </w:r>
      <w:bookmarkStart w:id="877" w:name="_Toc502148897"/>
      <w:bookmarkStart w:id="878" w:name="_Toc502126189"/>
    </w:p>
    <w:p>
      <w:pPr>
        <w:pStyle w:val="54"/>
        <w:numPr>
          <w:ilvl w:val="0"/>
          <w:numId w:val="0"/>
        </w:numPr>
        <w:spacing w:beforeLines="0" w:afterLines="0" w:line="360" w:lineRule="exact"/>
        <w:outlineLvl w:val="2"/>
      </w:pPr>
      <w:bookmarkStart w:id="879" w:name="_Toc89333685"/>
      <w:r>
        <w:t>9.2.2</w:t>
      </w:r>
      <w:r>
        <w:rPr>
          <w:rFonts w:hint="eastAsia"/>
        </w:rPr>
        <w:t xml:space="preserve">  </w:t>
      </w:r>
      <w:r>
        <w:t>内部审核方案及管理要求</w:t>
      </w:r>
      <w:bookmarkEnd w:id="877"/>
      <w:bookmarkEnd w:id="878"/>
      <w:bookmarkEnd w:id="879"/>
    </w:p>
    <w:p>
      <w:pPr>
        <w:pStyle w:val="32"/>
        <w:spacing w:line="360" w:lineRule="exact"/>
        <w:ind w:firstLine="315" w:firstLineChars="150"/>
        <w:rPr>
          <w:rFonts w:ascii="Times New Roman" w:hAnsi="宋体" w:cs="Times New Roman"/>
        </w:rPr>
      </w:pPr>
      <w:r>
        <w:rPr>
          <w:rFonts w:hint="eastAsia" w:ascii="Times New Roman" w:hAnsi="宋体" w:cs="Times New Roman"/>
          <w:lang w:eastAsia="zh-CN"/>
        </w:rPr>
        <w:t>企业管理部（法律事务部）</w:t>
      </w:r>
      <w:r>
        <w:rPr>
          <w:rFonts w:ascii="Times New Roman" w:hAnsi="宋体" w:cs="Times New Roman"/>
        </w:rPr>
        <w:t>在管理体系年度工作计划中制订内部审核方案，按照《</w:t>
      </w:r>
      <w:r>
        <w:rPr>
          <w:rFonts w:hint="eastAsia" w:ascii="Times New Roman" w:hAnsi="宋体" w:cs="Times New Roman"/>
        </w:rPr>
        <w:t>体系运行管理办法</w:t>
      </w:r>
      <w:r>
        <w:rPr>
          <w:rFonts w:ascii="Times New Roman" w:hAnsi="宋体" w:cs="Times New Roman"/>
        </w:rPr>
        <w:t>》制订内部审核计划，包括实施审核的频次、方法、职责、策划要求和内部审核报告。</w:t>
      </w:r>
    </w:p>
    <w:p>
      <w:pPr>
        <w:pStyle w:val="32"/>
        <w:spacing w:line="360" w:lineRule="exact"/>
        <w:ind w:firstLine="316" w:firstLineChars="150"/>
        <w:rPr>
          <w:rFonts w:ascii="Times New Roman" w:hAnsi="宋体" w:cs="Times New Roman"/>
          <w:b/>
          <w:color w:val="0000FF"/>
          <w:u w:val="single"/>
        </w:rPr>
      </w:pPr>
      <w:r>
        <w:rPr>
          <w:rFonts w:hint="eastAsia" w:ascii="Times New Roman" w:hAnsi="宋体" w:cs="Times New Roman"/>
          <w:b/>
          <w:color w:val="0000FF"/>
          <w:u w:val="single"/>
        </w:rPr>
        <w:t>安全环保部在集团公司体系监督服务中心的指导下组织开展HSE体系的审核工作。安全环保部每年至少组织一次覆盖全要素的HSE体系内审，以绩效为导向，对重点要素开展专项审核。公司HSE委员会根据体系运行、事故（事件）情况等，统筹安排开展专项审核。</w:t>
      </w:r>
    </w:p>
    <w:p>
      <w:pPr>
        <w:adjustRightInd w:val="0"/>
        <w:snapToGrid w:val="0"/>
        <w:spacing w:line="360" w:lineRule="exact"/>
        <w:jc w:val="both"/>
        <w:rPr>
          <w:sz w:val="21"/>
          <w:szCs w:val="21"/>
        </w:rPr>
      </w:pPr>
      <w:r>
        <w:rPr>
          <w:rFonts w:hAnsi="宋体"/>
          <w:sz w:val="21"/>
          <w:szCs w:val="21"/>
        </w:rPr>
        <w:t>　　</w:t>
      </w:r>
      <w:r>
        <w:rPr>
          <w:rFonts w:hint="eastAsia"/>
          <w:sz w:val="21"/>
          <w:szCs w:val="21"/>
        </w:rPr>
        <w:t>（1）</w:t>
      </w:r>
      <w:r>
        <w:rPr>
          <w:rFonts w:hAnsi="宋体"/>
          <w:sz w:val="21"/>
          <w:szCs w:val="21"/>
        </w:rPr>
        <w:t>公司建立一支覆盖各专业管理职能的持证内审员队伍，定期对内审员进行培训，不断提高内审员的能力和素质；</w:t>
      </w:r>
    </w:p>
    <w:p>
      <w:pPr>
        <w:adjustRightInd w:val="0"/>
        <w:snapToGrid w:val="0"/>
        <w:spacing w:line="360" w:lineRule="exact"/>
        <w:jc w:val="both"/>
        <w:rPr>
          <w:sz w:val="21"/>
          <w:szCs w:val="21"/>
        </w:rPr>
      </w:pPr>
      <w:r>
        <w:rPr>
          <w:rFonts w:hAnsi="宋体"/>
          <w:sz w:val="21"/>
          <w:szCs w:val="21"/>
        </w:rPr>
        <w:t>　　</w:t>
      </w:r>
      <w:r>
        <w:rPr>
          <w:rFonts w:hint="eastAsia"/>
          <w:sz w:val="21"/>
          <w:szCs w:val="21"/>
        </w:rPr>
        <w:t>（2）</w:t>
      </w:r>
      <w:r>
        <w:rPr>
          <w:rFonts w:hAnsi="宋体"/>
          <w:sz w:val="21"/>
          <w:szCs w:val="21"/>
        </w:rPr>
        <w:t>公司每年进行</w:t>
      </w:r>
      <w:r>
        <w:rPr>
          <w:sz w:val="21"/>
          <w:szCs w:val="21"/>
        </w:rPr>
        <w:t>1</w:t>
      </w:r>
      <w:r>
        <w:rPr>
          <w:rFonts w:hAnsi="宋体"/>
          <w:sz w:val="21"/>
          <w:szCs w:val="21"/>
        </w:rPr>
        <w:t>次内部审核</w:t>
      </w:r>
      <w:r>
        <w:rPr>
          <w:rFonts w:hint="eastAsia" w:hAnsi="宋体"/>
          <w:sz w:val="21"/>
          <w:szCs w:val="21"/>
        </w:rPr>
        <w:t>；</w:t>
      </w:r>
    </w:p>
    <w:p>
      <w:pPr>
        <w:adjustRightInd w:val="0"/>
        <w:snapToGrid w:val="0"/>
        <w:spacing w:line="360" w:lineRule="exact"/>
        <w:jc w:val="both"/>
        <w:rPr>
          <w:rFonts w:hAnsi="宋体"/>
          <w:sz w:val="21"/>
          <w:szCs w:val="21"/>
        </w:rPr>
      </w:pPr>
      <w:r>
        <w:rPr>
          <w:rFonts w:hAnsi="宋体"/>
          <w:sz w:val="21"/>
          <w:szCs w:val="21"/>
        </w:rPr>
        <w:t>　　</w:t>
      </w:r>
      <w:r>
        <w:rPr>
          <w:rFonts w:hint="eastAsia"/>
          <w:sz w:val="21"/>
          <w:szCs w:val="21"/>
        </w:rPr>
        <w:t>（3）</w:t>
      </w:r>
      <w:r>
        <w:rPr>
          <w:rFonts w:hAnsi="宋体"/>
          <w:sz w:val="21"/>
          <w:szCs w:val="21"/>
        </w:rPr>
        <w:t>审核结果形成审核报告；</w:t>
      </w:r>
    </w:p>
    <w:p>
      <w:pPr>
        <w:adjustRightInd w:val="0"/>
        <w:snapToGrid w:val="0"/>
        <w:spacing w:line="360" w:lineRule="exact"/>
        <w:jc w:val="both"/>
        <w:rPr>
          <w:sz w:val="21"/>
          <w:szCs w:val="21"/>
        </w:rPr>
      </w:pPr>
      <w:r>
        <w:rPr>
          <w:rFonts w:hAnsi="宋体"/>
          <w:sz w:val="21"/>
          <w:szCs w:val="21"/>
        </w:rPr>
        <w:t>　　</w:t>
      </w:r>
      <w:r>
        <w:rPr>
          <w:rFonts w:hint="eastAsia"/>
          <w:sz w:val="21"/>
          <w:szCs w:val="21"/>
        </w:rPr>
        <w:t>（5）</w:t>
      </w:r>
      <w:r>
        <w:rPr>
          <w:rFonts w:hAnsi="宋体"/>
          <w:sz w:val="21"/>
          <w:szCs w:val="21"/>
        </w:rPr>
        <w:t>对审核中发现的不符合，审核组开出不符合报告，责任单位应确保及时采取必要的纠正和纠正措施；</w:t>
      </w:r>
    </w:p>
    <w:p>
      <w:pPr>
        <w:adjustRightInd w:val="0"/>
        <w:snapToGrid w:val="0"/>
        <w:spacing w:line="360" w:lineRule="exact"/>
        <w:jc w:val="both"/>
        <w:rPr>
          <w:sz w:val="21"/>
          <w:szCs w:val="21"/>
        </w:rPr>
      </w:pPr>
      <w:r>
        <w:rPr>
          <w:rFonts w:hAnsi="宋体"/>
          <w:sz w:val="21"/>
          <w:szCs w:val="21"/>
        </w:rPr>
        <w:t>　　</w:t>
      </w:r>
      <w:r>
        <w:rPr>
          <w:rFonts w:hint="eastAsia"/>
          <w:sz w:val="21"/>
          <w:szCs w:val="21"/>
        </w:rPr>
        <w:t>（6）</w:t>
      </w:r>
      <w:r>
        <w:rPr>
          <w:rFonts w:hAnsi="宋体"/>
          <w:sz w:val="21"/>
          <w:szCs w:val="21"/>
        </w:rPr>
        <w:t>审核组对所采取的纠正措施的实施情况进行跟踪检查，并验证其效果；</w:t>
      </w:r>
    </w:p>
    <w:p>
      <w:pPr>
        <w:adjustRightInd w:val="0"/>
        <w:snapToGrid w:val="0"/>
        <w:spacing w:line="360" w:lineRule="exact"/>
        <w:jc w:val="both"/>
        <w:rPr>
          <w:sz w:val="21"/>
          <w:szCs w:val="21"/>
        </w:rPr>
      </w:pPr>
      <w:r>
        <w:rPr>
          <w:rFonts w:hAnsi="宋体"/>
          <w:sz w:val="21"/>
          <w:szCs w:val="21"/>
        </w:rPr>
        <w:t>　　</w:t>
      </w:r>
      <w:r>
        <w:rPr>
          <w:rFonts w:hint="eastAsia"/>
          <w:sz w:val="21"/>
          <w:szCs w:val="21"/>
        </w:rPr>
        <w:t>（7）</w:t>
      </w:r>
      <w:r>
        <w:rPr>
          <w:rFonts w:hint="eastAsia" w:hAnsi="宋体"/>
          <w:sz w:val="21"/>
          <w:szCs w:val="21"/>
          <w:lang w:eastAsia="zh-CN"/>
        </w:rPr>
        <w:t>企业管理部（法律事务部）</w:t>
      </w:r>
      <w:r>
        <w:rPr>
          <w:rFonts w:hAnsi="宋体"/>
          <w:sz w:val="21"/>
          <w:szCs w:val="21"/>
        </w:rPr>
        <w:t>负责保存内审有关的资料和记录。</w:t>
      </w:r>
    </w:p>
    <w:p>
      <w:pPr>
        <w:pStyle w:val="54"/>
        <w:numPr>
          <w:ilvl w:val="0"/>
          <w:numId w:val="0"/>
        </w:numPr>
        <w:spacing w:beforeLines="0" w:afterLines="0" w:line="360" w:lineRule="exact"/>
      </w:pPr>
      <w:bookmarkStart w:id="880" w:name="_Toc89333686"/>
      <w:bookmarkStart w:id="881" w:name="_Toc502148898"/>
      <w:bookmarkStart w:id="882" w:name="_Toc502126190"/>
      <w:r>
        <w:t>9.3</w:t>
      </w:r>
      <w:r>
        <w:rPr>
          <w:rFonts w:hint="eastAsia"/>
        </w:rPr>
        <w:t xml:space="preserve">  </w:t>
      </w:r>
      <w:r>
        <w:t>管理评审</w:t>
      </w:r>
      <w:bookmarkEnd w:id="880"/>
      <w:bookmarkEnd w:id="881"/>
      <w:bookmarkEnd w:id="882"/>
    </w:p>
    <w:p>
      <w:pPr>
        <w:pStyle w:val="54"/>
        <w:numPr>
          <w:ilvl w:val="0"/>
          <w:numId w:val="0"/>
        </w:numPr>
        <w:spacing w:beforeLines="0" w:afterLines="0" w:line="360" w:lineRule="exact"/>
        <w:outlineLvl w:val="2"/>
      </w:pPr>
      <w:bookmarkStart w:id="883" w:name="_Toc89333687"/>
      <w:bookmarkStart w:id="884" w:name="_Toc502126191"/>
      <w:bookmarkStart w:id="885" w:name="_Toc502148899"/>
      <w:r>
        <w:t>9.3.1</w:t>
      </w:r>
      <w:r>
        <w:rPr>
          <w:rFonts w:hint="eastAsia"/>
        </w:rPr>
        <w:t xml:space="preserve">  </w:t>
      </w:r>
      <w:r>
        <w:t>总则</w:t>
      </w:r>
      <w:bookmarkEnd w:id="883"/>
      <w:bookmarkEnd w:id="884"/>
      <w:bookmarkEnd w:id="885"/>
    </w:p>
    <w:p>
      <w:pPr>
        <w:pStyle w:val="32"/>
        <w:spacing w:line="360" w:lineRule="exact"/>
        <w:rPr>
          <w:rFonts w:ascii="Times New Roman" w:hAnsi="宋体" w:cs="Times New Roman"/>
        </w:rPr>
      </w:pPr>
      <w:r>
        <w:rPr>
          <w:rFonts w:ascii="Times New Roman" w:hAnsi="宋体" w:cs="Times New Roman"/>
        </w:rPr>
        <w:t>公司制定并实施《</w:t>
      </w:r>
      <w:r>
        <w:rPr>
          <w:rFonts w:hint="eastAsia" w:ascii="Times New Roman" w:hAnsi="宋体" w:cs="Times New Roman"/>
        </w:rPr>
        <w:t>体系运行管理办法</w:t>
      </w:r>
      <w:r>
        <w:rPr>
          <w:rFonts w:ascii="Times New Roman" w:hAnsi="宋体" w:cs="Times New Roman"/>
        </w:rPr>
        <w:t>》，以确保管理体系持续的适宜性、充分性和有效性。评审包括对方针和目标在内的管理体系改进的机会和变更的需要。</w:t>
      </w:r>
    </w:p>
    <w:p>
      <w:pPr>
        <w:pStyle w:val="32"/>
        <w:spacing w:line="360" w:lineRule="exact"/>
        <w:rPr>
          <w:rFonts w:ascii="Times New Roman" w:cs="Times New Roman"/>
        </w:rPr>
      </w:pPr>
      <w:r>
        <w:rPr>
          <w:rFonts w:hint="eastAsia" w:ascii="Times New Roman" w:cs="Times New Roman"/>
          <w:lang w:eastAsia="zh-CN"/>
        </w:rPr>
        <w:t>企业管理部（法律事务部）</w:t>
      </w:r>
      <w:r>
        <w:rPr>
          <w:rFonts w:hint="eastAsia" w:ascii="Times New Roman" w:cs="Times New Roman"/>
        </w:rPr>
        <w:t>统筹公司各体系的管理评审工作。根据评审结果编制评审报告。HSE委员会办公室（安全环保部）负责开展管理评审准备工作。</w:t>
      </w:r>
    </w:p>
    <w:p>
      <w:pPr>
        <w:pStyle w:val="32"/>
        <w:spacing w:line="360" w:lineRule="exact"/>
        <w:ind w:firstLine="422"/>
        <w:rPr>
          <w:rFonts w:ascii="Times New Roman" w:hAnsi="宋体" w:cs="Times New Roman"/>
          <w:b/>
          <w:color w:val="0000FF"/>
          <w:u w:val="single"/>
        </w:rPr>
      </w:pPr>
      <w:r>
        <w:rPr>
          <w:rFonts w:hint="eastAsia" w:ascii="Times New Roman" w:hAnsi="宋体" w:cs="Times New Roman"/>
          <w:b/>
          <w:color w:val="0000FF"/>
          <w:u w:val="single"/>
        </w:rPr>
        <w:t>公司组织机构和职能发生重大变更、业务规模发生较大变化、发生较大及以上事故事件、外部环境发生重大变化时，公司应及时组织开展管理评审。</w:t>
      </w:r>
    </w:p>
    <w:p>
      <w:pPr>
        <w:pStyle w:val="54"/>
        <w:numPr>
          <w:ilvl w:val="0"/>
          <w:numId w:val="0"/>
        </w:numPr>
        <w:spacing w:beforeLines="0" w:afterLines="0" w:line="360" w:lineRule="exact"/>
        <w:outlineLvl w:val="2"/>
      </w:pPr>
      <w:bookmarkStart w:id="886" w:name="_Toc502148900"/>
      <w:bookmarkStart w:id="887" w:name="_Toc89333688"/>
      <w:bookmarkStart w:id="888" w:name="_Toc502126192"/>
      <w:r>
        <w:t>9.3.2</w:t>
      </w:r>
      <w:r>
        <w:rPr>
          <w:rFonts w:hint="eastAsia"/>
        </w:rPr>
        <w:t xml:space="preserve">  </w:t>
      </w:r>
      <w:r>
        <w:t>管理评审输入</w:t>
      </w:r>
      <w:bookmarkEnd w:id="886"/>
      <w:bookmarkEnd w:id="887"/>
      <w:bookmarkEnd w:id="888"/>
    </w:p>
    <w:p>
      <w:pPr>
        <w:adjustRightInd w:val="0"/>
        <w:snapToGrid w:val="0"/>
        <w:spacing w:line="360" w:lineRule="exact"/>
        <w:ind w:firstLine="420" w:firstLineChars="200"/>
        <w:jc w:val="both"/>
        <w:rPr>
          <w:rFonts w:hAnsi="宋体"/>
          <w:sz w:val="21"/>
          <w:szCs w:val="21"/>
        </w:rPr>
      </w:pPr>
      <w:r>
        <w:rPr>
          <w:rFonts w:hAnsi="宋体"/>
          <w:sz w:val="21"/>
          <w:szCs w:val="21"/>
        </w:rPr>
        <w:t>管理评审输入至少应包括如下信息：</w:t>
      </w:r>
    </w:p>
    <w:p>
      <w:pPr>
        <w:adjustRightInd w:val="0"/>
        <w:snapToGrid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（1）以往管理评审的改进措施落实情况；</w:t>
      </w:r>
    </w:p>
    <w:p>
      <w:pPr>
        <w:adjustRightInd w:val="0"/>
        <w:snapToGrid w:val="0"/>
        <w:spacing w:line="360" w:lineRule="exact"/>
        <w:ind w:firstLine="420" w:firstLineChars="200"/>
        <w:jc w:val="both"/>
        <w:rPr>
          <w:rFonts w:hAnsi="宋体"/>
          <w:sz w:val="21"/>
          <w:szCs w:val="21"/>
        </w:rPr>
      </w:pPr>
      <w:r>
        <w:rPr>
          <w:rFonts w:hint="eastAsia" w:hAnsi="宋体"/>
          <w:sz w:val="21"/>
          <w:szCs w:val="21"/>
        </w:rPr>
        <w:t>（2）</w:t>
      </w:r>
      <w:r>
        <w:rPr>
          <w:rFonts w:hAnsi="宋体"/>
          <w:sz w:val="21"/>
          <w:szCs w:val="21"/>
        </w:rPr>
        <w:t>管理体系内外部审核结果；</w:t>
      </w:r>
    </w:p>
    <w:p>
      <w:pPr>
        <w:adjustRightInd w:val="0"/>
        <w:snapToGrid w:val="0"/>
        <w:spacing w:line="360" w:lineRule="exact"/>
        <w:ind w:firstLine="420" w:firstLineChars="200"/>
        <w:jc w:val="both"/>
        <w:rPr>
          <w:rFonts w:hAnsi="宋体"/>
          <w:sz w:val="21"/>
          <w:szCs w:val="21"/>
        </w:rPr>
      </w:pPr>
      <w:r>
        <w:rPr>
          <w:rFonts w:hint="eastAsia"/>
          <w:sz w:val="21"/>
          <w:szCs w:val="21"/>
        </w:rPr>
        <w:t>（3）</w:t>
      </w:r>
      <w:r>
        <w:rPr>
          <w:rFonts w:hAnsi="宋体"/>
          <w:sz w:val="21"/>
          <w:szCs w:val="21"/>
        </w:rPr>
        <w:t>环境和职业健康安全表现，顾客满意度及相关方反馈；</w:t>
      </w:r>
    </w:p>
    <w:p>
      <w:pPr>
        <w:adjustRightInd w:val="0"/>
        <w:snapToGrid w:val="0"/>
        <w:spacing w:line="360" w:lineRule="exact"/>
        <w:ind w:firstLine="420" w:firstLineChars="200"/>
        <w:jc w:val="both"/>
        <w:rPr>
          <w:rFonts w:hAnsi="宋体"/>
          <w:sz w:val="21"/>
          <w:szCs w:val="21"/>
        </w:rPr>
      </w:pPr>
      <w:r>
        <w:rPr>
          <w:rFonts w:hint="eastAsia"/>
          <w:sz w:val="21"/>
          <w:szCs w:val="21"/>
        </w:rPr>
        <w:t>（4）</w:t>
      </w:r>
      <w:r>
        <w:rPr>
          <w:rFonts w:hAnsi="宋体"/>
          <w:sz w:val="21"/>
          <w:szCs w:val="21"/>
        </w:rPr>
        <w:t>能源管理绩效表现；</w:t>
      </w:r>
    </w:p>
    <w:p>
      <w:pPr>
        <w:adjustRightInd w:val="0"/>
        <w:snapToGrid w:val="0"/>
        <w:spacing w:line="360" w:lineRule="exact"/>
        <w:ind w:firstLine="420" w:firstLineChars="200"/>
        <w:jc w:val="both"/>
        <w:rPr>
          <w:rFonts w:hAnsi="宋体"/>
          <w:sz w:val="21"/>
          <w:szCs w:val="21"/>
        </w:rPr>
      </w:pPr>
      <w:r>
        <w:rPr>
          <w:rFonts w:hint="eastAsia"/>
          <w:sz w:val="21"/>
          <w:szCs w:val="21"/>
        </w:rPr>
        <w:t>（5）</w:t>
      </w:r>
      <w:r>
        <w:rPr>
          <w:rFonts w:hAnsi="宋体"/>
          <w:sz w:val="21"/>
          <w:szCs w:val="21"/>
        </w:rPr>
        <w:t>两化融合管理绩效表现；</w:t>
      </w:r>
    </w:p>
    <w:p>
      <w:pPr>
        <w:adjustRightInd w:val="0"/>
        <w:snapToGrid w:val="0"/>
        <w:spacing w:line="360" w:lineRule="exact"/>
        <w:ind w:firstLine="420" w:firstLineChars="200"/>
        <w:jc w:val="both"/>
        <w:rPr>
          <w:rFonts w:hAnsi="宋体"/>
          <w:sz w:val="21"/>
          <w:szCs w:val="21"/>
        </w:rPr>
      </w:pPr>
      <w:r>
        <w:rPr>
          <w:rFonts w:hint="eastAsia"/>
          <w:sz w:val="21"/>
          <w:szCs w:val="21"/>
        </w:rPr>
        <w:t>（6）</w:t>
      </w:r>
      <w:r>
        <w:rPr>
          <w:rFonts w:hAnsi="宋体"/>
          <w:sz w:val="21"/>
          <w:szCs w:val="21"/>
        </w:rPr>
        <w:t>方针、目标和指标的实施情况及适宜性；</w:t>
      </w:r>
    </w:p>
    <w:p>
      <w:pPr>
        <w:adjustRightInd w:val="0"/>
        <w:snapToGrid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（7）绩效监测、审核和合规性评价的结果；</w:t>
      </w:r>
    </w:p>
    <w:p>
      <w:pPr>
        <w:adjustRightInd w:val="0"/>
        <w:snapToGrid w:val="0"/>
        <w:spacing w:line="360" w:lineRule="exact"/>
        <w:ind w:firstLine="420" w:firstLineChars="200"/>
        <w:jc w:val="both"/>
        <w:rPr>
          <w:rFonts w:hAnsi="宋体"/>
          <w:sz w:val="21"/>
          <w:szCs w:val="21"/>
        </w:rPr>
      </w:pPr>
      <w:r>
        <w:rPr>
          <w:rFonts w:hint="eastAsia"/>
          <w:sz w:val="21"/>
          <w:szCs w:val="21"/>
        </w:rPr>
        <w:t>（8）</w:t>
      </w:r>
      <w:r>
        <w:rPr>
          <w:rFonts w:hAnsi="宋体"/>
          <w:sz w:val="21"/>
          <w:szCs w:val="21"/>
        </w:rPr>
        <w:t>法律法规、标准和其它要求的符合性；</w:t>
      </w:r>
    </w:p>
    <w:p>
      <w:pPr>
        <w:adjustRightInd w:val="0"/>
        <w:snapToGrid w:val="0"/>
        <w:spacing w:line="360" w:lineRule="exact"/>
        <w:ind w:firstLine="420" w:firstLineChars="200"/>
        <w:jc w:val="both"/>
        <w:rPr>
          <w:rFonts w:hAnsi="宋体"/>
          <w:sz w:val="21"/>
          <w:szCs w:val="21"/>
        </w:rPr>
      </w:pPr>
      <w:r>
        <w:rPr>
          <w:rFonts w:hint="eastAsia"/>
          <w:sz w:val="21"/>
          <w:szCs w:val="21"/>
        </w:rPr>
        <w:t>（9）</w:t>
      </w:r>
      <w:r>
        <w:rPr>
          <w:rFonts w:hint="eastAsia" w:hAnsi="宋体"/>
          <w:sz w:val="21"/>
          <w:szCs w:val="21"/>
        </w:rPr>
        <w:t>事故事件、不符合、纠正措施和持续改进；</w:t>
      </w:r>
    </w:p>
    <w:p>
      <w:pPr>
        <w:adjustRightInd w:val="0"/>
        <w:snapToGrid w:val="0"/>
        <w:spacing w:line="360" w:lineRule="exact"/>
        <w:ind w:firstLine="420" w:firstLineChars="200"/>
        <w:jc w:val="both"/>
        <w:rPr>
          <w:rFonts w:hAnsi="宋体"/>
          <w:sz w:val="21"/>
          <w:szCs w:val="21"/>
        </w:rPr>
      </w:pPr>
      <w:r>
        <w:rPr>
          <w:rFonts w:hint="eastAsia"/>
          <w:sz w:val="21"/>
          <w:szCs w:val="21"/>
        </w:rPr>
        <w:t>（10）</w:t>
      </w:r>
      <w:r>
        <w:rPr>
          <w:rFonts w:hAnsi="宋体"/>
          <w:sz w:val="21"/>
          <w:szCs w:val="21"/>
        </w:rPr>
        <w:t>关键过程或装置的风险控制情况；</w:t>
      </w:r>
    </w:p>
    <w:p>
      <w:pPr>
        <w:adjustRightInd w:val="0"/>
        <w:snapToGrid w:val="0"/>
        <w:spacing w:line="360" w:lineRule="exact"/>
        <w:ind w:firstLine="420" w:firstLineChars="200"/>
        <w:jc w:val="both"/>
        <w:rPr>
          <w:rFonts w:hAnsi="宋体"/>
          <w:sz w:val="21"/>
          <w:szCs w:val="21"/>
        </w:rPr>
      </w:pPr>
      <w:r>
        <w:rPr>
          <w:rFonts w:hint="eastAsia"/>
          <w:sz w:val="21"/>
          <w:szCs w:val="21"/>
        </w:rPr>
        <w:t>（11）</w:t>
      </w:r>
      <w:r>
        <w:rPr>
          <w:rFonts w:hAnsi="宋体"/>
          <w:sz w:val="21"/>
          <w:szCs w:val="21"/>
        </w:rPr>
        <w:t>过程的业绩和产品的符合性；</w:t>
      </w:r>
    </w:p>
    <w:p>
      <w:pPr>
        <w:adjustRightInd w:val="0"/>
        <w:snapToGrid w:val="0"/>
        <w:spacing w:line="360" w:lineRule="exact"/>
        <w:ind w:firstLine="420" w:firstLineChars="200"/>
        <w:jc w:val="both"/>
        <w:rPr>
          <w:rFonts w:hAnsi="宋体"/>
          <w:sz w:val="21"/>
          <w:szCs w:val="21"/>
        </w:rPr>
      </w:pPr>
      <w:r>
        <w:rPr>
          <w:rFonts w:hint="eastAsia"/>
          <w:sz w:val="21"/>
          <w:szCs w:val="21"/>
        </w:rPr>
        <w:t>（12）</w:t>
      </w:r>
      <w:r>
        <w:rPr>
          <w:rFonts w:hAnsi="宋体"/>
          <w:sz w:val="21"/>
          <w:szCs w:val="21"/>
        </w:rPr>
        <w:t>纠正和预防措施的实施状况（包括以往管理评审的跟踪措施的实施及其有效性、内审和日常发现的不合格项采取的纠正和预防措施的实施及其有效性的监视结果）；</w:t>
      </w:r>
    </w:p>
    <w:p>
      <w:pPr>
        <w:adjustRightInd w:val="0"/>
        <w:snapToGrid w:val="0"/>
        <w:spacing w:line="360" w:lineRule="exact"/>
        <w:ind w:firstLine="420" w:firstLineChars="200"/>
        <w:jc w:val="both"/>
        <w:rPr>
          <w:rFonts w:hAnsi="宋体"/>
          <w:sz w:val="21"/>
          <w:szCs w:val="21"/>
        </w:rPr>
      </w:pPr>
      <w:r>
        <w:rPr>
          <w:rFonts w:hint="eastAsia"/>
          <w:sz w:val="21"/>
          <w:szCs w:val="21"/>
        </w:rPr>
        <w:t>（13）</w:t>
      </w:r>
      <w:r>
        <w:rPr>
          <w:rFonts w:hAnsi="宋体"/>
          <w:sz w:val="21"/>
          <w:szCs w:val="21"/>
        </w:rPr>
        <w:t>可能影响管理体系的变化，包括内外部环境的变化（产品品种变化、适用的法律法规和其它要求变化、重大技术标准变化、重要环境因素变化、不可容许风险变化等）；</w:t>
      </w:r>
    </w:p>
    <w:p>
      <w:pPr>
        <w:adjustRightInd w:val="0"/>
        <w:snapToGrid w:val="0"/>
        <w:spacing w:line="360" w:lineRule="exact"/>
        <w:ind w:firstLine="420" w:firstLineChars="200"/>
        <w:jc w:val="both"/>
        <w:rPr>
          <w:rFonts w:hAnsi="宋体"/>
          <w:sz w:val="21"/>
          <w:szCs w:val="21"/>
        </w:rPr>
      </w:pPr>
      <w:r>
        <w:rPr>
          <w:rFonts w:hint="eastAsia"/>
          <w:sz w:val="21"/>
          <w:szCs w:val="21"/>
        </w:rPr>
        <w:t>（14）</w:t>
      </w:r>
      <w:r>
        <w:rPr>
          <w:rFonts w:hAnsi="宋体"/>
          <w:sz w:val="21"/>
          <w:szCs w:val="21"/>
        </w:rPr>
        <w:t>员工代表负责报告关于职业健康安全方面的意见和建议；</w:t>
      </w:r>
      <w:r>
        <w:rPr>
          <w:rFonts w:hint="eastAsia" w:hAnsi="宋体"/>
          <w:b/>
          <w:color w:val="0000FF"/>
          <w:sz w:val="21"/>
          <w:szCs w:val="21"/>
          <w:u w:val="single"/>
        </w:rPr>
        <w:t>员工协商和参与情况；</w:t>
      </w:r>
    </w:p>
    <w:p>
      <w:pPr>
        <w:adjustRightInd w:val="0"/>
        <w:snapToGrid w:val="0"/>
        <w:spacing w:line="360" w:lineRule="exact"/>
        <w:ind w:firstLine="420" w:firstLineChars="200"/>
        <w:jc w:val="both"/>
        <w:rPr>
          <w:rFonts w:hAnsi="宋体"/>
          <w:sz w:val="21"/>
          <w:szCs w:val="21"/>
        </w:rPr>
      </w:pPr>
      <w:r>
        <w:rPr>
          <w:rFonts w:hint="eastAsia"/>
          <w:sz w:val="21"/>
          <w:szCs w:val="21"/>
        </w:rPr>
        <w:t>（15）</w:t>
      </w:r>
      <w:r>
        <w:rPr>
          <w:rFonts w:hAnsi="宋体"/>
          <w:sz w:val="21"/>
          <w:szCs w:val="21"/>
        </w:rPr>
        <w:t>管理体系所需的资源的充分性；</w:t>
      </w:r>
    </w:p>
    <w:p>
      <w:pPr>
        <w:adjustRightInd w:val="0"/>
        <w:snapToGrid w:val="0"/>
        <w:spacing w:line="360" w:lineRule="exact"/>
        <w:ind w:firstLine="420" w:firstLineChars="200"/>
        <w:jc w:val="both"/>
        <w:rPr>
          <w:rFonts w:hAnsi="宋体"/>
          <w:sz w:val="21"/>
          <w:szCs w:val="21"/>
        </w:rPr>
      </w:pPr>
      <w:r>
        <w:rPr>
          <w:rFonts w:hint="eastAsia"/>
          <w:sz w:val="21"/>
          <w:szCs w:val="21"/>
        </w:rPr>
        <w:t>（16）</w:t>
      </w:r>
      <w:r>
        <w:rPr>
          <w:rFonts w:hAnsi="宋体"/>
          <w:sz w:val="21"/>
          <w:szCs w:val="21"/>
        </w:rPr>
        <w:t>应对风险和机遇所采取措施的有效性；</w:t>
      </w:r>
    </w:p>
    <w:p>
      <w:pPr>
        <w:adjustRightInd w:val="0"/>
        <w:snapToGrid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（17）重大风险管控和重大隐患治理效果；</w:t>
      </w:r>
    </w:p>
    <w:p>
      <w:pPr>
        <w:adjustRightInd w:val="0"/>
        <w:snapToGrid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（18） HSE 专业分委员会意见；</w:t>
      </w:r>
    </w:p>
    <w:p>
      <w:pPr>
        <w:adjustRightInd w:val="0"/>
        <w:snapToGrid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（19） HSE 管理存在的突出问题。</w:t>
      </w:r>
    </w:p>
    <w:p>
      <w:pPr>
        <w:pStyle w:val="54"/>
        <w:numPr>
          <w:ilvl w:val="0"/>
          <w:numId w:val="0"/>
        </w:numPr>
        <w:spacing w:beforeLines="0" w:afterLines="0" w:line="360" w:lineRule="exact"/>
        <w:outlineLvl w:val="2"/>
      </w:pPr>
      <w:bookmarkStart w:id="889" w:name="_Toc502148901"/>
      <w:bookmarkStart w:id="890" w:name="_Toc89333689"/>
      <w:bookmarkStart w:id="891" w:name="_Toc502126193"/>
      <w:r>
        <w:t>9.3.3</w:t>
      </w:r>
      <w:r>
        <w:rPr>
          <w:rFonts w:hint="eastAsia"/>
        </w:rPr>
        <w:t xml:space="preserve">  </w:t>
      </w:r>
      <w:r>
        <w:t>管理评审输出</w:t>
      </w:r>
      <w:bookmarkEnd w:id="889"/>
      <w:bookmarkEnd w:id="890"/>
      <w:bookmarkEnd w:id="891"/>
    </w:p>
    <w:p>
      <w:pPr>
        <w:adjustRightInd w:val="0"/>
        <w:snapToGrid w:val="0"/>
        <w:spacing w:line="360" w:lineRule="exact"/>
        <w:ind w:firstLine="420" w:firstLineChars="200"/>
        <w:jc w:val="both"/>
        <w:rPr>
          <w:rFonts w:hAnsi="宋体"/>
          <w:sz w:val="21"/>
          <w:szCs w:val="21"/>
        </w:rPr>
      </w:pPr>
      <w:r>
        <w:rPr>
          <w:rFonts w:hAnsi="宋体"/>
          <w:sz w:val="21"/>
          <w:szCs w:val="21"/>
        </w:rPr>
        <w:t>管理评审输出的内容至少应包括：</w:t>
      </w:r>
    </w:p>
    <w:p>
      <w:pPr>
        <w:adjustRightInd w:val="0"/>
        <w:snapToGrid w:val="0"/>
        <w:spacing w:line="360" w:lineRule="exact"/>
        <w:ind w:firstLine="420" w:firstLineChars="200"/>
        <w:jc w:val="both"/>
        <w:rPr>
          <w:rFonts w:hAnsi="宋体"/>
          <w:sz w:val="21"/>
          <w:szCs w:val="21"/>
        </w:rPr>
      </w:pPr>
      <w:r>
        <w:rPr>
          <w:rFonts w:hint="eastAsia"/>
          <w:sz w:val="21"/>
          <w:szCs w:val="21"/>
        </w:rPr>
        <w:t>（1）</w:t>
      </w:r>
      <w:r>
        <w:rPr>
          <w:rFonts w:hAnsi="宋体"/>
          <w:sz w:val="21"/>
          <w:szCs w:val="21"/>
        </w:rPr>
        <w:t>管理体系的适宜性、充分性和有效性的总体评价，包括体系运行情况的说明；</w:t>
      </w:r>
    </w:p>
    <w:p>
      <w:pPr>
        <w:adjustRightInd w:val="0"/>
        <w:snapToGrid w:val="0"/>
        <w:spacing w:line="360" w:lineRule="exact"/>
        <w:ind w:firstLine="420" w:firstLineChars="200"/>
        <w:jc w:val="both"/>
        <w:rPr>
          <w:rFonts w:hAnsi="宋体"/>
          <w:sz w:val="21"/>
          <w:szCs w:val="21"/>
        </w:rPr>
      </w:pPr>
      <w:r>
        <w:rPr>
          <w:rFonts w:hint="eastAsia"/>
          <w:sz w:val="21"/>
          <w:szCs w:val="21"/>
        </w:rPr>
        <w:t>（2）</w:t>
      </w:r>
      <w:r>
        <w:rPr>
          <w:rFonts w:hAnsi="宋体"/>
          <w:sz w:val="21"/>
          <w:szCs w:val="21"/>
        </w:rPr>
        <w:t>管理体系及其过程有效性的改进（包括方针、目标、组织机构、过程控制等）；</w:t>
      </w:r>
    </w:p>
    <w:p>
      <w:pPr>
        <w:adjustRightInd w:val="0"/>
        <w:snapToGrid w:val="0"/>
        <w:spacing w:line="360" w:lineRule="exact"/>
        <w:ind w:firstLine="420" w:firstLineChars="200"/>
        <w:jc w:val="both"/>
        <w:rPr>
          <w:rFonts w:hAnsi="宋体"/>
          <w:sz w:val="21"/>
          <w:szCs w:val="21"/>
        </w:rPr>
      </w:pPr>
      <w:r>
        <w:rPr>
          <w:rFonts w:hint="eastAsia"/>
          <w:sz w:val="21"/>
          <w:szCs w:val="21"/>
        </w:rPr>
        <w:t>（3）</w:t>
      </w:r>
      <w:r>
        <w:rPr>
          <w:rFonts w:hAnsi="宋体"/>
          <w:sz w:val="21"/>
          <w:szCs w:val="21"/>
        </w:rPr>
        <w:t>与顾客和相关方要求有关的产品、环境、职业健康安全、能源管理、两化融合等方面的改进；</w:t>
      </w:r>
    </w:p>
    <w:p>
      <w:pPr>
        <w:adjustRightInd w:val="0"/>
        <w:snapToGrid w:val="0"/>
        <w:spacing w:line="360" w:lineRule="exact"/>
        <w:ind w:firstLine="420" w:firstLineChars="200"/>
        <w:jc w:val="both"/>
        <w:rPr>
          <w:rFonts w:hAnsi="宋体"/>
          <w:sz w:val="21"/>
          <w:szCs w:val="21"/>
        </w:rPr>
      </w:pPr>
      <w:r>
        <w:rPr>
          <w:rFonts w:hint="eastAsia"/>
          <w:sz w:val="21"/>
          <w:szCs w:val="21"/>
        </w:rPr>
        <w:t>（4）</w:t>
      </w:r>
      <w:r>
        <w:rPr>
          <w:rFonts w:hAnsi="宋体"/>
          <w:sz w:val="21"/>
          <w:szCs w:val="21"/>
        </w:rPr>
        <w:t>管理体系所需的变更；</w:t>
      </w:r>
    </w:p>
    <w:p>
      <w:pPr>
        <w:adjustRightInd w:val="0"/>
        <w:snapToGrid w:val="0"/>
        <w:spacing w:line="360" w:lineRule="exact"/>
        <w:ind w:firstLine="420" w:firstLineChars="200"/>
        <w:jc w:val="both"/>
        <w:rPr>
          <w:rFonts w:hAnsi="宋体"/>
          <w:sz w:val="21"/>
          <w:szCs w:val="21"/>
        </w:rPr>
      </w:pPr>
      <w:r>
        <w:rPr>
          <w:rFonts w:hint="eastAsia"/>
          <w:sz w:val="21"/>
          <w:szCs w:val="21"/>
        </w:rPr>
        <w:t>（5）</w:t>
      </w:r>
      <w:r>
        <w:rPr>
          <w:rFonts w:hAnsi="宋体"/>
          <w:sz w:val="21"/>
          <w:szCs w:val="21"/>
        </w:rPr>
        <w:t>资源需求。</w:t>
      </w:r>
    </w:p>
    <w:p>
      <w:pPr>
        <w:adjustRightInd w:val="0"/>
        <w:snapToGrid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 xml:space="preserve">（6）持续改进的建议与措施； </w:t>
      </w:r>
    </w:p>
    <w:p>
      <w:pPr>
        <w:pStyle w:val="54"/>
        <w:numPr>
          <w:ilvl w:val="0"/>
          <w:numId w:val="0"/>
        </w:numPr>
        <w:spacing w:beforeLines="0" w:afterLines="0" w:line="360" w:lineRule="exact"/>
        <w:rPr>
          <w:rFonts w:hAnsi="黑体"/>
        </w:rPr>
      </w:pPr>
      <w:bookmarkStart w:id="892" w:name="_Toc89333690"/>
      <w:bookmarkStart w:id="893" w:name="_Toc502126194"/>
      <w:bookmarkStart w:id="894" w:name="_Toc502148902"/>
      <w:r>
        <w:rPr>
          <w:rFonts w:hAnsi="黑体"/>
        </w:rPr>
        <w:t>9.4</w:t>
      </w:r>
      <w:r>
        <w:rPr>
          <w:rFonts w:hint="eastAsia" w:hAnsi="黑体"/>
        </w:rPr>
        <w:t xml:space="preserve">  </w:t>
      </w:r>
      <w:r>
        <w:rPr>
          <w:rFonts w:hAnsi="黑体"/>
        </w:rPr>
        <w:t>绩效管理</w:t>
      </w:r>
      <w:bookmarkEnd w:id="892"/>
      <w:bookmarkEnd w:id="893"/>
      <w:bookmarkEnd w:id="894"/>
    </w:p>
    <w:p>
      <w:pPr>
        <w:adjustRightInd w:val="0"/>
        <w:snapToGrid w:val="0"/>
        <w:spacing w:line="360" w:lineRule="exact"/>
        <w:ind w:firstLine="420" w:firstLineChars="200"/>
        <w:jc w:val="both"/>
        <w:rPr>
          <w:rFonts w:hAnsi="宋体"/>
          <w:sz w:val="21"/>
          <w:szCs w:val="21"/>
        </w:rPr>
      </w:pPr>
      <w:r>
        <w:rPr>
          <w:rFonts w:hint="eastAsia" w:hAnsi="宋体"/>
          <w:sz w:val="21"/>
          <w:szCs w:val="21"/>
        </w:rPr>
        <w:t>各职能部室</w:t>
      </w:r>
      <w:r>
        <w:rPr>
          <w:rFonts w:hAnsi="宋体"/>
          <w:sz w:val="21"/>
          <w:szCs w:val="21"/>
        </w:rPr>
        <w:t>根据监视和测量的结果进行分析和考核，并将考核信息报</w:t>
      </w:r>
      <w:r>
        <w:rPr>
          <w:rFonts w:hint="eastAsia" w:hAnsi="宋体"/>
          <w:sz w:val="21"/>
          <w:szCs w:val="21"/>
          <w:lang w:eastAsia="zh-CN"/>
        </w:rPr>
        <w:t>企业管理部（法律事务部）</w:t>
      </w:r>
      <w:r>
        <w:rPr>
          <w:rFonts w:hAnsi="宋体"/>
          <w:sz w:val="21"/>
          <w:szCs w:val="21"/>
        </w:rPr>
        <w:t>实施考核兑现，公司鼓励个人和集体获取荣誉称号，具体执行《绩效考核</w:t>
      </w:r>
      <w:r>
        <w:rPr>
          <w:rFonts w:hint="eastAsia" w:hAnsi="宋体"/>
          <w:sz w:val="21"/>
          <w:szCs w:val="21"/>
        </w:rPr>
        <w:t>管理</w:t>
      </w:r>
      <w:r>
        <w:rPr>
          <w:rFonts w:hAnsi="宋体"/>
          <w:sz w:val="21"/>
          <w:szCs w:val="21"/>
        </w:rPr>
        <w:t>办法》。</w:t>
      </w:r>
    </w:p>
    <w:p>
      <w:pPr>
        <w:adjustRightInd w:val="0"/>
        <w:snapToGrid w:val="0"/>
        <w:spacing w:line="360" w:lineRule="exact"/>
        <w:ind w:firstLine="422" w:firstLineChars="200"/>
        <w:jc w:val="both"/>
        <w:rPr>
          <w:rFonts w:hAnsi="宋体"/>
          <w:b/>
          <w:color w:val="0000FF"/>
          <w:sz w:val="21"/>
          <w:szCs w:val="21"/>
          <w:u w:val="single"/>
        </w:rPr>
      </w:pPr>
      <w:r>
        <w:rPr>
          <w:rFonts w:hint="eastAsia" w:hAnsi="宋体"/>
          <w:b/>
          <w:color w:val="0000FF"/>
          <w:sz w:val="21"/>
          <w:szCs w:val="21"/>
          <w:u w:val="single"/>
        </w:rPr>
        <w:t>指标的绩效监测执行9.1.5  绩效的监视和测量。</w:t>
      </w:r>
    </w:p>
    <w:p>
      <w:pPr>
        <w:pStyle w:val="54"/>
        <w:numPr>
          <w:ilvl w:val="0"/>
          <w:numId w:val="0"/>
        </w:numPr>
        <w:spacing w:beforeLines="0" w:afterLines="0" w:line="360" w:lineRule="exact"/>
      </w:pPr>
      <w:bookmarkStart w:id="895" w:name="_Toc89333691"/>
      <w:bookmarkStart w:id="896" w:name="_Toc502148903"/>
      <w:bookmarkStart w:id="897" w:name="_Toc502126195"/>
      <w:r>
        <w:t>9.5</w:t>
      </w:r>
      <w:r>
        <w:rPr>
          <w:rFonts w:hint="eastAsia"/>
        </w:rPr>
        <w:t xml:space="preserve">  </w:t>
      </w:r>
      <w:r>
        <w:t>自我评价</w:t>
      </w:r>
      <w:bookmarkEnd w:id="895"/>
      <w:bookmarkEnd w:id="896"/>
      <w:bookmarkEnd w:id="897"/>
    </w:p>
    <w:p>
      <w:pPr>
        <w:pStyle w:val="32"/>
        <w:spacing w:line="360" w:lineRule="exact"/>
        <w:rPr>
          <w:rFonts w:ascii="Times New Roman" w:cs="Times New Roman"/>
        </w:rPr>
      </w:pPr>
      <w:r>
        <w:rPr>
          <w:rFonts w:ascii="Times New Roman" w:hAnsi="宋体" w:cs="Times New Roman"/>
        </w:rPr>
        <w:t>为追求卓越绩效的经营管理模式，公司不断建立健全自我评价机制，并依据公司的目标和各项活动的重要性来策划自我评价的范围和深度，组织各单位通过定期的经济活动分析、管理评审、职代会、务虚会、领导班子会等方式实施自我评价，以便不断持续改进公司的总体业绩与效率，确保持续成功。</w:t>
      </w:r>
    </w:p>
    <w:p>
      <w:pPr>
        <w:pStyle w:val="54"/>
        <w:numPr>
          <w:ilvl w:val="0"/>
          <w:numId w:val="0"/>
        </w:numPr>
        <w:spacing w:beforeLines="0" w:afterLines="0" w:line="360" w:lineRule="exact"/>
        <w:outlineLvl w:val="0"/>
        <w:rPr>
          <w:sz w:val="24"/>
          <w:szCs w:val="24"/>
        </w:rPr>
      </w:pPr>
      <w:bookmarkStart w:id="898" w:name="_Toc502126196"/>
      <w:bookmarkStart w:id="899" w:name="_Toc89333692"/>
      <w:bookmarkStart w:id="900" w:name="_Toc502148904"/>
      <w:r>
        <w:rPr>
          <w:sz w:val="24"/>
          <w:szCs w:val="24"/>
        </w:rPr>
        <w:t>10  改进</w:t>
      </w:r>
      <w:bookmarkEnd w:id="898"/>
      <w:bookmarkEnd w:id="899"/>
      <w:bookmarkEnd w:id="900"/>
    </w:p>
    <w:p>
      <w:pPr>
        <w:pStyle w:val="54"/>
        <w:numPr>
          <w:ilvl w:val="0"/>
          <w:numId w:val="0"/>
        </w:numPr>
        <w:spacing w:beforeLines="0" w:afterLines="0" w:line="360" w:lineRule="exact"/>
      </w:pPr>
      <w:bookmarkStart w:id="901" w:name="_Toc502126197"/>
      <w:bookmarkStart w:id="902" w:name="_Toc89333693"/>
      <w:bookmarkStart w:id="903" w:name="_Toc502148905"/>
      <w:r>
        <w:t>10.1  事故、事件、不符合的纠正、纠正措施</w:t>
      </w:r>
      <w:bookmarkEnd w:id="901"/>
      <w:bookmarkEnd w:id="902"/>
      <w:bookmarkEnd w:id="903"/>
    </w:p>
    <w:p>
      <w:pPr>
        <w:pStyle w:val="54"/>
        <w:numPr>
          <w:ilvl w:val="0"/>
          <w:numId w:val="0"/>
        </w:numPr>
        <w:spacing w:beforeLines="0" w:afterLines="0" w:line="360" w:lineRule="exact"/>
        <w:outlineLvl w:val="2"/>
        <w:rPr>
          <w:rFonts w:ascii="Times New Roman" w:hAnsi="宋体" w:eastAsia="宋体"/>
        </w:rPr>
      </w:pPr>
      <w:bookmarkStart w:id="904" w:name="_Toc502126198"/>
      <w:bookmarkStart w:id="905" w:name="_Toc89333694"/>
      <w:bookmarkStart w:id="906" w:name="_Toc502148906"/>
      <w:r>
        <w:rPr>
          <w:rFonts w:ascii="Times New Roman" w:hAnsi="宋体" w:eastAsia="宋体"/>
        </w:rPr>
        <w:t>10.1.1  总则</w:t>
      </w:r>
      <w:bookmarkEnd w:id="904"/>
      <w:bookmarkEnd w:id="905"/>
      <w:bookmarkEnd w:id="906"/>
    </w:p>
    <w:p>
      <w:pPr>
        <w:pStyle w:val="32"/>
        <w:spacing w:line="360" w:lineRule="exact"/>
        <w:rPr>
          <w:rFonts w:ascii="Times New Roman" w:hAnsi="宋体" w:cs="Times New Roman"/>
        </w:rPr>
      </w:pPr>
      <w:r>
        <w:rPr>
          <w:rFonts w:ascii="Times New Roman" w:hAnsi="宋体" w:cs="Times New Roman"/>
        </w:rPr>
        <w:t>公司制定《</w:t>
      </w:r>
      <w:r>
        <w:rPr>
          <w:rFonts w:hint="eastAsia" w:ascii="Times New Roman" w:hAnsi="宋体" w:cs="Times New Roman"/>
        </w:rPr>
        <w:t>事故事件管理办法</w:t>
      </w:r>
      <w:r>
        <w:rPr>
          <w:rFonts w:ascii="Times New Roman" w:hAnsi="宋体" w:cs="Times New Roman"/>
        </w:rPr>
        <w:t>》《</w:t>
      </w:r>
      <w:r>
        <w:rPr>
          <w:rFonts w:hint="eastAsia" w:ascii="Times New Roman" w:hAnsi="宋体" w:cs="Times New Roman"/>
        </w:rPr>
        <w:t>体系运行管理办法</w:t>
      </w:r>
      <w:r>
        <w:rPr>
          <w:rFonts w:ascii="Times New Roman" w:hAnsi="宋体" w:cs="Times New Roman"/>
        </w:rPr>
        <w:t>》</w:t>
      </w:r>
      <w:r>
        <w:rPr>
          <w:rFonts w:hint="eastAsia" w:ascii="Times New Roman" w:hAnsi="宋体" w:cs="Times New Roman"/>
        </w:rPr>
        <w:t>《非计划停工及未遂管理办法》《各类事故领导干部部分管理办法 》《成品质量管理办法》《环境保护管理办法》《检查与监督（含“事不过三”）管理办法》</w:t>
      </w:r>
      <w:r>
        <w:rPr>
          <w:rFonts w:ascii="Times New Roman" w:hAnsi="宋体" w:cs="Times New Roman"/>
        </w:rPr>
        <w:t>等制度，确定职责、权限、控制和处置方法，以便：</w:t>
      </w:r>
    </w:p>
    <w:p>
      <w:pPr>
        <w:pStyle w:val="32"/>
        <w:spacing w:line="360" w:lineRule="exact"/>
        <w:rPr>
          <w:rFonts w:ascii="Times New Roman" w:hAnsi="宋体" w:cs="Times New Roman"/>
        </w:rPr>
      </w:pPr>
      <w:r>
        <w:rPr>
          <w:rFonts w:ascii="Times New Roman" w:hAnsi="宋体" w:cs="Times New Roman"/>
        </w:rPr>
        <w:t>（1）识别、控制、调查和处置不合格品或事故、事件、不符合；</w:t>
      </w:r>
    </w:p>
    <w:p>
      <w:pPr>
        <w:pStyle w:val="32"/>
        <w:spacing w:line="360" w:lineRule="exact"/>
        <w:rPr>
          <w:rFonts w:ascii="Times New Roman" w:hAnsi="宋体" w:cs="Times New Roman"/>
        </w:rPr>
      </w:pPr>
      <w:r>
        <w:rPr>
          <w:rFonts w:ascii="Times New Roman" w:hAnsi="宋体" w:cs="Times New Roman"/>
        </w:rPr>
        <w:t>（2）采取措施减少或消除因不合格品或事故、事件、不符合产生的影响；</w:t>
      </w:r>
    </w:p>
    <w:p>
      <w:pPr>
        <w:pStyle w:val="32"/>
        <w:spacing w:line="360" w:lineRule="exact"/>
        <w:rPr>
          <w:rFonts w:ascii="Times New Roman" w:hAnsi="宋体" w:cs="Times New Roman"/>
        </w:rPr>
      </w:pPr>
      <w:r>
        <w:rPr>
          <w:rFonts w:ascii="Times New Roman" w:hAnsi="宋体" w:cs="Times New Roman"/>
        </w:rPr>
        <w:t>（</w:t>
      </w:r>
      <w:r>
        <w:rPr>
          <w:rFonts w:hint="eastAsia" w:ascii="Times New Roman" w:hAnsi="宋体" w:cs="Times New Roman"/>
        </w:rPr>
        <w:t>3</w:t>
      </w:r>
      <w:r>
        <w:rPr>
          <w:rFonts w:ascii="Times New Roman" w:hAnsi="宋体" w:cs="Times New Roman"/>
        </w:rPr>
        <w:t>）保持已确定的不合格品或事故、事件、不符合的性质以及随后采取任何措施和验证的记录。</w:t>
      </w:r>
    </w:p>
    <w:p>
      <w:pPr>
        <w:pStyle w:val="54"/>
        <w:numPr>
          <w:ilvl w:val="0"/>
          <w:numId w:val="0"/>
        </w:numPr>
        <w:spacing w:beforeLines="0" w:afterLines="0" w:line="360" w:lineRule="exact"/>
        <w:outlineLvl w:val="2"/>
        <w:rPr>
          <w:rFonts w:ascii="Times New Roman" w:hAnsi="宋体" w:eastAsia="宋体"/>
          <w:b/>
          <w:color w:val="0000FF"/>
          <w:u w:val="single"/>
        </w:rPr>
      </w:pPr>
      <w:bookmarkStart w:id="907" w:name="_Toc502148907"/>
      <w:bookmarkStart w:id="908" w:name="_Toc502126199"/>
      <w:bookmarkStart w:id="909" w:name="_Toc89333695"/>
      <w:r>
        <w:rPr>
          <w:rFonts w:ascii="Times New Roman" w:hAnsi="宋体" w:eastAsia="宋体"/>
          <w:b/>
          <w:color w:val="0000FF"/>
          <w:u w:val="single"/>
        </w:rPr>
        <w:t xml:space="preserve">10.1.2  </w:t>
      </w:r>
      <w:bookmarkEnd w:id="907"/>
      <w:bookmarkEnd w:id="908"/>
      <w:r>
        <w:rPr>
          <w:rFonts w:hint="eastAsia" w:ascii="Times New Roman" w:hAnsi="宋体" w:eastAsia="宋体"/>
          <w:b/>
          <w:color w:val="0000FF"/>
          <w:u w:val="single"/>
        </w:rPr>
        <w:t>事故事件管理</w:t>
      </w:r>
      <w:bookmarkEnd w:id="909"/>
    </w:p>
    <w:p>
      <w:pPr>
        <w:pStyle w:val="54"/>
        <w:numPr>
          <w:ilvl w:val="0"/>
          <w:numId w:val="0"/>
        </w:numPr>
        <w:spacing w:beforeLines="0" w:afterLines="0" w:line="360" w:lineRule="exact"/>
        <w:outlineLvl w:val="9"/>
        <w:rPr>
          <w:rFonts w:ascii="Times New Roman" w:hAnsi="宋体" w:eastAsia="宋体"/>
          <w:b/>
          <w:color w:val="0000FF"/>
          <w:u w:val="single"/>
        </w:rPr>
      </w:pPr>
      <w:bookmarkStart w:id="910" w:name="_Toc502126200"/>
      <w:r>
        <w:rPr>
          <w:rFonts w:ascii="Times New Roman" w:hAnsi="宋体" w:eastAsia="宋体"/>
          <w:b/>
          <w:color w:val="0000FF"/>
          <w:u w:val="single"/>
        </w:rPr>
        <w:t>10.1.2.1</w:t>
      </w:r>
      <w:r>
        <w:rPr>
          <w:rFonts w:hint="eastAsia" w:ascii="Times New Roman" w:hAnsi="宋体" w:eastAsia="宋体"/>
          <w:b/>
          <w:color w:val="0000FF"/>
          <w:u w:val="single"/>
        </w:rPr>
        <w:t xml:space="preserve"> </w:t>
      </w:r>
      <w:r>
        <w:rPr>
          <w:rFonts w:ascii="Times New Roman" w:hAnsi="宋体" w:eastAsia="宋体"/>
          <w:b/>
          <w:color w:val="0000FF"/>
          <w:u w:val="single"/>
        </w:rPr>
        <w:t xml:space="preserve"> </w:t>
      </w:r>
      <w:r>
        <w:rPr>
          <w:rFonts w:hint="eastAsia" w:ascii="Times New Roman" w:hAnsi="宋体" w:eastAsia="宋体"/>
          <w:b/>
          <w:color w:val="0000FF"/>
          <w:u w:val="single"/>
        </w:rPr>
        <w:t>坚持全员事故事件管理，严格生产异常管控，严格事故事件数据统计，不断完善事故事件分享机制。安全环保部是事故事件管理业务主责部门，负责涉及人身伤亡、火灾、爆炸事故事件以及环境事件管理，制定公司事故事件管理、环境保护管理等制度，明确事故事件的分类分级、报告统计、调查处理、责任追究等要求。</w:t>
      </w:r>
      <w:bookmarkEnd w:id="910"/>
    </w:p>
    <w:p>
      <w:pPr>
        <w:pStyle w:val="54"/>
        <w:numPr>
          <w:ilvl w:val="0"/>
          <w:numId w:val="0"/>
        </w:numPr>
        <w:spacing w:beforeLines="0" w:afterLines="0" w:line="360" w:lineRule="exact"/>
        <w:outlineLvl w:val="2"/>
        <w:rPr>
          <w:rFonts w:ascii="Times New Roman" w:hAnsi="宋体" w:eastAsia="宋体"/>
        </w:rPr>
      </w:pPr>
      <w:bookmarkStart w:id="911" w:name="_Toc89333696"/>
      <w:r>
        <w:rPr>
          <w:rFonts w:ascii="Times New Roman" w:hAnsi="宋体" w:eastAsia="宋体"/>
        </w:rPr>
        <w:t xml:space="preserve">10.1.2.2 </w:t>
      </w:r>
      <w:r>
        <w:rPr>
          <w:rFonts w:hint="eastAsia" w:ascii="Times New Roman" w:hAnsi="宋体" w:eastAsia="宋体"/>
        </w:rPr>
        <w:t xml:space="preserve"> </w:t>
      </w:r>
      <w:r>
        <w:rPr>
          <w:rFonts w:ascii="Times New Roman" w:hAnsi="宋体" w:eastAsia="宋体"/>
        </w:rPr>
        <w:t>事故报告、调查、处理。事故的分类，事故的等级和损失计算，事故的报告、调查、责任划分、处理等程序按照《</w:t>
      </w:r>
      <w:r>
        <w:rPr>
          <w:rFonts w:hint="eastAsia" w:ascii="Times New Roman" w:hAnsi="宋体" w:eastAsia="宋体"/>
        </w:rPr>
        <w:t>事故事件管理办法</w:t>
      </w:r>
      <w:r>
        <w:rPr>
          <w:rFonts w:ascii="Times New Roman" w:hAnsi="宋体" w:eastAsia="宋体"/>
        </w:rPr>
        <w:t>》执行：</w:t>
      </w:r>
      <w:bookmarkEnd w:id="911"/>
    </w:p>
    <w:p>
      <w:pPr>
        <w:pStyle w:val="54"/>
        <w:numPr>
          <w:ilvl w:val="0"/>
          <w:numId w:val="0"/>
        </w:numPr>
        <w:spacing w:beforeLines="0" w:afterLines="0" w:line="360" w:lineRule="exact"/>
        <w:ind w:firstLine="420" w:firstLineChars="200"/>
        <w:outlineLvl w:val="2"/>
        <w:rPr>
          <w:rFonts w:ascii="Times New Roman" w:hAnsi="宋体" w:eastAsia="宋体"/>
        </w:rPr>
      </w:pPr>
      <w:bookmarkStart w:id="912" w:name="_Toc89333697"/>
      <w:r>
        <w:rPr>
          <w:rFonts w:ascii="Times New Roman" w:hAnsi="宋体" w:eastAsia="宋体"/>
        </w:rPr>
        <w:t>（1）事故（事件）发生后，按事故等级和分类逐级上报，环境污染事故按照公司规定上报；</w:t>
      </w:r>
      <w:bookmarkEnd w:id="912"/>
    </w:p>
    <w:p>
      <w:pPr>
        <w:pStyle w:val="54"/>
        <w:numPr>
          <w:ilvl w:val="0"/>
          <w:numId w:val="0"/>
        </w:numPr>
        <w:spacing w:beforeLines="0" w:afterLines="0" w:line="360" w:lineRule="exact"/>
        <w:ind w:firstLine="420" w:firstLineChars="200"/>
        <w:outlineLvl w:val="2"/>
        <w:rPr>
          <w:rFonts w:ascii="Times New Roman" w:hAnsi="宋体" w:eastAsia="宋体"/>
        </w:rPr>
      </w:pPr>
      <w:bookmarkStart w:id="913" w:name="_Toc89333698"/>
      <w:r>
        <w:rPr>
          <w:rFonts w:ascii="Times New Roman" w:hAnsi="宋体" w:eastAsia="宋体"/>
        </w:rPr>
        <w:t>（2）对发生的任何事故（事件）都要进行调查、分析，查明事故（事件）原因，制定防范措施。在事故（事件）调查处理过程中，尊重客观事实，听取相关方的意见，确保调查结果准确无误。事故（事件）结案时，将事故（事件）调查处理的过程及结论报上级部门；</w:t>
      </w:r>
      <w:bookmarkEnd w:id="913"/>
    </w:p>
    <w:p>
      <w:pPr>
        <w:pStyle w:val="54"/>
        <w:numPr>
          <w:ilvl w:val="0"/>
          <w:numId w:val="0"/>
        </w:numPr>
        <w:spacing w:beforeLines="0" w:afterLines="0" w:line="360" w:lineRule="exact"/>
        <w:ind w:firstLine="420" w:firstLineChars="200"/>
        <w:outlineLvl w:val="2"/>
        <w:rPr>
          <w:rFonts w:ascii="Times New Roman" w:hAnsi="宋体" w:eastAsia="宋体"/>
        </w:rPr>
      </w:pPr>
      <w:bookmarkStart w:id="914" w:name="_Toc89333699"/>
      <w:r>
        <w:rPr>
          <w:rFonts w:ascii="Times New Roman" w:hAnsi="宋体" w:eastAsia="宋体"/>
        </w:rPr>
        <w:t>（3）事故（事件）处理坚持</w:t>
      </w:r>
      <w:r>
        <w:rPr>
          <w:rFonts w:hint="eastAsia" w:ascii="Times New Roman" w:hAnsi="宋体" w:eastAsia="宋体"/>
        </w:rPr>
        <w:t>“</w:t>
      </w:r>
      <w:r>
        <w:rPr>
          <w:rFonts w:ascii="Times New Roman" w:hAnsi="宋体" w:eastAsia="宋体"/>
        </w:rPr>
        <w:t>四不放过</w:t>
      </w:r>
      <w:r>
        <w:rPr>
          <w:rFonts w:hint="eastAsia" w:ascii="Times New Roman" w:hAnsi="宋体" w:eastAsia="宋体"/>
        </w:rPr>
        <w:t>”</w:t>
      </w:r>
      <w:r>
        <w:rPr>
          <w:rFonts w:ascii="Times New Roman" w:hAnsi="宋体" w:eastAsia="宋体"/>
        </w:rPr>
        <w:t>原则，参照《</w:t>
      </w:r>
      <w:r>
        <w:rPr>
          <w:rFonts w:hint="eastAsia" w:ascii="Times New Roman" w:hAnsi="宋体" w:eastAsia="宋体"/>
        </w:rPr>
        <w:t>事故事件管理办法</w:t>
      </w:r>
      <w:r>
        <w:rPr>
          <w:rFonts w:ascii="Times New Roman" w:hAnsi="宋体" w:eastAsia="宋体"/>
        </w:rPr>
        <w:t>》。</w:t>
      </w:r>
      <w:bookmarkEnd w:id="914"/>
    </w:p>
    <w:p>
      <w:pPr>
        <w:pStyle w:val="54"/>
        <w:numPr>
          <w:ilvl w:val="0"/>
          <w:numId w:val="0"/>
        </w:numPr>
        <w:spacing w:beforeLines="0" w:afterLines="0" w:line="360" w:lineRule="exact"/>
        <w:outlineLvl w:val="2"/>
        <w:rPr>
          <w:rFonts w:ascii="Times New Roman" w:hAnsi="宋体" w:eastAsia="宋体"/>
        </w:rPr>
      </w:pPr>
      <w:bookmarkStart w:id="915" w:name="_Toc89333700"/>
      <w:r>
        <w:rPr>
          <w:rFonts w:ascii="Times New Roman" w:hAnsi="宋体" w:eastAsia="宋体"/>
        </w:rPr>
        <w:t xml:space="preserve">10.1.2.3 </w:t>
      </w:r>
      <w:r>
        <w:rPr>
          <w:rFonts w:hint="eastAsia" w:ascii="Times New Roman" w:hAnsi="宋体" w:eastAsia="宋体"/>
        </w:rPr>
        <w:t xml:space="preserve"> </w:t>
      </w:r>
      <w:r>
        <w:rPr>
          <w:rFonts w:ascii="Times New Roman" w:hAnsi="宋体" w:eastAsia="宋体"/>
        </w:rPr>
        <w:t>事故（事件）信息传递</w:t>
      </w:r>
      <w:bookmarkEnd w:id="915"/>
    </w:p>
    <w:p>
      <w:pPr>
        <w:pStyle w:val="54"/>
        <w:numPr>
          <w:ilvl w:val="0"/>
          <w:numId w:val="0"/>
        </w:numPr>
        <w:spacing w:beforeLines="0" w:afterLines="0" w:line="360" w:lineRule="exact"/>
        <w:ind w:firstLine="420" w:firstLineChars="200"/>
        <w:outlineLvl w:val="2"/>
        <w:rPr>
          <w:rFonts w:ascii="Times New Roman" w:hAnsi="宋体" w:eastAsia="宋体"/>
        </w:rPr>
      </w:pPr>
      <w:bookmarkStart w:id="916" w:name="_Toc89333701"/>
      <w:r>
        <w:rPr>
          <w:rFonts w:ascii="Times New Roman" w:hAnsi="宋体" w:eastAsia="宋体"/>
        </w:rPr>
        <w:t>事故（事件）发生后，公司各相关部门采取各种方式传递事故信息，重大事故（事件）要按规定进行通报。阐明事故（事件）原因，吸取教训，杜绝类似事故（事件）再次发生。</w:t>
      </w:r>
      <w:bookmarkEnd w:id="916"/>
    </w:p>
    <w:p>
      <w:pPr>
        <w:pStyle w:val="54"/>
        <w:numPr>
          <w:ilvl w:val="2"/>
          <w:numId w:val="21"/>
        </w:numPr>
        <w:spacing w:beforeLines="0" w:afterLines="0" w:line="360" w:lineRule="exact"/>
        <w:outlineLvl w:val="2"/>
        <w:rPr>
          <w:rFonts w:hAnsi="黑体"/>
          <w:bCs/>
          <w:kern w:val="2"/>
        </w:rPr>
      </w:pPr>
      <w:bookmarkStart w:id="917" w:name="_Toc502148908"/>
      <w:bookmarkStart w:id="918" w:name="_Toc89333702"/>
      <w:bookmarkStart w:id="919" w:name="_Toc502126201"/>
      <w:r>
        <w:rPr>
          <w:rFonts w:hAnsi="黑体"/>
          <w:bCs/>
          <w:kern w:val="2"/>
        </w:rPr>
        <w:t>产品质量事故管理</w:t>
      </w:r>
      <w:bookmarkEnd w:id="917"/>
      <w:bookmarkEnd w:id="918"/>
      <w:bookmarkEnd w:id="919"/>
    </w:p>
    <w:p>
      <w:pPr>
        <w:pStyle w:val="161"/>
        <w:tabs>
          <w:tab w:val="center" w:pos="4201"/>
          <w:tab w:val="right" w:leader="dot" w:pos="9298"/>
        </w:tabs>
        <w:autoSpaceDE w:val="0"/>
        <w:autoSpaceDN w:val="0"/>
        <w:spacing w:line="360" w:lineRule="exact"/>
        <w:ind w:left="105"/>
        <w:rPr>
          <w:rFonts w:hAnsi="宋体"/>
          <w:b/>
          <w:bCs/>
          <w:szCs w:val="21"/>
        </w:rPr>
      </w:pPr>
      <w:r>
        <w:rPr>
          <w:rFonts w:hAnsi="宋体"/>
          <w:bCs/>
          <w:szCs w:val="21"/>
        </w:rPr>
        <w:t>公司</w:t>
      </w:r>
      <w:r>
        <w:rPr>
          <w:rFonts w:hint="eastAsia" w:hAnsi="宋体"/>
          <w:bCs/>
          <w:szCs w:val="21"/>
        </w:rPr>
        <w:t>生产技术部</w:t>
      </w:r>
      <w:r>
        <w:rPr>
          <w:rFonts w:hint="eastAsia" w:ascii="Times New Roman" w:hAnsi="宋体"/>
          <w:kern w:val="0"/>
          <w:szCs w:val="21"/>
        </w:rPr>
        <w:t>依据</w:t>
      </w:r>
      <w:r>
        <w:rPr>
          <w:rFonts w:ascii="Times New Roman" w:hAnsi="宋体"/>
          <w:kern w:val="0"/>
          <w:szCs w:val="21"/>
        </w:rPr>
        <w:t>《</w:t>
      </w:r>
      <w:r>
        <w:rPr>
          <w:rFonts w:hint="eastAsia" w:ascii="Times New Roman" w:hAnsi="宋体"/>
          <w:kern w:val="0"/>
          <w:szCs w:val="21"/>
        </w:rPr>
        <w:t>事故事件管理办法</w:t>
      </w:r>
      <w:r>
        <w:rPr>
          <w:rFonts w:ascii="Times New Roman" w:hAnsi="宋体"/>
          <w:kern w:val="0"/>
          <w:szCs w:val="21"/>
        </w:rPr>
        <w:t>》，对质</w:t>
      </w:r>
      <w:r>
        <w:rPr>
          <w:rFonts w:hAnsi="宋体"/>
          <w:bCs/>
          <w:szCs w:val="21"/>
        </w:rPr>
        <w:t>量事故的分类、业务管控方式、质量责任的界定、质量事故的调查汇报、质量事故的处理和考核</w:t>
      </w:r>
      <w:r>
        <w:rPr>
          <w:rFonts w:hint="eastAsia" w:hAnsi="宋体"/>
          <w:bCs/>
          <w:szCs w:val="21"/>
        </w:rPr>
        <w:t>做出</w:t>
      </w:r>
      <w:r>
        <w:rPr>
          <w:rFonts w:hAnsi="宋体"/>
          <w:bCs/>
          <w:szCs w:val="21"/>
        </w:rPr>
        <w:t>相应规定</w:t>
      </w:r>
      <w:r>
        <w:rPr>
          <w:rFonts w:hAnsi="宋体"/>
          <w:b/>
          <w:bCs/>
          <w:szCs w:val="21"/>
        </w:rPr>
        <w:t>。</w:t>
      </w:r>
    </w:p>
    <w:p>
      <w:pPr>
        <w:pStyle w:val="161"/>
        <w:tabs>
          <w:tab w:val="center" w:pos="4201"/>
          <w:tab w:val="right" w:leader="dot" w:pos="9298"/>
        </w:tabs>
        <w:autoSpaceDE w:val="0"/>
        <w:autoSpaceDN w:val="0"/>
        <w:spacing w:line="360" w:lineRule="exact"/>
        <w:ind w:firstLine="0" w:firstLineChars="0"/>
        <w:rPr>
          <w:rFonts w:ascii="黑体" w:hAnsi="黑体" w:eastAsia="黑体"/>
          <w:b/>
          <w:bCs/>
          <w:color w:val="0000FF"/>
          <w:szCs w:val="21"/>
          <w:u w:val="single"/>
        </w:rPr>
      </w:pPr>
      <w:r>
        <w:rPr>
          <w:rFonts w:hint="eastAsia" w:ascii="黑体" w:hAnsi="黑体" w:eastAsia="黑体"/>
          <w:b/>
          <w:bCs/>
          <w:color w:val="0000FF"/>
          <w:szCs w:val="21"/>
          <w:u w:val="single"/>
        </w:rPr>
        <w:t>10.1.4 设备事故管理</w:t>
      </w:r>
    </w:p>
    <w:p>
      <w:pPr>
        <w:pStyle w:val="161"/>
        <w:tabs>
          <w:tab w:val="center" w:pos="4201"/>
          <w:tab w:val="right" w:leader="dot" w:pos="9298"/>
        </w:tabs>
        <w:autoSpaceDE w:val="0"/>
        <w:autoSpaceDN w:val="0"/>
        <w:spacing w:line="360" w:lineRule="exact"/>
        <w:ind w:firstLine="422"/>
        <w:rPr>
          <w:rFonts w:ascii="宋体" w:hAnsi="宋体"/>
          <w:bCs/>
          <w:color w:val="0000FF"/>
          <w:szCs w:val="21"/>
        </w:rPr>
      </w:pPr>
      <w:r>
        <w:rPr>
          <w:rFonts w:hint="eastAsia" w:ascii="宋体" w:hAnsi="宋体"/>
          <w:b/>
          <w:bCs/>
          <w:color w:val="0000FF"/>
          <w:szCs w:val="21"/>
          <w:u w:val="single"/>
        </w:rPr>
        <w:t>公司制定并执行《事故事件管理办法》，确定事故、事件的报告、调查和处理程序，事故、事件调查坚持“四不放过”原则，按照OSHA事故、事件统计分析方法，对事故及时调查和统计，确认事故（未遂事件）发生的根本原因。根据事故的原因，制定相应的纠正和预防措施，防止类似事故再次发生。</w:t>
      </w:r>
    </w:p>
    <w:p>
      <w:pPr>
        <w:pStyle w:val="54"/>
        <w:numPr>
          <w:ilvl w:val="0"/>
          <w:numId w:val="0"/>
        </w:numPr>
        <w:spacing w:beforeLines="0" w:afterLines="0" w:line="360" w:lineRule="exact"/>
        <w:outlineLvl w:val="2"/>
      </w:pPr>
      <w:bookmarkStart w:id="920" w:name="_Toc502126202"/>
      <w:bookmarkStart w:id="921" w:name="_Toc89333703"/>
      <w:bookmarkStart w:id="922" w:name="_Toc502148909"/>
      <w:r>
        <w:t>10.1.4</w:t>
      </w:r>
      <w:r>
        <w:rPr>
          <w:rFonts w:hint="eastAsia"/>
        </w:rPr>
        <w:t xml:space="preserve">  </w:t>
      </w:r>
      <w:r>
        <w:t>不符合与纠正、纠正措施</w:t>
      </w:r>
      <w:bookmarkEnd w:id="920"/>
      <w:bookmarkEnd w:id="921"/>
      <w:bookmarkEnd w:id="922"/>
    </w:p>
    <w:p>
      <w:pPr>
        <w:pStyle w:val="32"/>
        <w:spacing w:line="360" w:lineRule="exact"/>
        <w:rPr>
          <w:rFonts w:ascii="Times New Roman" w:cs="Times New Roman"/>
        </w:rPr>
      </w:pPr>
      <w:r>
        <w:rPr>
          <w:rFonts w:ascii="Times New Roman" w:hAnsi="宋体" w:cs="Times New Roman"/>
        </w:rPr>
        <w:t>公司应利用内外部检查</w:t>
      </w:r>
      <w:r>
        <w:rPr>
          <w:rFonts w:ascii="Times New Roman" w:cs="Times New Roman"/>
        </w:rPr>
        <w:t>/</w:t>
      </w:r>
      <w:r>
        <w:rPr>
          <w:rFonts w:ascii="Times New Roman" w:hAnsi="宋体" w:cs="Times New Roman"/>
        </w:rPr>
        <w:t>评价、相关方</w:t>
      </w:r>
      <w:r>
        <w:rPr>
          <w:rFonts w:ascii="Times New Roman" w:cs="Times New Roman"/>
        </w:rPr>
        <w:t>/</w:t>
      </w:r>
      <w:r>
        <w:rPr>
          <w:rFonts w:ascii="Times New Roman" w:hAnsi="宋体" w:cs="Times New Roman"/>
        </w:rPr>
        <w:t>客户投诉、抱怨等，识别公司各项活动中实际存在的或潜在的不符合项及由此产生的不利影响，查找原因采取适宜的纠正、纠正措施，以消除不符合的原因，防止不符合项的再次发生，减少或消除由此产生的不利影响，持续改进管理体系的有效性。发生不符合时，责任部门应：</w:t>
      </w:r>
    </w:p>
    <w:p>
      <w:pPr>
        <w:pStyle w:val="32"/>
        <w:spacing w:line="360" w:lineRule="exact"/>
        <w:rPr>
          <w:rFonts w:ascii="Times New Roman" w:cs="Times New Roman"/>
        </w:rPr>
      </w:pPr>
      <w:r>
        <w:rPr>
          <w:rFonts w:ascii="Times New Roman" w:hAnsi="宋体" w:cs="Times New Roman"/>
        </w:rPr>
        <w:t>（</w:t>
      </w:r>
      <w:r>
        <w:rPr>
          <w:rFonts w:ascii="Times New Roman" w:cs="Times New Roman"/>
        </w:rPr>
        <w:t>1</w:t>
      </w:r>
      <w:r>
        <w:rPr>
          <w:rFonts w:ascii="Times New Roman" w:hAnsi="宋体" w:cs="Times New Roman"/>
        </w:rPr>
        <w:t>）作出响应，适当时：采取措施控制和纠正不符合；处理不符合造成的后果。</w:t>
      </w:r>
    </w:p>
    <w:p>
      <w:pPr>
        <w:pStyle w:val="32"/>
        <w:spacing w:line="360" w:lineRule="exact"/>
        <w:rPr>
          <w:rFonts w:ascii="Times New Roman" w:cs="Times New Roman"/>
        </w:rPr>
      </w:pPr>
      <w:r>
        <w:rPr>
          <w:rFonts w:ascii="Times New Roman" w:hAnsi="宋体" w:cs="Times New Roman"/>
        </w:rPr>
        <w:t>（</w:t>
      </w:r>
      <w:r>
        <w:rPr>
          <w:rFonts w:ascii="Times New Roman" w:cs="Times New Roman"/>
        </w:rPr>
        <w:t>2</w:t>
      </w:r>
      <w:r>
        <w:rPr>
          <w:rFonts w:ascii="Times New Roman" w:hAnsi="宋体" w:cs="Times New Roman"/>
        </w:rPr>
        <w:t>）评价消除不符合原因的措施的需求，通过采取以下措施防止不符合再次发生或在其他区域发生：评审不符合；确定不符合的原因；确定类似不符合是否存在，或可能潜在发生。</w:t>
      </w:r>
    </w:p>
    <w:p>
      <w:pPr>
        <w:pStyle w:val="32"/>
        <w:spacing w:line="360" w:lineRule="exact"/>
        <w:rPr>
          <w:rFonts w:ascii="Times New Roman" w:cs="Times New Roman"/>
        </w:rPr>
      </w:pPr>
      <w:r>
        <w:rPr>
          <w:rFonts w:ascii="Times New Roman" w:hAnsi="宋体" w:cs="Times New Roman"/>
        </w:rPr>
        <w:t>（</w:t>
      </w:r>
      <w:r>
        <w:rPr>
          <w:rFonts w:ascii="Times New Roman" w:cs="Times New Roman"/>
        </w:rPr>
        <w:t>3</w:t>
      </w:r>
      <w:r>
        <w:rPr>
          <w:rFonts w:ascii="Times New Roman" w:hAnsi="宋体" w:cs="Times New Roman"/>
        </w:rPr>
        <w:t>）实施所需的措施；</w:t>
      </w:r>
    </w:p>
    <w:p>
      <w:pPr>
        <w:pStyle w:val="32"/>
        <w:spacing w:line="360" w:lineRule="exact"/>
        <w:rPr>
          <w:rFonts w:ascii="Times New Roman" w:cs="Times New Roman"/>
        </w:rPr>
      </w:pPr>
      <w:r>
        <w:rPr>
          <w:rFonts w:ascii="Times New Roman" w:hAnsi="宋体" w:cs="Times New Roman"/>
        </w:rPr>
        <w:t>（</w:t>
      </w:r>
      <w:r>
        <w:rPr>
          <w:rFonts w:ascii="Times New Roman" w:cs="Times New Roman"/>
        </w:rPr>
        <w:t>4</w:t>
      </w:r>
      <w:r>
        <w:rPr>
          <w:rFonts w:ascii="Times New Roman" w:hAnsi="宋体" w:cs="Times New Roman"/>
        </w:rPr>
        <w:t>）评审所采取纠正措施的有效性；</w:t>
      </w:r>
    </w:p>
    <w:p>
      <w:pPr>
        <w:pStyle w:val="32"/>
        <w:spacing w:line="360" w:lineRule="exact"/>
        <w:rPr>
          <w:rFonts w:ascii="Times New Roman" w:cs="Times New Roman"/>
        </w:rPr>
      </w:pPr>
      <w:r>
        <w:rPr>
          <w:rFonts w:ascii="Times New Roman" w:hAnsi="宋体" w:cs="Times New Roman"/>
        </w:rPr>
        <w:t>（</w:t>
      </w:r>
      <w:r>
        <w:rPr>
          <w:rFonts w:ascii="Times New Roman" w:cs="Times New Roman"/>
        </w:rPr>
        <w:t>5</w:t>
      </w:r>
      <w:r>
        <w:rPr>
          <w:rFonts w:ascii="Times New Roman" w:hAnsi="宋体" w:cs="Times New Roman"/>
        </w:rPr>
        <w:t>）对管理体系进行必要的修改。</w:t>
      </w:r>
    </w:p>
    <w:p>
      <w:pPr>
        <w:pStyle w:val="32"/>
        <w:spacing w:line="360" w:lineRule="exact"/>
        <w:rPr>
          <w:rFonts w:ascii="Times New Roman" w:cs="Times New Roman"/>
        </w:rPr>
      </w:pPr>
      <w:r>
        <w:rPr>
          <w:rFonts w:ascii="Times New Roman" w:hAnsi="宋体" w:cs="Times New Roman"/>
        </w:rPr>
        <w:t>纠正措施应与所遇到的不符合的影响程度相适应。</w:t>
      </w:r>
    </w:p>
    <w:p>
      <w:pPr>
        <w:pStyle w:val="32"/>
        <w:spacing w:line="360" w:lineRule="exact"/>
        <w:rPr>
          <w:rFonts w:ascii="Times New Roman" w:cs="Times New Roman"/>
        </w:rPr>
      </w:pPr>
      <w:r>
        <w:rPr>
          <w:rFonts w:ascii="Times New Roman" w:hAnsi="宋体" w:cs="Times New Roman"/>
        </w:rPr>
        <w:t>企业应将以下信息形成文件：</w:t>
      </w:r>
    </w:p>
    <w:p>
      <w:pPr>
        <w:pStyle w:val="32"/>
        <w:spacing w:line="360" w:lineRule="exact"/>
        <w:rPr>
          <w:rFonts w:ascii="Times New Roman" w:cs="Times New Roman"/>
        </w:rPr>
      </w:pPr>
      <w:r>
        <w:rPr>
          <w:rFonts w:ascii="Times New Roman" w:hAnsi="宋体" w:cs="Times New Roman"/>
        </w:rPr>
        <w:t>（</w:t>
      </w:r>
      <w:r>
        <w:rPr>
          <w:rFonts w:ascii="Times New Roman" w:cs="Times New Roman"/>
        </w:rPr>
        <w:t>1</w:t>
      </w:r>
      <w:r>
        <w:rPr>
          <w:rFonts w:ascii="Times New Roman" w:hAnsi="宋体" w:cs="Times New Roman"/>
        </w:rPr>
        <w:t>）不符合的性质及随后采取的措施；</w:t>
      </w:r>
    </w:p>
    <w:p>
      <w:pPr>
        <w:pStyle w:val="32"/>
        <w:spacing w:line="360" w:lineRule="exact"/>
        <w:rPr>
          <w:rFonts w:ascii="Times New Roman" w:cs="Times New Roman"/>
        </w:rPr>
      </w:pPr>
      <w:r>
        <w:rPr>
          <w:rFonts w:ascii="Times New Roman" w:hAnsi="宋体" w:cs="Times New Roman"/>
        </w:rPr>
        <w:t>（</w:t>
      </w:r>
      <w:r>
        <w:rPr>
          <w:rFonts w:ascii="Times New Roman" w:cs="Times New Roman"/>
        </w:rPr>
        <w:t>2</w:t>
      </w:r>
      <w:r>
        <w:rPr>
          <w:rFonts w:ascii="Times New Roman" w:hAnsi="宋体" w:cs="Times New Roman"/>
        </w:rPr>
        <w:t>）纠正措施的结果。</w:t>
      </w:r>
    </w:p>
    <w:p>
      <w:pPr>
        <w:pStyle w:val="54"/>
        <w:numPr>
          <w:ilvl w:val="0"/>
          <w:numId w:val="0"/>
        </w:numPr>
        <w:spacing w:beforeLines="0" w:afterLines="0" w:line="360" w:lineRule="exact"/>
      </w:pPr>
      <w:bookmarkStart w:id="923" w:name="_Toc502148910"/>
      <w:bookmarkStart w:id="924" w:name="_Toc89333704"/>
      <w:bookmarkStart w:id="925" w:name="_Toc502126203"/>
      <w:r>
        <w:t>10.2</w:t>
      </w:r>
      <w:r>
        <w:rPr>
          <w:rFonts w:hint="eastAsia"/>
        </w:rPr>
        <w:t xml:space="preserve">  </w:t>
      </w:r>
      <w:r>
        <w:t>预防措施</w:t>
      </w:r>
      <w:bookmarkEnd w:id="923"/>
      <w:bookmarkEnd w:id="924"/>
      <w:bookmarkEnd w:id="925"/>
    </w:p>
    <w:p>
      <w:pPr>
        <w:pStyle w:val="156"/>
        <w:spacing w:line="360" w:lineRule="exact"/>
        <w:ind w:firstLine="420" w:firstLineChars="200"/>
        <w:jc w:val="both"/>
        <w:rPr>
          <w:rFonts w:ascii="Times New Roman" w:hAnsi="Times New Roman" w:cs="Times New Roman"/>
          <w:color w:val="auto"/>
          <w:sz w:val="21"/>
          <w:szCs w:val="21"/>
        </w:rPr>
      </w:pPr>
      <w:r>
        <w:rPr>
          <w:rFonts w:hint="eastAsia" w:ascii="Times New Roman" w:hAnsi="宋体" w:cs="Times New Roman"/>
          <w:color w:val="auto"/>
          <w:sz w:val="21"/>
          <w:szCs w:val="21"/>
          <w:lang w:eastAsia="zh-CN"/>
        </w:rPr>
        <w:t>企业管理部（法律事务部）</w:t>
      </w:r>
      <w:r>
        <w:rPr>
          <w:rFonts w:ascii="Times New Roman" w:hAnsi="宋体" w:cs="Times New Roman"/>
          <w:color w:val="auto"/>
          <w:sz w:val="21"/>
          <w:szCs w:val="21"/>
        </w:rPr>
        <w:t>制定并实施《</w:t>
      </w:r>
      <w:r>
        <w:rPr>
          <w:rFonts w:hint="eastAsia" w:ascii="Times New Roman" w:hAnsi="宋体" w:cs="Times New Roman"/>
          <w:color w:val="auto"/>
          <w:sz w:val="21"/>
          <w:szCs w:val="21"/>
        </w:rPr>
        <w:t>体系运行管理办法</w:t>
      </w:r>
      <w:r>
        <w:rPr>
          <w:rFonts w:ascii="Times New Roman" w:hAnsi="宋体" w:cs="Times New Roman"/>
          <w:color w:val="auto"/>
          <w:sz w:val="21"/>
          <w:szCs w:val="21"/>
        </w:rPr>
        <w:t>》，规定职责和权限，用来消除实际或潜在的事故、事件、不符合产生的原因，制定防止其再发生的纠正措施或可能发生的预防措施。</w:t>
      </w:r>
    </w:p>
    <w:p>
      <w:pPr>
        <w:pStyle w:val="156"/>
        <w:spacing w:line="360" w:lineRule="exact"/>
        <w:ind w:firstLine="420" w:firstLineChars="20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1</w:t>
      </w:r>
      <w:r>
        <w:rPr>
          <w:rFonts w:ascii="Times New Roman" w:hAnsi="宋体" w:cs="Times New Roman"/>
          <w:color w:val="auto"/>
          <w:sz w:val="21"/>
          <w:szCs w:val="21"/>
        </w:rPr>
        <w:t>）公司所属各单位、</w:t>
      </w:r>
      <w:r>
        <w:rPr>
          <w:rFonts w:hint="eastAsia" w:ascii="Times New Roman" w:hAnsi="宋体" w:cs="Times New Roman"/>
          <w:color w:val="auto"/>
          <w:sz w:val="21"/>
          <w:szCs w:val="21"/>
        </w:rPr>
        <w:t>各职能部室</w:t>
      </w:r>
      <w:r>
        <w:rPr>
          <w:rFonts w:ascii="Times New Roman" w:hAnsi="宋体" w:cs="Times New Roman"/>
          <w:color w:val="auto"/>
          <w:sz w:val="21"/>
          <w:szCs w:val="21"/>
        </w:rPr>
        <w:t>按照《</w:t>
      </w:r>
      <w:r>
        <w:rPr>
          <w:rFonts w:hint="eastAsia" w:ascii="Times New Roman" w:hAnsi="宋体" w:cs="Times New Roman"/>
          <w:color w:val="auto"/>
          <w:sz w:val="21"/>
          <w:szCs w:val="21"/>
        </w:rPr>
        <w:t>体系运行管理办法</w:t>
      </w:r>
      <w:r>
        <w:rPr>
          <w:rFonts w:ascii="Times New Roman" w:hAnsi="宋体" w:cs="Times New Roman"/>
          <w:color w:val="auto"/>
          <w:sz w:val="21"/>
          <w:szCs w:val="21"/>
        </w:rPr>
        <w:t>》的要求，重点收集、分析以下记录：产品质量、顾客满意度调查、内外部审核、管理评审、不合格品评审、生产过程、质量、计量信息报告、环境和职业健康安全检查报告、财务、法律及经营风险等；</w:t>
      </w:r>
    </w:p>
    <w:p>
      <w:pPr>
        <w:pStyle w:val="156"/>
        <w:spacing w:line="360" w:lineRule="exact"/>
        <w:ind w:firstLine="420" w:firstLineChars="20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2</w:t>
      </w:r>
      <w:r>
        <w:rPr>
          <w:rFonts w:ascii="Times New Roman" w:hAnsi="宋体" w:cs="Times New Roman"/>
          <w:color w:val="auto"/>
          <w:sz w:val="21"/>
          <w:szCs w:val="21"/>
        </w:rPr>
        <w:t>）发现有潜在的不符合时，根据潜在问题影响程度确定轻重缓急，由专业主管部门召集相关单位分析原因，组织制定并实施相应的预防措施。各部门组织对预防措施有效性的跟踪检查、记录和评价；</w:t>
      </w:r>
    </w:p>
    <w:p>
      <w:pPr>
        <w:pStyle w:val="156"/>
        <w:spacing w:line="360" w:lineRule="exact"/>
        <w:ind w:firstLine="420" w:firstLineChars="20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3</w:t>
      </w:r>
      <w:r>
        <w:rPr>
          <w:rFonts w:ascii="Times New Roman" w:hAnsi="宋体" w:cs="Times New Roman"/>
          <w:color w:val="auto"/>
          <w:sz w:val="21"/>
          <w:szCs w:val="21"/>
        </w:rPr>
        <w:t>）重大纠正措施和预防措施应由公司总经理或公司分管领导进行审批。当所采取的纠正措施和预防措施涉及到安全、环境、能源管理影响时，应会同安全管理部门组织相关单位对措施本身的危险源进行辨识、风险评价以及环境因素识别、评价；</w:t>
      </w:r>
    </w:p>
    <w:p>
      <w:pPr>
        <w:pStyle w:val="156"/>
        <w:spacing w:line="360" w:lineRule="exact"/>
        <w:ind w:firstLine="420" w:firstLineChars="20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4</w:t>
      </w:r>
      <w:r>
        <w:rPr>
          <w:rFonts w:ascii="Times New Roman" w:hAnsi="宋体" w:cs="Times New Roman"/>
          <w:color w:val="auto"/>
          <w:sz w:val="21"/>
          <w:szCs w:val="21"/>
        </w:rPr>
        <w:t>）重大纠正措施和预防措施及实施结果，由企业管理部（法律事务部）组织收集并提交管理评审，以保证产品的符合性与体系运行的有效性均得到不断改进</w:t>
      </w:r>
      <w:r>
        <w:rPr>
          <w:rFonts w:hint="eastAsia" w:ascii="Times New Roman" w:hAnsi="宋体" w:cs="Times New Roman"/>
          <w:color w:val="auto"/>
          <w:sz w:val="21"/>
          <w:szCs w:val="21"/>
        </w:rPr>
        <w:t>。</w:t>
      </w:r>
    </w:p>
    <w:p>
      <w:pPr>
        <w:pStyle w:val="54"/>
        <w:numPr>
          <w:ilvl w:val="0"/>
          <w:numId w:val="0"/>
        </w:numPr>
        <w:spacing w:beforeLines="0" w:afterLines="0" w:line="360" w:lineRule="exact"/>
      </w:pPr>
      <w:bookmarkStart w:id="926" w:name="_Toc502126204"/>
      <w:bookmarkStart w:id="927" w:name="_Toc502148911"/>
      <w:bookmarkStart w:id="928" w:name="_Toc89333705"/>
      <w:r>
        <w:t>10.3</w:t>
      </w:r>
      <w:r>
        <w:rPr>
          <w:rFonts w:hint="eastAsia"/>
        </w:rPr>
        <w:t xml:space="preserve">  </w:t>
      </w:r>
      <w:r>
        <w:t>改进</w:t>
      </w:r>
      <w:bookmarkEnd w:id="926"/>
      <w:bookmarkEnd w:id="927"/>
      <w:bookmarkEnd w:id="928"/>
    </w:p>
    <w:p>
      <w:pPr>
        <w:pStyle w:val="32"/>
        <w:spacing w:line="360" w:lineRule="exact"/>
        <w:rPr>
          <w:rFonts w:ascii="Times New Roman" w:hAnsi="宋体" w:cs="Times New Roman"/>
        </w:rPr>
      </w:pPr>
      <w:r>
        <w:rPr>
          <w:rFonts w:hint="eastAsia" w:ascii="Times New Roman" w:hAnsi="宋体" w:cs="Times New Roman"/>
        </w:rPr>
        <w:t>持续改进是公司实现战略目标、不断增加价值和增强活力的有效手段，是打造优秀的管理团队和改善、优化、整合资源配置的先进方法，是实现公司永续发展的活力源泉和不竭动力，是提高公司核心竞争能力的驱动力，也是企业发展壮大的必由之路。公司各单位（部门）、每位员工必须与时俱进，不断更新观念，</w:t>
      </w:r>
      <w:r>
        <w:rPr>
          <w:rFonts w:ascii="Times New Roman" w:hAnsi="宋体" w:cs="Times New Roman"/>
        </w:rPr>
        <w:t xml:space="preserve"> </w:t>
      </w:r>
      <w:r>
        <w:rPr>
          <w:rFonts w:hint="eastAsia" w:ascii="Times New Roman" w:hAnsi="宋体" w:cs="Times New Roman"/>
        </w:rPr>
        <w:t>把持续改进、不断创新的管理思想贯穿到各项管理和工作当中，采用适当的方法，充分和灵活地使用测量和分析的结果，改进公司各职能层次绩效，并促进相关方绩效的提高。</w:t>
      </w:r>
    </w:p>
    <w:p>
      <w:pPr>
        <w:spacing w:line="360" w:lineRule="exact"/>
        <w:ind w:firstLine="420" w:firstLineChars="200"/>
        <w:rPr>
          <w:rFonts w:ascii="宋体" w:cs="宋体"/>
          <w:sz w:val="21"/>
          <w:szCs w:val="21"/>
        </w:rPr>
      </w:pPr>
      <w:r>
        <w:rPr>
          <w:rFonts w:hint="eastAsia" w:ascii="宋体" w:cs="宋体"/>
          <w:sz w:val="21"/>
          <w:szCs w:val="21"/>
        </w:rPr>
        <w:t>本公司充分利用管理方针和目标实现情况、内部和外部审核结果、内外部检查结果、数据分析结果、以及管理评审发现问题，并通过采取纠正和预防措施持续改进管理体系的有效性，具体执行《体系运行管理办法》。</w:t>
      </w:r>
    </w:p>
    <w:p>
      <w:pPr>
        <w:pStyle w:val="54"/>
        <w:numPr>
          <w:ilvl w:val="0"/>
          <w:numId w:val="0"/>
        </w:numPr>
        <w:spacing w:beforeLines="0" w:afterLines="0" w:line="360" w:lineRule="exact"/>
        <w:outlineLvl w:val="2"/>
      </w:pPr>
      <w:bookmarkStart w:id="929" w:name="_Toc502126205"/>
      <w:bookmarkStart w:id="930" w:name="_Toc89333706"/>
      <w:bookmarkStart w:id="931" w:name="_Toc502148912"/>
      <w:r>
        <w:t>10.3.1</w:t>
      </w:r>
      <w:r>
        <w:rPr>
          <w:rFonts w:hint="eastAsia"/>
        </w:rPr>
        <w:t xml:space="preserve">  </w:t>
      </w:r>
      <w:r>
        <w:t>改进的管理</w:t>
      </w:r>
      <w:bookmarkEnd w:id="929"/>
      <w:bookmarkEnd w:id="930"/>
      <w:bookmarkEnd w:id="931"/>
    </w:p>
    <w:p>
      <w:pPr>
        <w:pStyle w:val="32"/>
        <w:spacing w:line="360" w:lineRule="exact"/>
        <w:rPr>
          <w:rFonts w:ascii="Times New Roman" w:hAnsi="宋体" w:cs="Times New Roman"/>
        </w:rPr>
      </w:pPr>
      <w:r>
        <w:rPr>
          <w:rFonts w:ascii="Times New Roman" w:hAnsi="宋体" w:cs="Times New Roman"/>
        </w:rPr>
        <w:t>公司按照方针目标，根据内外部顾客和其他相关方的要求，制定公司及所有部门和层次的改进计划和目标，改进的目标应当与关键绩效指标相关联；公司应全面实施和</w:t>
      </w:r>
      <w:r>
        <w:rPr>
          <w:rFonts w:hint="eastAsia" w:ascii="Times New Roman" w:hAnsi="宋体" w:cs="Times New Roman"/>
        </w:rPr>
        <w:t>监测</w:t>
      </w:r>
      <w:r>
        <w:rPr>
          <w:rFonts w:ascii="Times New Roman" w:hAnsi="宋体" w:cs="Times New Roman"/>
        </w:rPr>
        <w:t>改进活动，对改进的管理应落实</w:t>
      </w:r>
      <w:r>
        <w:rPr>
          <w:rFonts w:hint="eastAsia" w:ascii="Times New Roman" w:hAnsi="宋体" w:cs="Times New Roman"/>
        </w:rPr>
        <w:t>部室</w:t>
      </w:r>
      <w:r>
        <w:rPr>
          <w:rFonts w:ascii="Times New Roman" w:hAnsi="宋体" w:cs="Times New Roman"/>
        </w:rPr>
        <w:t>职责、完善制度管理，并采用适当方式进行跟踪验证；公司应当对改进成果进行科学、全面的评价，建立符合公司自身特点的绩效评价机制，使改进活动步入良性循环。</w:t>
      </w:r>
    </w:p>
    <w:p>
      <w:pPr>
        <w:pStyle w:val="32"/>
        <w:spacing w:line="360" w:lineRule="exact"/>
        <w:outlineLvl w:val="2"/>
        <w:rPr>
          <w:rFonts w:ascii="黑体" w:hAnsi="黑体" w:eastAsia="黑体" w:cs="Times New Roman"/>
        </w:rPr>
      </w:pPr>
      <w:bookmarkStart w:id="932" w:name="_Toc89333707"/>
      <w:bookmarkStart w:id="933" w:name="_Toc502148913"/>
      <w:r>
        <w:rPr>
          <w:rFonts w:ascii="黑体" w:hAnsi="黑体" w:eastAsia="黑体" w:cs="Times New Roman"/>
        </w:rPr>
        <w:t>10.3.2</w:t>
      </w:r>
      <w:r>
        <w:rPr>
          <w:rFonts w:hint="eastAsia" w:ascii="黑体" w:hAnsi="黑体" w:eastAsia="黑体" w:cs="Times New Roman"/>
        </w:rPr>
        <w:t xml:space="preserve">  </w:t>
      </w:r>
      <w:r>
        <w:rPr>
          <w:rFonts w:ascii="黑体" w:hAnsi="黑体" w:eastAsia="黑体" w:cs="Times New Roman"/>
        </w:rPr>
        <w:t>改进方法的应用</w:t>
      </w:r>
      <w:bookmarkEnd w:id="932"/>
      <w:bookmarkEnd w:id="933"/>
    </w:p>
    <w:p>
      <w:pPr>
        <w:pStyle w:val="32"/>
        <w:spacing w:line="360" w:lineRule="exact"/>
        <w:rPr>
          <w:rFonts w:ascii="Times New Roman" w:hAnsi="宋体" w:cs="Times New Roman"/>
        </w:rPr>
      </w:pPr>
      <w:r>
        <w:rPr>
          <w:rFonts w:ascii="Times New Roman" w:hAnsi="宋体" w:cs="Times New Roman"/>
        </w:rPr>
        <w:t>公司宜从以下方面应用改进的方法：</w:t>
      </w:r>
    </w:p>
    <w:p>
      <w:pPr>
        <w:pStyle w:val="32"/>
        <w:spacing w:line="360" w:lineRule="exact"/>
        <w:rPr>
          <w:rFonts w:ascii="Times New Roman" w:hAnsi="宋体" w:cs="Times New Roman"/>
        </w:rPr>
      </w:pPr>
      <w:r>
        <w:rPr>
          <w:rFonts w:ascii="Times New Roman" w:hAnsi="宋体" w:cs="Times New Roman"/>
        </w:rPr>
        <w:t>公司应利用改善经营管理建议、合理化建议、生产经营优化、QC活动等多种形式，组织各层次员工开展改进项目或活动；公司各层级员工应正确和灵活地应用统计技术和其他方法，充分利用QC新老七种工具、统计过程控制、方差分析、回归分析、试验设计、标杆分析、精益生产、业务流程再造等统计计划和其他方法，为企业所属各二级单位、机关各</w:t>
      </w:r>
      <w:r>
        <w:rPr>
          <w:rFonts w:hint="eastAsia" w:ascii="Times New Roman" w:hAnsi="宋体" w:cs="Times New Roman"/>
        </w:rPr>
        <w:t>部室</w:t>
      </w:r>
      <w:r>
        <w:rPr>
          <w:rFonts w:ascii="Times New Roman" w:hAnsi="宋体" w:cs="Times New Roman"/>
        </w:rPr>
        <w:t>以及所有层次绩效的改进提供支持。</w:t>
      </w:r>
      <w:r>
        <w:rPr>
          <w:rFonts w:hint="eastAsia" w:ascii="Times New Roman" w:hAnsi="宋体" w:cs="Times New Roman"/>
        </w:rPr>
        <w:t>具体执行《改善经营管理建议管理办法》。</w:t>
      </w:r>
    </w:p>
    <w:p>
      <w:pPr>
        <w:pStyle w:val="32"/>
        <w:spacing w:line="360" w:lineRule="exact"/>
        <w:ind w:firstLine="0" w:firstLineChars="0"/>
        <w:outlineLvl w:val="1"/>
        <w:rPr>
          <w:rFonts w:ascii="黑体" w:hAnsi="黑体" w:eastAsia="黑体" w:cs="Times New Roman"/>
        </w:rPr>
      </w:pPr>
      <w:bookmarkStart w:id="934" w:name="_Toc89333708"/>
      <w:bookmarkStart w:id="935" w:name="_Toc502148914"/>
      <w:r>
        <w:rPr>
          <w:rFonts w:ascii="黑体" w:hAnsi="黑体" w:eastAsia="黑体" w:cs="Times New Roman"/>
        </w:rPr>
        <w:t>10.4</w:t>
      </w:r>
      <w:r>
        <w:rPr>
          <w:rFonts w:hint="eastAsia" w:ascii="黑体" w:hAnsi="黑体" w:eastAsia="黑体" w:cs="Times New Roman"/>
        </w:rPr>
        <w:t xml:space="preserve">  </w:t>
      </w:r>
      <w:r>
        <w:rPr>
          <w:rFonts w:ascii="黑体" w:hAnsi="黑体" w:eastAsia="黑体" w:cs="Times New Roman"/>
        </w:rPr>
        <w:t>创新</w:t>
      </w:r>
      <w:bookmarkEnd w:id="934"/>
      <w:bookmarkEnd w:id="935"/>
    </w:p>
    <w:p>
      <w:pPr>
        <w:pStyle w:val="32"/>
        <w:spacing w:line="360" w:lineRule="exact"/>
        <w:rPr>
          <w:rFonts w:ascii="Times New Roman" w:hAnsi="宋体" w:cs="Times New Roman"/>
        </w:rPr>
      </w:pPr>
      <w:r>
        <w:rPr>
          <w:rFonts w:hint="eastAsia" w:ascii="Times New Roman" w:hAnsi="宋体" w:cs="Times New Roman"/>
          <w:lang w:eastAsia="zh-CN"/>
        </w:rPr>
        <w:t>企业管理部（法律事务部）</w:t>
      </w:r>
      <w:r>
        <w:rPr>
          <w:rFonts w:hint="eastAsia" w:ascii="Times New Roman" w:hAnsi="宋体" w:cs="Times New Roman"/>
        </w:rPr>
        <w:t>编制《管理现代化创新成果管理办法》，鼓励各单位开展管理创新活动，促使各单位在管理理念、组织结构、企业制度、管理方式等方面提出具有改进、创新因素办法或措施，如创新管理、人力资源开发与管理、现代基础管理、降本增效与成本管理、体制创新与企业改制、资源节约与合理利用、信息化建设与管理、现代营销管理等等。</w:t>
      </w:r>
    </w:p>
    <w:p>
      <w:pPr>
        <w:pStyle w:val="32"/>
        <w:spacing w:line="360" w:lineRule="exact"/>
        <w:rPr>
          <w:rFonts w:ascii="Times New Roman" w:hAnsi="宋体" w:cs="Times New Roman"/>
        </w:rPr>
      </w:pPr>
      <w:r>
        <w:rPr>
          <w:rFonts w:hint="eastAsia" w:ascii="Times New Roman" w:hAnsi="宋体" w:cs="Times New Roman"/>
        </w:rPr>
        <w:t>发展计划部</w:t>
      </w:r>
      <w:r>
        <w:rPr>
          <w:rFonts w:ascii="Times New Roman" w:hAnsi="宋体" w:cs="Times New Roman"/>
        </w:rPr>
        <w:t>负责组织编制并实施《科技成果管理办法》，对科学技术成果进行鉴定和奖励，鼓励员工技术创新，促进科技成果转化，推动公司科技进步。编制《改善经营管理建议管理办法》，负责做好公司改善经营管理建议各项实施工作。</w:t>
      </w:r>
      <w:r>
        <w:rPr>
          <w:rFonts w:hint="eastAsia" w:ascii="Times New Roman" w:hAnsi="宋体" w:cs="Times New Roman"/>
        </w:rPr>
        <w:t>生产技术部</w:t>
      </w:r>
      <w:r>
        <w:rPr>
          <w:rFonts w:ascii="Times New Roman" w:hAnsi="宋体" w:cs="Times New Roman"/>
        </w:rPr>
        <w:t>编制《</w:t>
      </w:r>
      <w:r>
        <w:rPr>
          <w:rFonts w:hint="eastAsia" w:ascii="Times New Roman" w:hAnsi="宋体" w:cs="Times New Roman"/>
        </w:rPr>
        <w:t>QC</w:t>
      </w:r>
      <w:r>
        <w:rPr>
          <w:rFonts w:ascii="Times New Roman" w:hAnsi="宋体" w:cs="Times New Roman"/>
        </w:rPr>
        <w:t>小组活动管理办法》，按照制度有效开展质量管理小组活动。</w:t>
      </w:r>
    </w:p>
    <w:p>
      <w:pPr>
        <w:pStyle w:val="32"/>
        <w:spacing w:line="360" w:lineRule="exact"/>
        <w:ind w:firstLine="0" w:firstLineChars="0"/>
        <w:outlineLvl w:val="1"/>
        <w:rPr>
          <w:rFonts w:ascii="Times New Roman" w:hAnsi="宋体" w:cs="Times New Roman"/>
        </w:rPr>
      </w:pPr>
      <w:bookmarkStart w:id="936" w:name="_Toc89333709"/>
      <w:bookmarkStart w:id="937" w:name="_Toc502148915"/>
      <w:r>
        <w:rPr>
          <w:rFonts w:ascii="Times New Roman" w:hAnsi="宋体" w:cs="Times New Roman"/>
        </w:rPr>
        <w:t>10.5  学习</w:t>
      </w:r>
      <w:bookmarkEnd w:id="936"/>
      <w:bookmarkEnd w:id="937"/>
    </w:p>
    <w:p>
      <w:pPr>
        <w:pStyle w:val="32"/>
        <w:spacing w:line="360" w:lineRule="exact"/>
        <w:rPr>
          <w:rFonts w:ascii="Times New Roman" w:hAnsi="宋体" w:cs="Times New Roman"/>
        </w:rPr>
      </w:pPr>
      <w:r>
        <w:rPr>
          <w:rFonts w:hint="eastAsia" w:ascii="Times New Roman" w:hAnsi="宋体" w:cs="Times New Roman"/>
        </w:rPr>
        <w:t>本公司提倡开展学习型组织建设活动，党委组织部（资源管理部）为</w:t>
      </w:r>
      <w:r>
        <w:rPr>
          <w:rFonts w:hint="eastAsia" w:ascii="Times New Roman" w:hAnsi="宋体" w:cs="Times New Roman"/>
          <w:b/>
          <w:color w:val="0000FF"/>
          <w:u w:val="single"/>
        </w:rPr>
        <w:t>业务主责部门</w:t>
      </w:r>
      <w:r>
        <w:rPr>
          <w:rFonts w:hint="eastAsia" w:ascii="Times New Roman" w:hAnsi="宋体" w:cs="Times New Roman"/>
        </w:rPr>
        <w:t>。</w:t>
      </w:r>
    </w:p>
    <w:p>
      <w:pPr>
        <w:pStyle w:val="32"/>
        <w:spacing w:line="360" w:lineRule="exact"/>
        <w:rPr>
          <w:rFonts w:ascii="Times New Roman" w:hAnsi="宋体" w:cs="Times New Roman"/>
        </w:rPr>
      </w:pPr>
      <w:r>
        <w:rPr>
          <w:rFonts w:hint="eastAsia" w:ascii="Times New Roman" w:hAnsi="宋体" w:cs="Times New Roman"/>
        </w:rPr>
        <w:t>党委组织部（资源管理部）提供培训支持。信息中心、综合办公室（党委办公室）通过建设企业信息门户网站和企业局域网，建立学习的平台；</w:t>
      </w:r>
    </w:p>
    <w:p>
      <w:pPr>
        <w:pStyle w:val="32"/>
        <w:spacing w:line="360" w:lineRule="exact"/>
        <w:rPr>
          <w:rFonts w:ascii="Times New Roman" w:hAnsi="宋体" w:cs="Times New Roman"/>
        </w:rPr>
      </w:pPr>
      <w:r>
        <w:rPr>
          <w:rFonts w:hint="eastAsia" w:ascii="Times New Roman" w:hAnsi="宋体" w:cs="Times New Roman"/>
        </w:rPr>
        <w:t>党委组织部（资源管理部）编制《远程培训站管理办法》，学员可以在线学习，创建了</w:t>
      </w:r>
      <w:r>
        <w:rPr>
          <w:rFonts w:ascii="Times New Roman" w:hAnsi="宋体" w:cs="Times New Roman"/>
        </w:rPr>
        <w:t>员工学习</w:t>
      </w:r>
      <w:r>
        <w:rPr>
          <w:rFonts w:hint="eastAsia" w:ascii="Times New Roman" w:hAnsi="宋体" w:cs="Times New Roman"/>
        </w:rPr>
        <w:t>的良好</w:t>
      </w:r>
      <w:r>
        <w:rPr>
          <w:rFonts w:ascii="Times New Roman" w:hAnsi="宋体" w:cs="Times New Roman"/>
        </w:rPr>
        <w:t>环境，培养员工</w:t>
      </w:r>
      <w:r>
        <w:rPr>
          <w:rFonts w:hint="eastAsia" w:ascii="Times New Roman" w:hAnsi="宋体" w:cs="Times New Roman"/>
        </w:rPr>
        <w:t>自修</w:t>
      </w:r>
      <w:r>
        <w:rPr>
          <w:rFonts w:ascii="Times New Roman" w:hAnsi="宋体" w:cs="Times New Roman"/>
        </w:rPr>
        <w:t>学习</w:t>
      </w:r>
      <w:r>
        <w:rPr>
          <w:rFonts w:hint="eastAsia" w:ascii="Times New Roman" w:hAnsi="宋体" w:cs="Times New Roman"/>
        </w:rPr>
        <w:t>的</w:t>
      </w:r>
      <w:r>
        <w:rPr>
          <w:rFonts w:ascii="Times New Roman" w:hAnsi="宋体" w:cs="Times New Roman"/>
        </w:rPr>
        <w:t>习惯</w:t>
      </w:r>
      <w:r>
        <w:rPr>
          <w:rFonts w:hint="eastAsia" w:ascii="Times New Roman" w:hAnsi="宋体" w:cs="Times New Roman"/>
        </w:rPr>
        <w:t>；编制《员工“成长积分”管理办法》，规定员工的积分标准，对积分高的予以奖励。</w:t>
      </w:r>
    </w:p>
    <w:p>
      <w:pPr>
        <w:pStyle w:val="32"/>
        <w:spacing w:line="360" w:lineRule="exact"/>
        <w:rPr>
          <w:rFonts w:ascii="Times New Roman" w:hAnsi="宋体" w:cs="Times New Roman"/>
        </w:rPr>
      </w:pPr>
      <w:r>
        <w:rPr>
          <w:rFonts w:hint="eastAsia" w:ascii="Times New Roman" w:hAnsi="宋体" w:cs="Times New Roman"/>
        </w:rPr>
        <w:t>发展计划部编制《科技论文论著管理办法》，以便充分调动和发挥全公司职工认真总结科技创新成果，促进科技信息的交流、转化的积极性和创造力。</w:t>
      </w:r>
    </w:p>
    <w:p>
      <w:pPr>
        <w:pStyle w:val="32"/>
        <w:spacing w:line="360" w:lineRule="exact"/>
        <w:rPr>
          <w:rFonts w:ascii="Times New Roman" w:hAnsi="宋体" w:cs="Times New Roman"/>
        </w:rPr>
      </w:pPr>
      <w:r>
        <w:rPr>
          <w:rFonts w:hint="eastAsia" w:ascii="Times New Roman" w:hAnsi="宋体" w:cs="Times New Roman"/>
        </w:rPr>
        <w:t>党委组织部（资源管理部）编制《培训管理办法》。安全环保部负责安全培训部分的管理，通过典型事故学习和应急救援案例分析，督促各单位反思自身类似情况，及早作出应对预案；开展填写“HSE观察卡”，通过肯定员工安全的工作行为，强化HSE意识，营造HSE文化氛围，预防和减少事故事件的发生。</w:t>
      </w:r>
    </w:p>
    <w:p>
      <w:pPr>
        <w:pStyle w:val="54"/>
        <w:numPr>
          <w:ilvl w:val="0"/>
          <w:numId w:val="0"/>
        </w:numPr>
        <w:spacing w:beforeLines="0" w:afterLines="0" w:line="360" w:lineRule="exact"/>
        <w:outlineLvl w:val="0"/>
      </w:pPr>
      <w:bookmarkStart w:id="938" w:name="_Toc502126206"/>
      <w:bookmarkStart w:id="939" w:name="_Toc89333710"/>
      <w:bookmarkStart w:id="940" w:name="_Toc502148916"/>
    </w:p>
    <w:p>
      <w:pPr>
        <w:pStyle w:val="54"/>
        <w:numPr>
          <w:ilvl w:val="0"/>
          <w:numId w:val="0"/>
        </w:numPr>
        <w:spacing w:beforeLines="0" w:afterLines="0" w:line="360" w:lineRule="exact"/>
        <w:outlineLvl w:val="0"/>
      </w:pPr>
      <w:r>
        <w:t>附录A  管理体系要求与标准对照表</w:t>
      </w:r>
      <w:bookmarkEnd w:id="938"/>
      <w:bookmarkEnd w:id="939"/>
      <w:bookmarkEnd w:id="940"/>
    </w:p>
    <w:p>
      <w:pPr>
        <w:pStyle w:val="32"/>
        <w:ind w:firstLine="0" w:firstLineChars="0"/>
        <w:rPr>
          <w:rFonts w:ascii="黑体" w:eastAsia="黑体" w:cs="Times New Roman"/>
        </w:rPr>
      </w:pPr>
      <w:r>
        <w:rPr>
          <w:rFonts w:hint="eastAsia" w:ascii="黑体" w:eastAsia="黑体" w:cs="Times New Roman"/>
        </w:rPr>
        <w:t xml:space="preserve">附录 B  </w:t>
      </w:r>
      <w:bookmarkStart w:id="941" w:name="_Toc502126208"/>
      <w:bookmarkStart w:id="942" w:name="_Toc502148918"/>
      <w:bookmarkStart w:id="943" w:name="_Toc89333711"/>
      <w:r>
        <w:rPr>
          <w:rFonts w:hint="eastAsia" w:ascii="黑体" w:eastAsia="黑体" w:cs="Times New Roman"/>
        </w:rPr>
        <w:t>石家庄炼化公司</w:t>
      </w:r>
      <w:r>
        <w:rPr>
          <w:rFonts w:ascii="黑体" w:eastAsia="黑体" w:cs="Times New Roman"/>
        </w:rPr>
        <w:t>组织机构图</w:t>
      </w:r>
      <w:bookmarkEnd w:id="941"/>
      <w:bookmarkEnd w:id="942"/>
      <w:bookmarkEnd w:id="943"/>
    </w:p>
    <w:p>
      <w:pPr>
        <w:pStyle w:val="54"/>
        <w:numPr>
          <w:ilvl w:val="0"/>
          <w:numId w:val="0"/>
        </w:numPr>
        <w:spacing w:beforeLines="0" w:afterLines="0" w:line="360" w:lineRule="exact"/>
        <w:outlineLvl w:val="0"/>
      </w:pPr>
      <w:bookmarkStart w:id="944" w:name="_Toc89333712"/>
      <w:r>
        <w:rPr>
          <w:rFonts w:hint="eastAsia"/>
        </w:rPr>
        <w:t>附录C 石家庄炼化管理体系过程职能分配表</w:t>
      </w:r>
      <w:bookmarkEnd w:id="944"/>
    </w:p>
    <w:sectPr>
      <w:headerReference r:id="rId8" w:type="first"/>
      <w:pgSz w:w="11906" w:h="16838"/>
      <w:pgMar w:top="1134" w:right="1134" w:bottom="851" w:left="1418" w:header="1134"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cs="Times New Roman"/>
      </w:rPr>
    </w:pPr>
    <w:r>
      <w:fldChar w:fldCharType="begin"/>
    </w:r>
    <w:r>
      <w:instrText xml:space="preserve"> PAGE  \* MERGEFORMAT </w:instrText>
    </w:r>
    <w:r>
      <w:fldChar w:fldCharType="separate"/>
    </w:r>
    <w: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160"/>
      <w:gridCol w:w="2719"/>
      <w:gridCol w:w="1481"/>
      <w:gridCol w:w="600"/>
      <w:gridCol w:w="24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32" w:type="dxa"/>
          <w:vMerge w:val="restart"/>
          <w:vAlign w:val="center"/>
        </w:tcPr>
        <w:p>
          <w:pPr>
            <w:jc w:val="center"/>
          </w:pPr>
          <w:r>
            <w:drawing>
              <wp:anchor distT="0" distB="0" distL="114300" distR="114300" simplePos="0" relativeHeight="251659264" behindDoc="0" locked="0" layoutInCell="1" allowOverlap="1">
                <wp:simplePos x="0" y="0"/>
                <wp:positionH relativeFrom="page">
                  <wp:posOffset>177165</wp:posOffset>
                </wp:positionH>
                <wp:positionV relativeFrom="paragraph">
                  <wp:posOffset>-768985</wp:posOffset>
                </wp:positionV>
                <wp:extent cx="517525" cy="737235"/>
                <wp:effectExtent l="0" t="0" r="3175" b="12065"/>
                <wp:wrapTopAndBottom/>
                <wp:docPr id="65" name="图片 1" descr="股份调度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 descr="股份调度会1"/>
                        <pic:cNvPicPr>
                          <a:picLocks noChangeAspect="1"/>
                        </pic:cNvPicPr>
                      </pic:nvPicPr>
                      <pic:blipFill>
                        <a:blip r:embed="rId1"/>
                        <a:srcRect t="-8650" r="86421"/>
                        <a:stretch>
                          <a:fillRect/>
                        </a:stretch>
                      </pic:blipFill>
                      <pic:spPr>
                        <a:xfrm>
                          <a:off x="0" y="0"/>
                          <a:ext cx="517525" cy="737235"/>
                        </a:xfrm>
                        <a:prstGeom prst="rect">
                          <a:avLst/>
                        </a:prstGeom>
                        <a:noFill/>
                        <a:ln>
                          <a:noFill/>
                        </a:ln>
                      </pic:spPr>
                    </pic:pic>
                  </a:graphicData>
                </a:graphic>
              </wp:anchor>
            </w:drawing>
          </w:r>
        </w:p>
      </w:tc>
      <w:tc>
        <w:tcPr>
          <w:tcW w:w="8388" w:type="dxa"/>
          <w:gridSpan w:val="5"/>
          <w:vAlign w:val="center"/>
        </w:tcPr>
        <w:p>
          <w:pPr>
            <w:jc w:val="center"/>
          </w:pPr>
          <w:r>
            <w:rPr>
              <w:rFonts w:hint="eastAsia"/>
            </w:rPr>
            <w:t>中国石油化工股份有限公司***分公司管理体系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exact"/>
      </w:trPr>
      <w:tc>
        <w:tcPr>
          <w:tcW w:w="1332" w:type="dxa"/>
          <w:vMerge w:val="continue"/>
          <w:vAlign w:val="center"/>
        </w:tcPr>
        <w:p/>
      </w:tc>
      <w:tc>
        <w:tcPr>
          <w:tcW w:w="8388" w:type="dxa"/>
          <w:gridSpan w:val="5"/>
          <w:vAlign w:val="center"/>
        </w:tcPr>
        <w:p>
          <w:pPr>
            <w:jc w:val="center"/>
            <w:rPr>
              <w:rFonts w:ascii="宋体" w:hAnsi="宋体"/>
              <w:szCs w:val="21"/>
            </w:rPr>
          </w:pPr>
          <w:r>
            <w:rPr>
              <w:rFonts w:hint="eastAsia" w:ascii="宋体" w:hAnsi="宋体"/>
              <w:szCs w:val="21"/>
            </w:rPr>
            <w:t xml:space="preserve">管理手册  </w:t>
          </w:r>
          <w:r>
            <w:rPr>
              <w:rFonts w:hint="eastAsia" w:ascii="黑体" w:eastAsia="黑体"/>
              <w:szCs w:val="21"/>
            </w:rPr>
            <w:t>—</w:t>
          </w:r>
          <w:r>
            <w:rPr>
              <w:rFonts w:ascii="宋体" w:hAnsi="宋体"/>
              <w:szCs w:val="21"/>
            </w:rPr>
            <w:t>3</w:t>
          </w:r>
          <w:r>
            <w:rPr>
              <w:rFonts w:hint="eastAsia" w:ascii="宋体" w:hAnsi="宋体"/>
              <w:szCs w:val="21"/>
            </w:rPr>
            <w:t xml:space="preserve"> 术语和</w:t>
          </w:r>
          <w:r>
            <w:rPr>
              <w:rFonts w:ascii="宋体" w:hAnsi="宋体"/>
              <w:szCs w:val="21"/>
            </w:rPr>
            <w:t>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32" w:type="dxa"/>
          <w:vMerge w:val="continue"/>
          <w:vAlign w:val="center"/>
        </w:tcPr>
        <w:p/>
      </w:tc>
      <w:tc>
        <w:tcPr>
          <w:tcW w:w="1160" w:type="dxa"/>
          <w:vAlign w:val="center"/>
        </w:tcPr>
        <w:p>
          <w:pPr>
            <w:jc w:val="center"/>
          </w:pPr>
          <w:r>
            <w:t>文件编</w:t>
          </w:r>
          <w:r>
            <w:rPr>
              <w:rFonts w:hint="eastAsia"/>
            </w:rPr>
            <w:t>码</w:t>
          </w:r>
        </w:p>
      </w:tc>
      <w:tc>
        <w:tcPr>
          <w:tcW w:w="2719" w:type="dxa"/>
          <w:vAlign w:val="center"/>
        </w:tcPr>
        <w:p>
          <w:pPr>
            <w:jc w:val="center"/>
            <w:rPr>
              <w:szCs w:val="21"/>
            </w:rPr>
          </w:pPr>
          <w:r>
            <w:rPr>
              <w:rFonts w:eastAsia="黑体"/>
              <w:szCs w:val="21"/>
            </w:rPr>
            <w:t>TPCC/SC</w:t>
          </w:r>
        </w:p>
      </w:tc>
      <w:tc>
        <w:tcPr>
          <w:tcW w:w="1481" w:type="dxa"/>
          <w:vAlign w:val="center"/>
        </w:tcPr>
        <w:p>
          <w:pPr>
            <w:jc w:val="center"/>
          </w:pPr>
          <w:r>
            <w:t>版本/修改</w:t>
          </w:r>
        </w:p>
      </w:tc>
      <w:tc>
        <w:tcPr>
          <w:tcW w:w="600" w:type="dxa"/>
          <w:vAlign w:val="center"/>
        </w:tcPr>
        <w:p>
          <w:pPr>
            <w:jc w:val="center"/>
          </w:pPr>
          <w:r>
            <w:rPr>
              <w:rFonts w:hint="eastAsia"/>
            </w:rPr>
            <w:t>D</w:t>
          </w:r>
          <w:r>
            <w:t>/2</w:t>
          </w:r>
        </w:p>
      </w:tc>
      <w:tc>
        <w:tcPr>
          <w:tcW w:w="2428" w:type="dxa"/>
          <w:vAlign w:val="center"/>
        </w:tcPr>
        <w:p>
          <w:pPr>
            <w:jc w:val="center"/>
          </w:pPr>
          <w:r>
            <w:t>第</w:t>
          </w:r>
          <w:r>
            <w:rPr>
              <w:sz w:val="18"/>
            </w:rPr>
            <w:fldChar w:fldCharType="begin"/>
          </w:r>
          <w:r>
            <w:rPr>
              <w:rStyle w:val="46"/>
              <w:szCs w:val="20"/>
            </w:rPr>
            <w:instrText xml:space="preserve"> PAGE </w:instrText>
          </w:r>
          <w:r>
            <w:rPr>
              <w:sz w:val="18"/>
            </w:rPr>
            <w:fldChar w:fldCharType="separate"/>
          </w:r>
          <w:r>
            <w:rPr>
              <w:rStyle w:val="46"/>
              <w:szCs w:val="20"/>
            </w:rPr>
            <w:t>5</w:t>
          </w:r>
          <w:r>
            <w:rPr>
              <w:sz w:val="18"/>
            </w:rPr>
            <w:fldChar w:fldCharType="end"/>
          </w:r>
          <w:r>
            <w:t>页共</w:t>
          </w:r>
          <w:r>
            <w:rPr>
              <w:rStyle w:val="46"/>
              <w:szCs w:val="20"/>
            </w:rPr>
            <w:t>76</w:t>
          </w:r>
          <w:r>
            <w:t>页</w:t>
          </w:r>
        </w:p>
      </w:tc>
    </w:tr>
  </w:tbl>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69"/>
      <w:suff w:val="nothing"/>
      <w:lvlText w:val="注%1："/>
      <w:lvlJc w:val="left"/>
      <w:pPr>
        <w:ind w:left="811" w:hanging="448"/>
      </w:pPr>
      <w:rPr>
        <w:rFonts w:hint="eastAsia" w:ascii="黑体" w:eastAsia="黑体" w:cs="Times New Roman"/>
        <w:b w:val="0"/>
        <w:bCs w:val="0"/>
        <w:i w:val="0"/>
        <w:iCs w:val="0"/>
        <w:sz w:val="18"/>
        <w:szCs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128"/>
      <w:suff w:val="nothing"/>
      <w:lvlText w:val="示例%1："/>
      <w:lvlJc w:val="left"/>
      <w:pPr>
        <w:ind w:firstLine="397"/>
      </w:pPr>
      <w:rPr>
        <w:rFonts w:hint="eastAsia" w:ascii="黑体" w:eastAsia="黑体" w:cs="Times New Roman"/>
        <w:sz w:val="18"/>
        <w:szCs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61"/>
      <w:suff w:val="nothing"/>
      <w:lvlText w:val="%1示例："/>
      <w:lvlJc w:val="left"/>
      <w:pPr>
        <w:ind w:firstLine="363"/>
      </w:pPr>
      <w:rPr>
        <w:rFonts w:hint="eastAsia" w:ascii="黑体" w:eastAsia="黑体" w:cs="Times New Roman"/>
        <w:b w:val="0"/>
        <w:bCs w:val="0"/>
        <w:i w:val="0"/>
        <w:iCs w:val="0"/>
        <w:sz w:val="18"/>
        <w:szCs w:val="18"/>
      </w:rPr>
    </w:lvl>
    <w:lvl w:ilvl="1" w:tentative="0">
      <w:start w:val="1"/>
      <w:numFmt w:val="lowerLetter"/>
      <w:lvlText w:val="%2)"/>
      <w:lvlJc w:val="left"/>
      <w:pPr>
        <w:tabs>
          <w:tab w:val="left" w:pos="567"/>
        </w:tabs>
        <w:ind w:firstLine="363"/>
      </w:pPr>
      <w:rPr>
        <w:rFonts w:hint="eastAsia" w:cs="Times New Roman"/>
      </w:rPr>
    </w:lvl>
    <w:lvl w:ilvl="2" w:tentative="0">
      <w:start w:val="1"/>
      <w:numFmt w:val="lowerRoman"/>
      <w:lvlText w:val="%3."/>
      <w:lvlJc w:val="right"/>
      <w:pPr>
        <w:tabs>
          <w:tab w:val="left" w:pos="567"/>
        </w:tabs>
        <w:ind w:firstLine="363"/>
      </w:pPr>
      <w:rPr>
        <w:rFonts w:hint="eastAsia" w:cs="Times New Roman"/>
      </w:rPr>
    </w:lvl>
    <w:lvl w:ilvl="3" w:tentative="0">
      <w:start w:val="1"/>
      <w:numFmt w:val="decimal"/>
      <w:lvlText w:val="%4."/>
      <w:lvlJc w:val="left"/>
      <w:pPr>
        <w:tabs>
          <w:tab w:val="left" w:pos="567"/>
        </w:tabs>
        <w:ind w:firstLine="363"/>
      </w:pPr>
      <w:rPr>
        <w:rFonts w:hint="eastAsia" w:cs="Times New Roman"/>
      </w:rPr>
    </w:lvl>
    <w:lvl w:ilvl="4" w:tentative="0">
      <w:start w:val="1"/>
      <w:numFmt w:val="lowerLetter"/>
      <w:lvlText w:val="%5)"/>
      <w:lvlJc w:val="left"/>
      <w:pPr>
        <w:tabs>
          <w:tab w:val="left" w:pos="567"/>
        </w:tabs>
        <w:ind w:firstLine="363"/>
      </w:pPr>
      <w:rPr>
        <w:rFonts w:hint="eastAsia" w:cs="Times New Roman"/>
      </w:rPr>
    </w:lvl>
    <w:lvl w:ilvl="5" w:tentative="0">
      <w:start w:val="1"/>
      <w:numFmt w:val="lowerRoman"/>
      <w:lvlText w:val="%6."/>
      <w:lvlJc w:val="right"/>
      <w:pPr>
        <w:tabs>
          <w:tab w:val="left" w:pos="567"/>
        </w:tabs>
        <w:ind w:firstLine="363"/>
      </w:pPr>
      <w:rPr>
        <w:rFonts w:hint="eastAsia" w:cs="Times New Roman"/>
      </w:rPr>
    </w:lvl>
    <w:lvl w:ilvl="6" w:tentative="0">
      <w:start w:val="1"/>
      <w:numFmt w:val="decimal"/>
      <w:lvlText w:val="%7."/>
      <w:lvlJc w:val="left"/>
      <w:pPr>
        <w:tabs>
          <w:tab w:val="left" w:pos="567"/>
        </w:tabs>
        <w:ind w:firstLine="363"/>
      </w:pPr>
      <w:rPr>
        <w:rFonts w:hint="eastAsia" w:cs="Times New Roman"/>
      </w:rPr>
    </w:lvl>
    <w:lvl w:ilvl="7" w:tentative="0">
      <w:start w:val="1"/>
      <w:numFmt w:val="lowerLetter"/>
      <w:lvlText w:val="%8)"/>
      <w:lvlJc w:val="left"/>
      <w:pPr>
        <w:tabs>
          <w:tab w:val="left" w:pos="567"/>
        </w:tabs>
        <w:ind w:firstLine="363"/>
      </w:pPr>
      <w:rPr>
        <w:rFonts w:hint="eastAsia" w:cs="Times New Roman"/>
      </w:rPr>
    </w:lvl>
    <w:lvl w:ilvl="8" w:tentative="0">
      <w:start w:val="1"/>
      <w:numFmt w:val="lowerRoman"/>
      <w:lvlText w:val="%9."/>
      <w:lvlJc w:val="right"/>
      <w:pPr>
        <w:tabs>
          <w:tab w:val="left" w:pos="567"/>
        </w:tabs>
        <w:ind w:firstLine="363"/>
      </w:pPr>
      <w:rPr>
        <w:rFonts w:hint="eastAsia" w:cs="Times New Roman"/>
      </w:rPr>
    </w:lvl>
  </w:abstractNum>
  <w:abstractNum w:abstractNumId="3">
    <w:nsid w:val="0DDE2B46"/>
    <w:multiLevelType w:val="multilevel"/>
    <w:tmpl w:val="0DDE2B46"/>
    <w:lvl w:ilvl="0" w:tentative="0">
      <w:start w:val="1"/>
      <w:numFmt w:val="lowerLetter"/>
      <w:pStyle w:val="133"/>
      <w:suff w:val="nothing"/>
      <w:lvlText w:val="%1   "/>
      <w:lvlJc w:val="left"/>
      <w:pPr>
        <w:ind w:left="544" w:hanging="181"/>
      </w:pPr>
      <w:rPr>
        <w:rFonts w:hint="eastAsia" w:asci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76"/>
      <w:suff w:val="nothing"/>
      <w:lvlText w:val="注%1："/>
      <w:lvlJc w:val="left"/>
      <w:pPr>
        <w:ind w:left="811" w:hanging="448"/>
      </w:pPr>
      <w:rPr>
        <w:rFonts w:hint="eastAsia" w:ascii="黑体" w:eastAsia="黑体" w:cs="Times New Roman"/>
        <w:b w:val="0"/>
        <w:bCs w:val="0"/>
        <w:i w:val="0"/>
        <w:iCs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54"/>
      <w:suff w:val="nothing"/>
      <w:lvlText w:val="%1　"/>
      <w:lvlJc w:val="left"/>
      <w:pPr>
        <w:ind w:left="567" w:firstLine="0"/>
      </w:pPr>
      <w:rPr>
        <w:rFonts w:hint="eastAsia" w:ascii="黑体" w:hAnsi="Times New Roman" w:eastAsia="黑体" w:cs="Times New Roman"/>
        <w:b w:val="0"/>
        <w:bCs w:val="0"/>
        <w:i w:val="0"/>
        <w:iCs w:val="0"/>
        <w:sz w:val="21"/>
        <w:szCs w:val="21"/>
      </w:rPr>
    </w:lvl>
    <w:lvl w:ilvl="1" w:tentative="0">
      <w:start w:val="1"/>
      <w:numFmt w:val="decimal"/>
      <w:pStyle w:val="51"/>
      <w:suff w:val="nothing"/>
      <w:lvlText w:val="%1.%2　"/>
      <w:lvlJc w:val="left"/>
      <w:pPr>
        <w:ind w:left="284"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pStyle w:val="55"/>
      <w:suff w:val="nothing"/>
      <w:lvlText w:val="%1.%2.%3　"/>
      <w:lvlJc w:val="left"/>
      <w:pPr>
        <w:ind w:left="1134" w:firstLine="0"/>
      </w:pPr>
      <w:rPr>
        <w:rFonts w:hint="eastAsia" w:ascii="黑体" w:hAnsi="Times New Roman" w:eastAsia="黑体" w:cs="Times New Roman"/>
        <w:b w:val="0"/>
        <w:bCs w:val="0"/>
        <w:i w:val="0"/>
        <w:iCs w:val="0"/>
        <w:sz w:val="21"/>
        <w:szCs w:val="21"/>
      </w:rPr>
    </w:lvl>
    <w:lvl w:ilvl="3" w:tentative="0">
      <w:start w:val="1"/>
      <w:numFmt w:val="decimal"/>
      <w:pStyle w:val="60"/>
      <w:suff w:val="nothing"/>
      <w:lvlText w:val="%1.%2.%3.%4　"/>
      <w:lvlJc w:val="left"/>
      <w:pPr>
        <w:ind w:left="1276" w:firstLine="0"/>
      </w:pPr>
      <w:rPr>
        <w:rFonts w:hint="eastAsia" w:ascii="黑体" w:hAnsi="Times New Roman" w:eastAsia="黑体" w:cs="Times New Roman"/>
        <w:b w:val="0"/>
        <w:bCs w:val="0"/>
        <w:i w:val="0"/>
        <w:iCs w:val="0"/>
        <w:sz w:val="21"/>
        <w:szCs w:val="21"/>
      </w:rPr>
    </w:lvl>
    <w:lvl w:ilvl="4" w:tentative="0">
      <w:start w:val="1"/>
      <w:numFmt w:val="decimal"/>
      <w:pStyle w:val="64"/>
      <w:suff w:val="nothing"/>
      <w:lvlText w:val="%1.%2.%3.%4.%5　"/>
      <w:lvlJc w:val="left"/>
      <w:pPr>
        <w:ind w:left="1418" w:firstLine="0"/>
      </w:pPr>
      <w:rPr>
        <w:rFonts w:hint="eastAsia" w:ascii="黑体" w:hAnsi="Times New Roman" w:eastAsia="黑体" w:cs="Times New Roman"/>
        <w:b w:val="0"/>
        <w:bCs w:val="0"/>
        <w:i w:val="0"/>
        <w:iCs w:val="0"/>
        <w:sz w:val="21"/>
        <w:szCs w:val="21"/>
      </w:rPr>
    </w:lvl>
    <w:lvl w:ilvl="5" w:tentative="0">
      <w:start w:val="1"/>
      <w:numFmt w:val="decimal"/>
      <w:pStyle w:val="65"/>
      <w:suff w:val="nothing"/>
      <w:lvlText w:val="%1.%2.%3.%4.%5.%6　"/>
      <w:lvlJc w:val="left"/>
      <w:pPr>
        <w:ind w:left="142" w:firstLine="0"/>
      </w:pPr>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142" w:firstLine="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493"/>
        </w:tabs>
        <w:ind w:left="4111" w:hanging="1418"/>
      </w:pPr>
      <w:rPr>
        <w:rFonts w:hint="eastAsia" w:cs="Times New Roman"/>
      </w:rPr>
    </w:lvl>
    <w:lvl w:ilvl="8" w:tentative="0">
      <w:start w:val="1"/>
      <w:numFmt w:val="decimal"/>
      <w:lvlText w:val="%1.%2.%3.%4.%5.%6.%7.%8.%9"/>
      <w:lvlJc w:val="left"/>
      <w:pPr>
        <w:tabs>
          <w:tab w:val="left" w:pos="4919"/>
        </w:tabs>
        <w:ind w:left="4819" w:hanging="1700"/>
      </w:pPr>
      <w:rPr>
        <w:rFonts w:hint="eastAsia" w:cs="Times New Roman"/>
      </w:rPr>
    </w:lvl>
  </w:abstractNum>
  <w:abstractNum w:abstractNumId="6">
    <w:nsid w:val="2A8F7113"/>
    <w:multiLevelType w:val="multilevel"/>
    <w:tmpl w:val="2A8F7113"/>
    <w:lvl w:ilvl="0" w:tentative="0">
      <w:start w:val="1"/>
      <w:numFmt w:val="upperLetter"/>
      <w:pStyle w:val="109"/>
      <w:suff w:val="space"/>
      <w:lvlText w:val="%1"/>
      <w:lvlJc w:val="left"/>
      <w:pPr>
        <w:ind w:left="623" w:hanging="425"/>
      </w:pPr>
      <w:rPr>
        <w:rFonts w:hint="eastAsia" w:cs="Times New Roman"/>
      </w:rPr>
    </w:lvl>
    <w:lvl w:ilvl="1" w:tentative="0">
      <w:start w:val="1"/>
      <w:numFmt w:val="decimal"/>
      <w:pStyle w:val="110"/>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57"/>
      <w:suff w:val="nothing"/>
      <w:lvlText w:val="%1——"/>
      <w:lvlJc w:val="left"/>
      <w:pPr>
        <w:ind w:left="833" w:hanging="408"/>
      </w:pPr>
      <w:rPr>
        <w:rFonts w:hint="eastAsia" w:cs="Times New Roman"/>
        <w:lang w:val="en-US"/>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8F5608C"/>
    <w:multiLevelType w:val="multilevel"/>
    <w:tmpl w:val="38F5608C"/>
    <w:lvl w:ilvl="0" w:tentative="0">
      <w:start w:val="3"/>
      <w:numFmt w:val="decimal"/>
      <w:lvlText w:val="%1"/>
      <w:lvlJc w:val="left"/>
      <w:pPr>
        <w:ind w:left="600" w:hanging="600"/>
      </w:pPr>
      <w:rPr>
        <w:rFonts w:hint="default"/>
      </w:rPr>
    </w:lvl>
    <w:lvl w:ilvl="1" w:tentative="0">
      <w:start w:val="3"/>
      <w:numFmt w:val="decimal"/>
      <w:lvlText w:val="%1.%2"/>
      <w:lvlJc w:val="left"/>
      <w:pPr>
        <w:ind w:left="600" w:hanging="600"/>
      </w:pPr>
      <w:rPr>
        <w:rFonts w:hint="default"/>
      </w:rPr>
    </w:lvl>
    <w:lvl w:ilvl="2" w:tentative="0">
      <w:start w:val="6"/>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3D733618"/>
    <w:multiLevelType w:val="multilevel"/>
    <w:tmpl w:val="3D733618"/>
    <w:lvl w:ilvl="0" w:tentative="0">
      <w:start w:val="1"/>
      <w:numFmt w:val="decimal"/>
      <w:pStyle w:val="3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0">
    <w:nsid w:val="43781F68"/>
    <w:multiLevelType w:val="multilevel"/>
    <w:tmpl w:val="43781F68"/>
    <w:lvl w:ilvl="0" w:tentative="0">
      <w:start w:val="10"/>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44C50F90"/>
    <w:multiLevelType w:val="multilevel"/>
    <w:tmpl w:val="44C50F90"/>
    <w:lvl w:ilvl="0" w:tentative="0">
      <w:start w:val="1"/>
      <w:numFmt w:val="lowerLetter"/>
      <w:pStyle w:val="70"/>
      <w:lvlText w:val="%1)"/>
      <w:lvlJc w:val="left"/>
      <w:pPr>
        <w:tabs>
          <w:tab w:val="left" w:pos="840"/>
        </w:tabs>
        <w:ind w:left="839" w:hanging="419"/>
      </w:pPr>
      <w:rPr>
        <w:rFonts w:hint="eastAsia" w:ascii="宋体" w:eastAsia="宋体" w:cs="Times New Roman"/>
        <w:b w:val="0"/>
        <w:bCs w:val="0"/>
        <w:i w:val="0"/>
        <w:iCs w:val="0"/>
        <w:sz w:val="21"/>
        <w:szCs w:val="21"/>
      </w:rPr>
    </w:lvl>
    <w:lvl w:ilvl="1" w:tentative="0">
      <w:start w:val="1"/>
      <w:numFmt w:val="decimal"/>
      <w:pStyle w:val="63"/>
      <w:lvlText w:val="%2)"/>
      <w:lvlJc w:val="left"/>
      <w:pPr>
        <w:tabs>
          <w:tab w:val="left" w:pos="1260"/>
        </w:tabs>
        <w:ind w:left="1259" w:hanging="419"/>
      </w:pPr>
      <w:rPr>
        <w:rFonts w:hint="eastAsia" w:cs="Times New Roman"/>
      </w:rPr>
    </w:lvl>
    <w:lvl w:ilvl="2" w:tentative="0">
      <w:start w:val="1"/>
      <w:numFmt w:val="decimal"/>
      <w:pStyle w:val="72"/>
      <w:lvlText w:val="(%3)"/>
      <w:lvlJc w:val="left"/>
      <w:pPr>
        <w:tabs>
          <w:tab w:val="left" w:pos="0"/>
        </w:tabs>
        <w:ind w:left="1679" w:hanging="420"/>
      </w:pPr>
      <w:rPr>
        <w:rFonts w:hint="eastAsia" w:ascii="宋体" w:eastAsia="宋体" w:cs="Times New Roman"/>
        <w:b w:val="0"/>
        <w:bCs w:val="0"/>
        <w:i w:val="0"/>
        <w:iCs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2">
    <w:nsid w:val="484700ED"/>
    <w:multiLevelType w:val="multilevel"/>
    <w:tmpl w:val="484700ED"/>
    <w:lvl w:ilvl="0" w:tentative="0">
      <w:start w:val="6"/>
      <w:numFmt w:val="decimal"/>
      <w:lvlText w:val="%1）"/>
      <w:lvlJc w:val="left"/>
      <w:pPr>
        <w:tabs>
          <w:tab w:val="left" w:pos="840"/>
        </w:tabs>
        <w:ind w:left="840" w:hanging="360"/>
      </w:pPr>
      <w:rPr>
        <w:rFonts w:hint="eastAsia"/>
      </w:rPr>
    </w:lvl>
    <w:lvl w:ilvl="1" w:tentative="0">
      <w:start w:val="1"/>
      <w:numFmt w:val="lowerLetter"/>
      <w:pStyle w:val="173"/>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4B733A5F"/>
    <w:multiLevelType w:val="multilevel"/>
    <w:tmpl w:val="4B733A5F"/>
    <w:lvl w:ilvl="0" w:tentative="0">
      <w:start w:val="1"/>
      <w:numFmt w:val="decimal"/>
      <w:pStyle w:val="73"/>
      <w:suff w:val="nothing"/>
      <w:lvlText w:val="示例%1："/>
      <w:lvlJc w:val="left"/>
      <w:pPr>
        <w:ind w:firstLine="363"/>
      </w:pPr>
      <w:rPr>
        <w:rFonts w:hint="eastAsia" w:ascii="黑体" w:hAnsi="Times New Roman" w:eastAsia="黑体" w:cs="Times New Roman"/>
        <w:b w:val="0"/>
        <w:bCs w:val="0"/>
        <w:i w:val="0"/>
        <w:iCs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4">
    <w:nsid w:val="557C2AF5"/>
    <w:multiLevelType w:val="multilevel"/>
    <w:tmpl w:val="557C2AF5"/>
    <w:lvl w:ilvl="0" w:tentative="0">
      <w:start w:val="1"/>
      <w:numFmt w:val="decimal"/>
      <w:pStyle w:val="143"/>
      <w:suff w:val="nothing"/>
      <w:lvlText w:val="图%1　"/>
      <w:lvlJc w:val="left"/>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5">
    <w:nsid w:val="56D315BF"/>
    <w:multiLevelType w:val="multilevel"/>
    <w:tmpl w:val="56D315BF"/>
    <w:lvl w:ilvl="0" w:tentative="0">
      <w:start w:val="3"/>
      <w:numFmt w:val="decimal"/>
      <w:lvlText w:val="%1"/>
      <w:lvlJc w:val="left"/>
      <w:pPr>
        <w:ind w:left="600" w:hanging="600"/>
      </w:pPr>
      <w:rPr>
        <w:rFonts w:hint="default"/>
      </w:rPr>
    </w:lvl>
    <w:lvl w:ilvl="1" w:tentative="0">
      <w:start w:val="3"/>
      <w:numFmt w:val="decimal"/>
      <w:lvlText w:val="%1.%2"/>
      <w:lvlJc w:val="left"/>
      <w:pPr>
        <w:ind w:left="600" w:hanging="600"/>
      </w:pPr>
      <w:rPr>
        <w:rFonts w:hint="default"/>
      </w:rPr>
    </w:lvl>
    <w:lvl w:ilvl="2" w:tentative="0">
      <w:start w:val="8"/>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60B55DC2"/>
    <w:multiLevelType w:val="multilevel"/>
    <w:tmpl w:val="60B55DC2"/>
    <w:lvl w:ilvl="0" w:tentative="0">
      <w:start w:val="1"/>
      <w:numFmt w:val="upperLetter"/>
      <w:pStyle w:val="97"/>
      <w:lvlText w:val="%1"/>
      <w:lvlJc w:val="left"/>
      <w:pPr>
        <w:tabs>
          <w:tab w:val="left" w:pos="0"/>
        </w:tabs>
        <w:ind w:hanging="425"/>
      </w:pPr>
      <w:rPr>
        <w:rFonts w:hint="eastAsia" w:cs="Times New Roman"/>
      </w:rPr>
    </w:lvl>
    <w:lvl w:ilvl="1" w:tentative="0">
      <w:start w:val="1"/>
      <w:numFmt w:val="decimal"/>
      <w:pStyle w:val="98"/>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7">
    <w:nsid w:val="646260FA"/>
    <w:multiLevelType w:val="multilevel"/>
    <w:tmpl w:val="646260FA"/>
    <w:lvl w:ilvl="0" w:tentative="0">
      <w:start w:val="1"/>
      <w:numFmt w:val="decimal"/>
      <w:pStyle w:val="141"/>
      <w:suff w:val="nothing"/>
      <w:lvlText w:val="表%1　"/>
      <w:lvlJc w:val="left"/>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8">
    <w:nsid w:val="657D3FBC"/>
    <w:multiLevelType w:val="multilevel"/>
    <w:tmpl w:val="657D3FBC"/>
    <w:lvl w:ilvl="0" w:tentative="0">
      <w:start w:val="1"/>
      <w:numFmt w:val="upperLetter"/>
      <w:pStyle w:val="95"/>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113"/>
      <w:suff w:val="nothing"/>
      <w:lvlText w:val="%1.%2　"/>
      <w:lvlJc w:val="left"/>
      <w:pPr>
        <w:ind w:left="284"/>
      </w:pPr>
      <w:rPr>
        <w:rFonts w:hint="eastAsia" w:ascii="黑体" w:hAnsi="Times New Roman" w:eastAsia="黑体" w:cs="Times New Roman"/>
        <w:b w:val="0"/>
        <w:bCs w:val="0"/>
        <w:i w:val="0"/>
        <w:iCs w:val="0"/>
        <w:snapToGrid/>
        <w:spacing w:val="0"/>
        <w:w w:val="100"/>
        <w:kern w:val="21"/>
        <w:sz w:val="21"/>
        <w:szCs w:val="21"/>
      </w:rPr>
    </w:lvl>
    <w:lvl w:ilvl="2" w:tentative="0">
      <w:start w:val="1"/>
      <w:numFmt w:val="decimal"/>
      <w:pStyle w:val="114"/>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99"/>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104"/>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107"/>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111"/>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9">
    <w:nsid w:val="6D6C07CD"/>
    <w:multiLevelType w:val="multilevel"/>
    <w:tmpl w:val="6D6C07CD"/>
    <w:lvl w:ilvl="0" w:tentative="0">
      <w:start w:val="1"/>
      <w:numFmt w:val="lowerLetter"/>
      <w:pStyle w:val="116"/>
      <w:lvlText w:val="%1)"/>
      <w:lvlJc w:val="left"/>
      <w:pPr>
        <w:tabs>
          <w:tab w:val="left" w:pos="839"/>
        </w:tabs>
        <w:ind w:left="839" w:hanging="419"/>
      </w:pPr>
      <w:rPr>
        <w:rFonts w:hint="eastAsia" w:ascii="宋体" w:eastAsia="宋体" w:cs="Times New Roman"/>
        <w:b w:val="0"/>
        <w:bCs w:val="0"/>
        <w:i w:val="0"/>
        <w:iCs w:val="0"/>
        <w:sz w:val="21"/>
        <w:szCs w:val="21"/>
      </w:rPr>
    </w:lvl>
    <w:lvl w:ilvl="1" w:tentative="0">
      <w:start w:val="1"/>
      <w:numFmt w:val="decimal"/>
      <w:pStyle w:val="106"/>
      <w:lvlText w:val="%2)"/>
      <w:lvlJc w:val="left"/>
      <w:pPr>
        <w:tabs>
          <w:tab w:val="left" w:pos="840"/>
        </w:tabs>
        <w:ind w:left="839" w:hanging="419"/>
      </w:pPr>
      <w:rPr>
        <w:rFonts w:hint="eastAsia" w:ascii="宋体" w:eastAsia="宋体" w:cs="Times New Roman"/>
        <w:b w:val="0"/>
        <w:bCs w:val="0"/>
        <w:i w:val="0"/>
        <w:iCs w:val="0"/>
        <w:sz w:val="21"/>
        <w:szCs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20">
    <w:nsid w:val="6DBF04F4"/>
    <w:multiLevelType w:val="multilevel"/>
    <w:tmpl w:val="6DBF04F4"/>
    <w:lvl w:ilvl="0" w:tentative="0">
      <w:start w:val="1"/>
      <w:numFmt w:val="none"/>
      <w:pStyle w:val="68"/>
      <w:suff w:val="nothing"/>
      <w:lvlText w:val="%1注："/>
      <w:lvlJc w:val="left"/>
      <w:pPr>
        <w:ind w:left="726" w:hanging="363"/>
      </w:pPr>
      <w:rPr>
        <w:rFonts w:hint="eastAsia" w:ascii="黑体" w:hAnsi="Times New Roman" w:eastAsia="黑体" w:cs="Times New Roman"/>
        <w:b w:val="0"/>
        <w:bCs w:val="0"/>
        <w:i w:val="0"/>
        <w:iCs w:val="0"/>
        <w:sz w:val="18"/>
        <w:szCs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9"/>
  </w:num>
  <w:num w:numId="2">
    <w:abstractNumId w:val="5"/>
  </w:num>
  <w:num w:numId="3">
    <w:abstractNumId w:val="7"/>
  </w:num>
  <w:num w:numId="4">
    <w:abstractNumId w:val="2"/>
  </w:num>
  <w:num w:numId="5">
    <w:abstractNumId w:val="11"/>
  </w:num>
  <w:num w:numId="6">
    <w:abstractNumId w:val="20"/>
  </w:num>
  <w:num w:numId="7">
    <w:abstractNumId w:val="0"/>
  </w:num>
  <w:num w:numId="8">
    <w:abstractNumId w:val="13"/>
  </w:num>
  <w:num w:numId="9">
    <w:abstractNumId w:val="4"/>
  </w:num>
  <w:num w:numId="10">
    <w:abstractNumId w:val="18"/>
  </w:num>
  <w:num w:numId="11">
    <w:abstractNumId w:val="16"/>
  </w:num>
  <w:num w:numId="12">
    <w:abstractNumId w:val="19"/>
  </w:num>
  <w:num w:numId="13">
    <w:abstractNumId w:val="6"/>
  </w:num>
  <w:num w:numId="14">
    <w:abstractNumId w:val="1"/>
  </w:num>
  <w:num w:numId="15">
    <w:abstractNumId w:val="3"/>
  </w:num>
  <w:num w:numId="16">
    <w:abstractNumId w:val="17"/>
  </w:num>
  <w:num w:numId="17">
    <w:abstractNumId w:val="14"/>
  </w:num>
  <w:num w:numId="18">
    <w:abstractNumId w:val="12"/>
  </w:num>
  <w:num w:numId="19">
    <w:abstractNumId w:val="8"/>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val="1"/>
  <w:bordersDoNotSurroundHeader w:val="1"/>
  <w:bordersDoNotSurroundFooter w:val="1"/>
  <w:doNotTrackMoves/>
  <w:documentProtection w:edit="trackedChanges" w:enforcement="0"/>
  <w:defaultTabStop w:val="420"/>
  <w:doNotHyphenateCaps/>
  <w:drawingGridHorizontalSpacing w:val="10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3C9"/>
    <w:rsid w:val="0000185F"/>
    <w:rsid w:val="00002142"/>
    <w:rsid w:val="000023AD"/>
    <w:rsid w:val="000025CD"/>
    <w:rsid w:val="00002BCA"/>
    <w:rsid w:val="00003941"/>
    <w:rsid w:val="00003A7F"/>
    <w:rsid w:val="00004D05"/>
    <w:rsid w:val="00004F65"/>
    <w:rsid w:val="0000586F"/>
    <w:rsid w:val="00005BF8"/>
    <w:rsid w:val="00006064"/>
    <w:rsid w:val="000069CE"/>
    <w:rsid w:val="00007CB9"/>
    <w:rsid w:val="00007CC6"/>
    <w:rsid w:val="000100CC"/>
    <w:rsid w:val="00011648"/>
    <w:rsid w:val="000119DA"/>
    <w:rsid w:val="00011A5A"/>
    <w:rsid w:val="00011AD8"/>
    <w:rsid w:val="00013407"/>
    <w:rsid w:val="000139BF"/>
    <w:rsid w:val="00013D86"/>
    <w:rsid w:val="00013E02"/>
    <w:rsid w:val="00014A4C"/>
    <w:rsid w:val="00015D74"/>
    <w:rsid w:val="00016189"/>
    <w:rsid w:val="00017043"/>
    <w:rsid w:val="0002037E"/>
    <w:rsid w:val="0002143C"/>
    <w:rsid w:val="0002146C"/>
    <w:rsid w:val="0002288A"/>
    <w:rsid w:val="00022B4D"/>
    <w:rsid w:val="00022EB2"/>
    <w:rsid w:val="00023F2A"/>
    <w:rsid w:val="00023FC7"/>
    <w:rsid w:val="00024568"/>
    <w:rsid w:val="000246A5"/>
    <w:rsid w:val="0002533B"/>
    <w:rsid w:val="00025A65"/>
    <w:rsid w:val="00025D0D"/>
    <w:rsid w:val="00026C31"/>
    <w:rsid w:val="00027280"/>
    <w:rsid w:val="00027561"/>
    <w:rsid w:val="00031111"/>
    <w:rsid w:val="00031667"/>
    <w:rsid w:val="000320A7"/>
    <w:rsid w:val="000324D9"/>
    <w:rsid w:val="000326F4"/>
    <w:rsid w:val="0003302A"/>
    <w:rsid w:val="00033F77"/>
    <w:rsid w:val="00035180"/>
    <w:rsid w:val="0003570D"/>
    <w:rsid w:val="00035925"/>
    <w:rsid w:val="00035B83"/>
    <w:rsid w:val="00035BB3"/>
    <w:rsid w:val="00035DB5"/>
    <w:rsid w:val="00037364"/>
    <w:rsid w:val="0004101E"/>
    <w:rsid w:val="0004179B"/>
    <w:rsid w:val="000419DF"/>
    <w:rsid w:val="00041EF7"/>
    <w:rsid w:val="00042832"/>
    <w:rsid w:val="00042ED8"/>
    <w:rsid w:val="0004342B"/>
    <w:rsid w:val="00043920"/>
    <w:rsid w:val="00044175"/>
    <w:rsid w:val="000458CA"/>
    <w:rsid w:val="00045C66"/>
    <w:rsid w:val="00046397"/>
    <w:rsid w:val="00046774"/>
    <w:rsid w:val="00046B6D"/>
    <w:rsid w:val="000471CC"/>
    <w:rsid w:val="00047A80"/>
    <w:rsid w:val="00047B93"/>
    <w:rsid w:val="00051388"/>
    <w:rsid w:val="00051BD8"/>
    <w:rsid w:val="000540FD"/>
    <w:rsid w:val="00054D86"/>
    <w:rsid w:val="000551AF"/>
    <w:rsid w:val="00056DD0"/>
    <w:rsid w:val="00062068"/>
    <w:rsid w:val="000621C6"/>
    <w:rsid w:val="00062B83"/>
    <w:rsid w:val="000630E9"/>
    <w:rsid w:val="00063236"/>
    <w:rsid w:val="000635F4"/>
    <w:rsid w:val="00063BD4"/>
    <w:rsid w:val="00063C55"/>
    <w:rsid w:val="00063C6B"/>
    <w:rsid w:val="00064968"/>
    <w:rsid w:val="000652BA"/>
    <w:rsid w:val="00065416"/>
    <w:rsid w:val="00065516"/>
    <w:rsid w:val="00066DAE"/>
    <w:rsid w:val="00067087"/>
    <w:rsid w:val="00067CDF"/>
    <w:rsid w:val="00070C78"/>
    <w:rsid w:val="000718A8"/>
    <w:rsid w:val="000718E6"/>
    <w:rsid w:val="00071B65"/>
    <w:rsid w:val="000725E0"/>
    <w:rsid w:val="00072718"/>
    <w:rsid w:val="00073421"/>
    <w:rsid w:val="00074D9D"/>
    <w:rsid w:val="00074FBE"/>
    <w:rsid w:val="000754F6"/>
    <w:rsid w:val="00076193"/>
    <w:rsid w:val="00076677"/>
    <w:rsid w:val="00076883"/>
    <w:rsid w:val="00076E9B"/>
    <w:rsid w:val="00076EEB"/>
    <w:rsid w:val="00077941"/>
    <w:rsid w:val="000802D9"/>
    <w:rsid w:val="0008073A"/>
    <w:rsid w:val="00080FA4"/>
    <w:rsid w:val="000815C4"/>
    <w:rsid w:val="00081A17"/>
    <w:rsid w:val="00081CBE"/>
    <w:rsid w:val="000824F3"/>
    <w:rsid w:val="00082510"/>
    <w:rsid w:val="000825AA"/>
    <w:rsid w:val="00082AB9"/>
    <w:rsid w:val="00082ABE"/>
    <w:rsid w:val="00083A09"/>
    <w:rsid w:val="00083CC2"/>
    <w:rsid w:val="0008433C"/>
    <w:rsid w:val="00087165"/>
    <w:rsid w:val="00087A1E"/>
    <w:rsid w:val="00087DA4"/>
    <w:rsid w:val="0009005E"/>
    <w:rsid w:val="0009179B"/>
    <w:rsid w:val="0009283B"/>
    <w:rsid w:val="00092857"/>
    <w:rsid w:val="00093867"/>
    <w:rsid w:val="00094A74"/>
    <w:rsid w:val="00094BC4"/>
    <w:rsid w:val="0009554F"/>
    <w:rsid w:val="0009565C"/>
    <w:rsid w:val="0009593A"/>
    <w:rsid w:val="00095B38"/>
    <w:rsid w:val="0009633F"/>
    <w:rsid w:val="000976A0"/>
    <w:rsid w:val="000978D9"/>
    <w:rsid w:val="00097B53"/>
    <w:rsid w:val="00097BC5"/>
    <w:rsid w:val="00097C28"/>
    <w:rsid w:val="00097CC3"/>
    <w:rsid w:val="000A187F"/>
    <w:rsid w:val="000A1C62"/>
    <w:rsid w:val="000A20A9"/>
    <w:rsid w:val="000A2396"/>
    <w:rsid w:val="000A38C6"/>
    <w:rsid w:val="000A41E9"/>
    <w:rsid w:val="000A43CC"/>
    <w:rsid w:val="000A48B1"/>
    <w:rsid w:val="000A4CFD"/>
    <w:rsid w:val="000A5E6C"/>
    <w:rsid w:val="000A6E6F"/>
    <w:rsid w:val="000A7017"/>
    <w:rsid w:val="000A7B73"/>
    <w:rsid w:val="000B025F"/>
    <w:rsid w:val="000B0BC2"/>
    <w:rsid w:val="000B1EBB"/>
    <w:rsid w:val="000B283B"/>
    <w:rsid w:val="000B3143"/>
    <w:rsid w:val="000B3772"/>
    <w:rsid w:val="000B3C71"/>
    <w:rsid w:val="000B44A6"/>
    <w:rsid w:val="000B55BB"/>
    <w:rsid w:val="000B5603"/>
    <w:rsid w:val="000B6AC8"/>
    <w:rsid w:val="000B707C"/>
    <w:rsid w:val="000B7362"/>
    <w:rsid w:val="000B7908"/>
    <w:rsid w:val="000B7A8E"/>
    <w:rsid w:val="000C00D3"/>
    <w:rsid w:val="000C05B7"/>
    <w:rsid w:val="000C0C2D"/>
    <w:rsid w:val="000C0E61"/>
    <w:rsid w:val="000C1476"/>
    <w:rsid w:val="000C2398"/>
    <w:rsid w:val="000C27F4"/>
    <w:rsid w:val="000C2908"/>
    <w:rsid w:val="000C2E93"/>
    <w:rsid w:val="000C39BD"/>
    <w:rsid w:val="000C3A75"/>
    <w:rsid w:val="000C5751"/>
    <w:rsid w:val="000C58AD"/>
    <w:rsid w:val="000C59A0"/>
    <w:rsid w:val="000C6875"/>
    <w:rsid w:val="000C6B05"/>
    <w:rsid w:val="000C6DD6"/>
    <w:rsid w:val="000C73D4"/>
    <w:rsid w:val="000C754F"/>
    <w:rsid w:val="000C7DE3"/>
    <w:rsid w:val="000D006B"/>
    <w:rsid w:val="000D13D0"/>
    <w:rsid w:val="000D155C"/>
    <w:rsid w:val="000D20A3"/>
    <w:rsid w:val="000D2BB3"/>
    <w:rsid w:val="000D34A7"/>
    <w:rsid w:val="000D3D4C"/>
    <w:rsid w:val="000D422C"/>
    <w:rsid w:val="000D4BB3"/>
    <w:rsid w:val="000D4E06"/>
    <w:rsid w:val="000D4F51"/>
    <w:rsid w:val="000D5460"/>
    <w:rsid w:val="000D5FC8"/>
    <w:rsid w:val="000D6557"/>
    <w:rsid w:val="000D6C12"/>
    <w:rsid w:val="000D718B"/>
    <w:rsid w:val="000E0C46"/>
    <w:rsid w:val="000E1390"/>
    <w:rsid w:val="000E13B1"/>
    <w:rsid w:val="000E1F9D"/>
    <w:rsid w:val="000E240C"/>
    <w:rsid w:val="000E27DA"/>
    <w:rsid w:val="000E2980"/>
    <w:rsid w:val="000E4736"/>
    <w:rsid w:val="000E609A"/>
    <w:rsid w:val="000E68AB"/>
    <w:rsid w:val="000E78C3"/>
    <w:rsid w:val="000F030C"/>
    <w:rsid w:val="000F0674"/>
    <w:rsid w:val="000F129C"/>
    <w:rsid w:val="000F191C"/>
    <w:rsid w:val="000F26B9"/>
    <w:rsid w:val="000F2FFB"/>
    <w:rsid w:val="000F32F6"/>
    <w:rsid w:val="000F3514"/>
    <w:rsid w:val="000F3803"/>
    <w:rsid w:val="000F4258"/>
    <w:rsid w:val="000F4653"/>
    <w:rsid w:val="000F4B45"/>
    <w:rsid w:val="000F536E"/>
    <w:rsid w:val="000F5538"/>
    <w:rsid w:val="000F5B69"/>
    <w:rsid w:val="000F5BE9"/>
    <w:rsid w:val="000F6B74"/>
    <w:rsid w:val="000F6BBA"/>
    <w:rsid w:val="000F7218"/>
    <w:rsid w:val="00100503"/>
    <w:rsid w:val="001009F6"/>
    <w:rsid w:val="00100C61"/>
    <w:rsid w:val="00100D99"/>
    <w:rsid w:val="001010EE"/>
    <w:rsid w:val="00101596"/>
    <w:rsid w:val="00101866"/>
    <w:rsid w:val="00101B76"/>
    <w:rsid w:val="00101B87"/>
    <w:rsid w:val="0010249E"/>
    <w:rsid w:val="001025A5"/>
    <w:rsid w:val="0010267C"/>
    <w:rsid w:val="001027C9"/>
    <w:rsid w:val="00102B36"/>
    <w:rsid w:val="00103178"/>
    <w:rsid w:val="0010340D"/>
    <w:rsid w:val="00104EE1"/>
    <w:rsid w:val="001056DE"/>
    <w:rsid w:val="00107F4F"/>
    <w:rsid w:val="001100CD"/>
    <w:rsid w:val="00110C57"/>
    <w:rsid w:val="00110D51"/>
    <w:rsid w:val="001112D9"/>
    <w:rsid w:val="00111801"/>
    <w:rsid w:val="001124C0"/>
    <w:rsid w:val="00113195"/>
    <w:rsid w:val="00113293"/>
    <w:rsid w:val="00113657"/>
    <w:rsid w:val="001137EF"/>
    <w:rsid w:val="00114D2A"/>
    <w:rsid w:val="00115763"/>
    <w:rsid w:val="00115B5F"/>
    <w:rsid w:val="00116445"/>
    <w:rsid w:val="001173A1"/>
    <w:rsid w:val="00117EFD"/>
    <w:rsid w:val="00120B5F"/>
    <w:rsid w:val="00120FD2"/>
    <w:rsid w:val="0012143F"/>
    <w:rsid w:val="001214CA"/>
    <w:rsid w:val="0012193A"/>
    <w:rsid w:val="00124379"/>
    <w:rsid w:val="00124B7C"/>
    <w:rsid w:val="0012518B"/>
    <w:rsid w:val="00130089"/>
    <w:rsid w:val="00130471"/>
    <w:rsid w:val="001308CA"/>
    <w:rsid w:val="001313AB"/>
    <w:rsid w:val="0013148F"/>
    <w:rsid w:val="0013175F"/>
    <w:rsid w:val="0013189A"/>
    <w:rsid w:val="00131CAA"/>
    <w:rsid w:val="00132396"/>
    <w:rsid w:val="00134719"/>
    <w:rsid w:val="00134DB8"/>
    <w:rsid w:val="001351C2"/>
    <w:rsid w:val="0013573C"/>
    <w:rsid w:val="0013678F"/>
    <w:rsid w:val="00137155"/>
    <w:rsid w:val="001377BF"/>
    <w:rsid w:val="001379B2"/>
    <w:rsid w:val="00137C70"/>
    <w:rsid w:val="00137DB8"/>
    <w:rsid w:val="00141CFE"/>
    <w:rsid w:val="001426EA"/>
    <w:rsid w:val="001428D3"/>
    <w:rsid w:val="00142B0D"/>
    <w:rsid w:val="00144BE5"/>
    <w:rsid w:val="001450FA"/>
    <w:rsid w:val="00145F64"/>
    <w:rsid w:val="0014689C"/>
    <w:rsid w:val="00147A0E"/>
    <w:rsid w:val="00147E49"/>
    <w:rsid w:val="0015055D"/>
    <w:rsid w:val="00150695"/>
    <w:rsid w:val="001511BF"/>
    <w:rsid w:val="001512B4"/>
    <w:rsid w:val="0015174E"/>
    <w:rsid w:val="00151943"/>
    <w:rsid w:val="00151EBF"/>
    <w:rsid w:val="00152367"/>
    <w:rsid w:val="00152BF8"/>
    <w:rsid w:val="00152E63"/>
    <w:rsid w:val="0015391F"/>
    <w:rsid w:val="00153FA4"/>
    <w:rsid w:val="00154A7D"/>
    <w:rsid w:val="001550D2"/>
    <w:rsid w:val="00155313"/>
    <w:rsid w:val="00155450"/>
    <w:rsid w:val="001563F9"/>
    <w:rsid w:val="00156977"/>
    <w:rsid w:val="00156A06"/>
    <w:rsid w:val="00156C44"/>
    <w:rsid w:val="00156D06"/>
    <w:rsid w:val="001573BD"/>
    <w:rsid w:val="0015745C"/>
    <w:rsid w:val="00160A9B"/>
    <w:rsid w:val="00160ABA"/>
    <w:rsid w:val="00161813"/>
    <w:rsid w:val="001620A5"/>
    <w:rsid w:val="00162D2E"/>
    <w:rsid w:val="00162F5C"/>
    <w:rsid w:val="00163535"/>
    <w:rsid w:val="00163E04"/>
    <w:rsid w:val="00164E53"/>
    <w:rsid w:val="001657B0"/>
    <w:rsid w:val="00165B80"/>
    <w:rsid w:val="00166210"/>
    <w:rsid w:val="0016697B"/>
    <w:rsid w:val="0016699D"/>
    <w:rsid w:val="00167BC2"/>
    <w:rsid w:val="00167BD0"/>
    <w:rsid w:val="00167FF3"/>
    <w:rsid w:val="001712A0"/>
    <w:rsid w:val="00171ABB"/>
    <w:rsid w:val="00172084"/>
    <w:rsid w:val="001721BB"/>
    <w:rsid w:val="00172298"/>
    <w:rsid w:val="00172B98"/>
    <w:rsid w:val="00173FE1"/>
    <w:rsid w:val="00175159"/>
    <w:rsid w:val="00175352"/>
    <w:rsid w:val="00175855"/>
    <w:rsid w:val="001759B9"/>
    <w:rsid w:val="00175D20"/>
    <w:rsid w:val="00175E85"/>
    <w:rsid w:val="00175FCF"/>
    <w:rsid w:val="00176208"/>
    <w:rsid w:val="001763E0"/>
    <w:rsid w:val="001765D6"/>
    <w:rsid w:val="00176955"/>
    <w:rsid w:val="00176CB7"/>
    <w:rsid w:val="00177160"/>
    <w:rsid w:val="0017737A"/>
    <w:rsid w:val="00177AAB"/>
    <w:rsid w:val="00177B73"/>
    <w:rsid w:val="00180717"/>
    <w:rsid w:val="00181691"/>
    <w:rsid w:val="00181B61"/>
    <w:rsid w:val="0018211B"/>
    <w:rsid w:val="001822FF"/>
    <w:rsid w:val="0018342C"/>
    <w:rsid w:val="00183A26"/>
    <w:rsid w:val="00183E2A"/>
    <w:rsid w:val="001840D3"/>
    <w:rsid w:val="0018483E"/>
    <w:rsid w:val="00184C8B"/>
    <w:rsid w:val="00184FBE"/>
    <w:rsid w:val="001864EC"/>
    <w:rsid w:val="00186B27"/>
    <w:rsid w:val="001900F8"/>
    <w:rsid w:val="00190E51"/>
    <w:rsid w:val="00191064"/>
    <w:rsid w:val="00191179"/>
    <w:rsid w:val="00191258"/>
    <w:rsid w:val="00191F5C"/>
    <w:rsid w:val="0019267A"/>
    <w:rsid w:val="00192680"/>
    <w:rsid w:val="00192C4D"/>
    <w:rsid w:val="00193037"/>
    <w:rsid w:val="00193A2C"/>
    <w:rsid w:val="00193A45"/>
    <w:rsid w:val="00194A81"/>
    <w:rsid w:val="00194CE6"/>
    <w:rsid w:val="00195161"/>
    <w:rsid w:val="00195C6B"/>
    <w:rsid w:val="001960CC"/>
    <w:rsid w:val="0019757A"/>
    <w:rsid w:val="001A06E8"/>
    <w:rsid w:val="001A0E9B"/>
    <w:rsid w:val="001A1280"/>
    <w:rsid w:val="001A18E5"/>
    <w:rsid w:val="001A288E"/>
    <w:rsid w:val="001A4096"/>
    <w:rsid w:val="001A43E9"/>
    <w:rsid w:val="001A4EAE"/>
    <w:rsid w:val="001A53F9"/>
    <w:rsid w:val="001A5A53"/>
    <w:rsid w:val="001A6D28"/>
    <w:rsid w:val="001A6D35"/>
    <w:rsid w:val="001A7252"/>
    <w:rsid w:val="001A7F37"/>
    <w:rsid w:val="001B00F0"/>
    <w:rsid w:val="001B0353"/>
    <w:rsid w:val="001B0AAA"/>
    <w:rsid w:val="001B155F"/>
    <w:rsid w:val="001B3480"/>
    <w:rsid w:val="001B3FE1"/>
    <w:rsid w:val="001B41A4"/>
    <w:rsid w:val="001B41EB"/>
    <w:rsid w:val="001B5976"/>
    <w:rsid w:val="001B5C03"/>
    <w:rsid w:val="001B6ABF"/>
    <w:rsid w:val="001B6BAD"/>
    <w:rsid w:val="001B6DC2"/>
    <w:rsid w:val="001C08FE"/>
    <w:rsid w:val="001C0DB8"/>
    <w:rsid w:val="001C149C"/>
    <w:rsid w:val="001C21AC"/>
    <w:rsid w:val="001C353E"/>
    <w:rsid w:val="001C47BA"/>
    <w:rsid w:val="001C520F"/>
    <w:rsid w:val="001C553B"/>
    <w:rsid w:val="001C587A"/>
    <w:rsid w:val="001C59EA"/>
    <w:rsid w:val="001C5C45"/>
    <w:rsid w:val="001C629C"/>
    <w:rsid w:val="001C683B"/>
    <w:rsid w:val="001C686B"/>
    <w:rsid w:val="001C73A4"/>
    <w:rsid w:val="001D0303"/>
    <w:rsid w:val="001D06F9"/>
    <w:rsid w:val="001D0ABD"/>
    <w:rsid w:val="001D1B71"/>
    <w:rsid w:val="001D1C4E"/>
    <w:rsid w:val="001D1E93"/>
    <w:rsid w:val="001D31DA"/>
    <w:rsid w:val="001D406C"/>
    <w:rsid w:val="001D41EE"/>
    <w:rsid w:val="001D4333"/>
    <w:rsid w:val="001D4DE9"/>
    <w:rsid w:val="001D5DF9"/>
    <w:rsid w:val="001D6224"/>
    <w:rsid w:val="001D735F"/>
    <w:rsid w:val="001E016A"/>
    <w:rsid w:val="001E0380"/>
    <w:rsid w:val="001E0987"/>
    <w:rsid w:val="001E0995"/>
    <w:rsid w:val="001E0D17"/>
    <w:rsid w:val="001E13B1"/>
    <w:rsid w:val="001E3479"/>
    <w:rsid w:val="001E4D85"/>
    <w:rsid w:val="001E597E"/>
    <w:rsid w:val="001E5C74"/>
    <w:rsid w:val="001E6578"/>
    <w:rsid w:val="001E6A07"/>
    <w:rsid w:val="001F0FD5"/>
    <w:rsid w:val="001F1448"/>
    <w:rsid w:val="001F17DF"/>
    <w:rsid w:val="001F1806"/>
    <w:rsid w:val="001F181F"/>
    <w:rsid w:val="001F1F8B"/>
    <w:rsid w:val="001F20CC"/>
    <w:rsid w:val="001F28AF"/>
    <w:rsid w:val="001F3439"/>
    <w:rsid w:val="001F3978"/>
    <w:rsid w:val="001F39AF"/>
    <w:rsid w:val="001F3A19"/>
    <w:rsid w:val="001F416F"/>
    <w:rsid w:val="001F5F35"/>
    <w:rsid w:val="001F6384"/>
    <w:rsid w:val="001F6B8C"/>
    <w:rsid w:val="001F7C53"/>
    <w:rsid w:val="002010E6"/>
    <w:rsid w:val="002016AF"/>
    <w:rsid w:val="00201CD4"/>
    <w:rsid w:val="002036BC"/>
    <w:rsid w:val="002048B4"/>
    <w:rsid w:val="002063ED"/>
    <w:rsid w:val="00206BBD"/>
    <w:rsid w:val="00210931"/>
    <w:rsid w:val="002109AD"/>
    <w:rsid w:val="00211C2B"/>
    <w:rsid w:val="0021210F"/>
    <w:rsid w:val="0021288E"/>
    <w:rsid w:val="00213F0B"/>
    <w:rsid w:val="00214672"/>
    <w:rsid w:val="00214BED"/>
    <w:rsid w:val="00215B78"/>
    <w:rsid w:val="00216222"/>
    <w:rsid w:val="00216345"/>
    <w:rsid w:val="00216413"/>
    <w:rsid w:val="002229A7"/>
    <w:rsid w:val="0022359C"/>
    <w:rsid w:val="00223A64"/>
    <w:rsid w:val="00223D89"/>
    <w:rsid w:val="00224A8C"/>
    <w:rsid w:val="00225113"/>
    <w:rsid w:val="002267D5"/>
    <w:rsid w:val="00226C42"/>
    <w:rsid w:val="0023082B"/>
    <w:rsid w:val="002319FA"/>
    <w:rsid w:val="00233107"/>
    <w:rsid w:val="00234467"/>
    <w:rsid w:val="002348B1"/>
    <w:rsid w:val="002348FC"/>
    <w:rsid w:val="00235E25"/>
    <w:rsid w:val="00235EBC"/>
    <w:rsid w:val="00236016"/>
    <w:rsid w:val="00236831"/>
    <w:rsid w:val="00236F18"/>
    <w:rsid w:val="00237651"/>
    <w:rsid w:val="00237D8D"/>
    <w:rsid w:val="00240005"/>
    <w:rsid w:val="00241D44"/>
    <w:rsid w:val="00241DA2"/>
    <w:rsid w:val="002420D1"/>
    <w:rsid w:val="00242D41"/>
    <w:rsid w:val="002431D6"/>
    <w:rsid w:val="00243541"/>
    <w:rsid w:val="00243BE6"/>
    <w:rsid w:val="00244C24"/>
    <w:rsid w:val="0024625E"/>
    <w:rsid w:val="002469CE"/>
    <w:rsid w:val="00247669"/>
    <w:rsid w:val="00247A03"/>
    <w:rsid w:val="00247FEE"/>
    <w:rsid w:val="00250459"/>
    <w:rsid w:val="00250A64"/>
    <w:rsid w:val="00250DE0"/>
    <w:rsid w:val="00250E7D"/>
    <w:rsid w:val="00251467"/>
    <w:rsid w:val="00252586"/>
    <w:rsid w:val="002528EC"/>
    <w:rsid w:val="002556CD"/>
    <w:rsid w:val="00255EF6"/>
    <w:rsid w:val="002565D5"/>
    <w:rsid w:val="0025699A"/>
    <w:rsid w:val="0025726C"/>
    <w:rsid w:val="002578EF"/>
    <w:rsid w:val="00257AB8"/>
    <w:rsid w:val="00257DE1"/>
    <w:rsid w:val="0026004E"/>
    <w:rsid w:val="00260619"/>
    <w:rsid w:val="00260EDC"/>
    <w:rsid w:val="00261693"/>
    <w:rsid w:val="00261C63"/>
    <w:rsid w:val="002622C0"/>
    <w:rsid w:val="00262874"/>
    <w:rsid w:val="00262E65"/>
    <w:rsid w:val="00262F95"/>
    <w:rsid w:val="002638E2"/>
    <w:rsid w:val="00265F0E"/>
    <w:rsid w:val="00266296"/>
    <w:rsid w:val="00267232"/>
    <w:rsid w:val="002700C9"/>
    <w:rsid w:val="00270558"/>
    <w:rsid w:val="0027075E"/>
    <w:rsid w:val="00270FB7"/>
    <w:rsid w:val="00271AF2"/>
    <w:rsid w:val="0027233D"/>
    <w:rsid w:val="00273C66"/>
    <w:rsid w:val="0027420C"/>
    <w:rsid w:val="0027441C"/>
    <w:rsid w:val="00274997"/>
    <w:rsid w:val="00274A82"/>
    <w:rsid w:val="00274D1C"/>
    <w:rsid w:val="00275F2E"/>
    <w:rsid w:val="00276007"/>
    <w:rsid w:val="00276535"/>
    <w:rsid w:val="00276DC3"/>
    <w:rsid w:val="002778AE"/>
    <w:rsid w:val="00280134"/>
    <w:rsid w:val="00280434"/>
    <w:rsid w:val="00280BD2"/>
    <w:rsid w:val="00280C1F"/>
    <w:rsid w:val="00280F9F"/>
    <w:rsid w:val="002818FD"/>
    <w:rsid w:val="00281B47"/>
    <w:rsid w:val="00281E8A"/>
    <w:rsid w:val="00281EF4"/>
    <w:rsid w:val="0028269A"/>
    <w:rsid w:val="002829F8"/>
    <w:rsid w:val="00283590"/>
    <w:rsid w:val="0028395D"/>
    <w:rsid w:val="00283D80"/>
    <w:rsid w:val="0028424A"/>
    <w:rsid w:val="0028485F"/>
    <w:rsid w:val="00284A25"/>
    <w:rsid w:val="00284AAB"/>
    <w:rsid w:val="00284C02"/>
    <w:rsid w:val="00284CD8"/>
    <w:rsid w:val="002865F7"/>
    <w:rsid w:val="00286973"/>
    <w:rsid w:val="00287110"/>
    <w:rsid w:val="00287962"/>
    <w:rsid w:val="00287EE0"/>
    <w:rsid w:val="00292EFA"/>
    <w:rsid w:val="002931EA"/>
    <w:rsid w:val="00293D5F"/>
    <w:rsid w:val="00293F95"/>
    <w:rsid w:val="00294696"/>
    <w:rsid w:val="00294E70"/>
    <w:rsid w:val="0029570B"/>
    <w:rsid w:val="00295A03"/>
    <w:rsid w:val="00295DD5"/>
    <w:rsid w:val="0029639E"/>
    <w:rsid w:val="00296636"/>
    <w:rsid w:val="00297DE5"/>
    <w:rsid w:val="00297EF9"/>
    <w:rsid w:val="002A0357"/>
    <w:rsid w:val="002A0B0E"/>
    <w:rsid w:val="002A1288"/>
    <w:rsid w:val="002A1339"/>
    <w:rsid w:val="002A1924"/>
    <w:rsid w:val="002A2695"/>
    <w:rsid w:val="002A2A28"/>
    <w:rsid w:val="002A38CD"/>
    <w:rsid w:val="002A3CE4"/>
    <w:rsid w:val="002A3D59"/>
    <w:rsid w:val="002A5749"/>
    <w:rsid w:val="002A601D"/>
    <w:rsid w:val="002A66EA"/>
    <w:rsid w:val="002A6E33"/>
    <w:rsid w:val="002A7420"/>
    <w:rsid w:val="002A78EF"/>
    <w:rsid w:val="002B0F12"/>
    <w:rsid w:val="002B1308"/>
    <w:rsid w:val="002B1932"/>
    <w:rsid w:val="002B3CE8"/>
    <w:rsid w:val="002B4554"/>
    <w:rsid w:val="002B4A21"/>
    <w:rsid w:val="002B5DB6"/>
    <w:rsid w:val="002B6F07"/>
    <w:rsid w:val="002B715A"/>
    <w:rsid w:val="002B71B3"/>
    <w:rsid w:val="002C1A65"/>
    <w:rsid w:val="002C24CA"/>
    <w:rsid w:val="002C28BA"/>
    <w:rsid w:val="002C2B71"/>
    <w:rsid w:val="002C331D"/>
    <w:rsid w:val="002C4CC1"/>
    <w:rsid w:val="002C55AD"/>
    <w:rsid w:val="002C694A"/>
    <w:rsid w:val="002C6DFF"/>
    <w:rsid w:val="002C6FFC"/>
    <w:rsid w:val="002C72D8"/>
    <w:rsid w:val="002C7423"/>
    <w:rsid w:val="002C7BBE"/>
    <w:rsid w:val="002C7DEE"/>
    <w:rsid w:val="002D11FA"/>
    <w:rsid w:val="002D135D"/>
    <w:rsid w:val="002D2116"/>
    <w:rsid w:val="002D4162"/>
    <w:rsid w:val="002D5279"/>
    <w:rsid w:val="002D7274"/>
    <w:rsid w:val="002D78A9"/>
    <w:rsid w:val="002E0854"/>
    <w:rsid w:val="002E097A"/>
    <w:rsid w:val="002E0CD4"/>
    <w:rsid w:val="002E0DB0"/>
    <w:rsid w:val="002E0DDF"/>
    <w:rsid w:val="002E1426"/>
    <w:rsid w:val="002E1BAC"/>
    <w:rsid w:val="002E1E15"/>
    <w:rsid w:val="002E272A"/>
    <w:rsid w:val="002E28D9"/>
    <w:rsid w:val="002E2906"/>
    <w:rsid w:val="002E3707"/>
    <w:rsid w:val="002E3B92"/>
    <w:rsid w:val="002E4A19"/>
    <w:rsid w:val="002E53DF"/>
    <w:rsid w:val="002E53EE"/>
    <w:rsid w:val="002E5635"/>
    <w:rsid w:val="002E5E59"/>
    <w:rsid w:val="002E64C3"/>
    <w:rsid w:val="002E6761"/>
    <w:rsid w:val="002E6A2C"/>
    <w:rsid w:val="002E6BCC"/>
    <w:rsid w:val="002E74D3"/>
    <w:rsid w:val="002E75D5"/>
    <w:rsid w:val="002E7BA6"/>
    <w:rsid w:val="002F0E12"/>
    <w:rsid w:val="002F15B6"/>
    <w:rsid w:val="002F1752"/>
    <w:rsid w:val="002F1D8C"/>
    <w:rsid w:val="002F1EC2"/>
    <w:rsid w:val="002F21DA"/>
    <w:rsid w:val="002F2DE9"/>
    <w:rsid w:val="002F3465"/>
    <w:rsid w:val="002F39BB"/>
    <w:rsid w:val="002F5F60"/>
    <w:rsid w:val="002F6408"/>
    <w:rsid w:val="002F6588"/>
    <w:rsid w:val="002F659D"/>
    <w:rsid w:val="002F6723"/>
    <w:rsid w:val="002F6D0D"/>
    <w:rsid w:val="002F7F2E"/>
    <w:rsid w:val="00301381"/>
    <w:rsid w:val="003015F5"/>
    <w:rsid w:val="00301F39"/>
    <w:rsid w:val="003031F3"/>
    <w:rsid w:val="003032F6"/>
    <w:rsid w:val="00304B4F"/>
    <w:rsid w:val="003063D1"/>
    <w:rsid w:val="00306711"/>
    <w:rsid w:val="00307B30"/>
    <w:rsid w:val="003107F9"/>
    <w:rsid w:val="00310C43"/>
    <w:rsid w:val="00310DE8"/>
    <w:rsid w:val="00310F1B"/>
    <w:rsid w:val="00311B2B"/>
    <w:rsid w:val="00311CBF"/>
    <w:rsid w:val="00311D24"/>
    <w:rsid w:val="00312276"/>
    <w:rsid w:val="0031331B"/>
    <w:rsid w:val="00313B30"/>
    <w:rsid w:val="0031496E"/>
    <w:rsid w:val="00314EC0"/>
    <w:rsid w:val="003154E1"/>
    <w:rsid w:val="003165B9"/>
    <w:rsid w:val="00320524"/>
    <w:rsid w:val="003213D9"/>
    <w:rsid w:val="00321902"/>
    <w:rsid w:val="00321CF7"/>
    <w:rsid w:val="00321E30"/>
    <w:rsid w:val="003231DA"/>
    <w:rsid w:val="0032334D"/>
    <w:rsid w:val="00323BA8"/>
    <w:rsid w:val="00324E64"/>
    <w:rsid w:val="003256A8"/>
    <w:rsid w:val="00325926"/>
    <w:rsid w:val="00325CD7"/>
    <w:rsid w:val="00327015"/>
    <w:rsid w:val="0032730F"/>
    <w:rsid w:val="00327A8A"/>
    <w:rsid w:val="00330CE5"/>
    <w:rsid w:val="0033133A"/>
    <w:rsid w:val="00331615"/>
    <w:rsid w:val="0033259C"/>
    <w:rsid w:val="00332AE8"/>
    <w:rsid w:val="003331F1"/>
    <w:rsid w:val="00333FE8"/>
    <w:rsid w:val="003354BB"/>
    <w:rsid w:val="00336110"/>
    <w:rsid w:val="00336610"/>
    <w:rsid w:val="00336970"/>
    <w:rsid w:val="00337972"/>
    <w:rsid w:val="00337F91"/>
    <w:rsid w:val="00340999"/>
    <w:rsid w:val="00342D83"/>
    <w:rsid w:val="00343922"/>
    <w:rsid w:val="00343F73"/>
    <w:rsid w:val="00344521"/>
    <w:rsid w:val="00345060"/>
    <w:rsid w:val="003452D5"/>
    <w:rsid w:val="00345B0B"/>
    <w:rsid w:val="00345BD8"/>
    <w:rsid w:val="0034729B"/>
    <w:rsid w:val="0034733A"/>
    <w:rsid w:val="0034762B"/>
    <w:rsid w:val="003503F2"/>
    <w:rsid w:val="00350C6C"/>
    <w:rsid w:val="0035150A"/>
    <w:rsid w:val="00351929"/>
    <w:rsid w:val="00352262"/>
    <w:rsid w:val="0035323B"/>
    <w:rsid w:val="00356658"/>
    <w:rsid w:val="00356ADF"/>
    <w:rsid w:val="00360203"/>
    <w:rsid w:val="003609D2"/>
    <w:rsid w:val="00361421"/>
    <w:rsid w:val="003620FF"/>
    <w:rsid w:val="00363166"/>
    <w:rsid w:val="0036341A"/>
    <w:rsid w:val="00363F22"/>
    <w:rsid w:val="0036444C"/>
    <w:rsid w:val="00364C00"/>
    <w:rsid w:val="0036576F"/>
    <w:rsid w:val="00365DF0"/>
    <w:rsid w:val="0036671A"/>
    <w:rsid w:val="00366B77"/>
    <w:rsid w:val="00367974"/>
    <w:rsid w:val="0037018C"/>
    <w:rsid w:val="003705F4"/>
    <w:rsid w:val="00371047"/>
    <w:rsid w:val="0037181F"/>
    <w:rsid w:val="003719CB"/>
    <w:rsid w:val="00372B01"/>
    <w:rsid w:val="00372F72"/>
    <w:rsid w:val="003731FA"/>
    <w:rsid w:val="0037394D"/>
    <w:rsid w:val="00373D89"/>
    <w:rsid w:val="00375564"/>
    <w:rsid w:val="00375810"/>
    <w:rsid w:val="003758A6"/>
    <w:rsid w:val="00375956"/>
    <w:rsid w:val="0037652F"/>
    <w:rsid w:val="00376B03"/>
    <w:rsid w:val="003777CC"/>
    <w:rsid w:val="00377FF6"/>
    <w:rsid w:val="003808A8"/>
    <w:rsid w:val="00380B73"/>
    <w:rsid w:val="00380DC4"/>
    <w:rsid w:val="003812D0"/>
    <w:rsid w:val="00381353"/>
    <w:rsid w:val="00381CD5"/>
    <w:rsid w:val="00382084"/>
    <w:rsid w:val="003820A7"/>
    <w:rsid w:val="00382D6B"/>
    <w:rsid w:val="00383191"/>
    <w:rsid w:val="00383612"/>
    <w:rsid w:val="00383CBD"/>
    <w:rsid w:val="00385AAF"/>
    <w:rsid w:val="00385D4E"/>
    <w:rsid w:val="0038607D"/>
    <w:rsid w:val="00386531"/>
    <w:rsid w:val="00386D36"/>
    <w:rsid w:val="00386DED"/>
    <w:rsid w:val="00386E44"/>
    <w:rsid w:val="00390652"/>
    <w:rsid w:val="00390E3C"/>
    <w:rsid w:val="003912E7"/>
    <w:rsid w:val="00391443"/>
    <w:rsid w:val="00392043"/>
    <w:rsid w:val="00392700"/>
    <w:rsid w:val="00392F95"/>
    <w:rsid w:val="003934A0"/>
    <w:rsid w:val="00393947"/>
    <w:rsid w:val="0039421A"/>
    <w:rsid w:val="003944F7"/>
    <w:rsid w:val="00394CB0"/>
    <w:rsid w:val="00396212"/>
    <w:rsid w:val="0039684A"/>
    <w:rsid w:val="00396CE7"/>
    <w:rsid w:val="003A2014"/>
    <w:rsid w:val="003A2275"/>
    <w:rsid w:val="003A2ABB"/>
    <w:rsid w:val="003A3178"/>
    <w:rsid w:val="003A3A98"/>
    <w:rsid w:val="003A3BC8"/>
    <w:rsid w:val="003A3C73"/>
    <w:rsid w:val="003A4505"/>
    <w:rsid w:val="003A4834"/>
    <w:rsid w:val="003A4C3C"/>
    <w:rsid w:val="003A5058"/>
    <w:rsid w:val="003A67C8"/>
    <w:rsid w:val="003A6A4F"/>
    <w:rsid w:val="003A6A53"/>
    <w:rsid w:val="003A6C7D"/>
    <w:rsid w:val="003A7088"/>
    <w:rsid w:val="003A7171"/>
    <w:rsid w:val="003A7590"/>
    <w:rsid w:val="003A76D0"/>
    <w:rsid w:val="003A7CDE"/>
    <w:rsid w:val="003B00DF"/>
    <w:rsid w:val="003B1089"/>
    <w:rsid w:val="003B1275"/>
    <w:rsid w:val="003B1328"/>
    <w:rsid w:val="003B1778"/>
    <w:rsid w:val="003B1792"/>
    <w:rsid w:val="003B1A19"/>
    <w:rsid w:val="003B1A86"/>
    <w:rsid w:val="003B2411"/>
    <w:rsid w:val="003B24FB"/>
    <w:rsid w:val="003B2DCC"/>
    <w:rsid w:val="003B2EE5"/>
    <w:rsid w:val="003B347D"/>
    <w:rsid w:val="003B3837"/>
    <w:rsid w:val="003B384D"/>
    <w:rsid w:val="003B47DA"/>
    <w:rsid w:val="003B5B91"/>
    <w:rsid w:val="003B5D33"/>
    <w:rsid w:val="003B62E7"/>
    <w:rsid w:val="003B6495"/>
    <w:rsid w:val="003B6B79"/>
    <w:rsid w:val="003B6C4A"/>
    <w:rsid w:val="003B6D5F"/>
    <w:rsid w:val="003C10F0"/>
    <w:rsid w:val="003C11CB"/>
    <w:rsid w:val="003C1DA9"/>
    <w:rsid w:val="003C2266"/>
    <w:rsid w:val="003C2E22"/>
    <w:rsid w:val="003C324F"/>
    <w:rsid w:val="003C3253"/>
    <w:rsid w:val="003C3C3D"/>
    <w:rsid w:val="003C41AD"/>
    <w:rsid w:val="003C4EBE"/>
    <w:rsid w:val="003C5E57"/>
    <w:rsid w:val="003C6CAC"/>
    <w:rsid w:val="003C75F3"/>
    <w:rsid w:val="003C762F"/>
    <w:rsid w:val="003C78A3"/>
    <w:rsid w:val="003D02DB"/>
    <w:rsid w:val="003D1485"/>
    <w:rsid w:val="003D248F"/>
    <w:rsid w:val="003D2D28"/>
    <w:rsid w:val="003D4329"/>
    <w:rsid w:val="003D4372"/>
    <w:rsid w:val="003D4398"/>
    <w:rsid w:val="003D4998"/>
    <w:rsid w:val="003D5CE4"/>
    <w:rsid w:val="003D6317"/>
    <w:rsid w:val="003D6728"/>
    <w:rsid w:val="003D7C09"/>
    <w:rsid w:val="003E013D"/>
    <w:rsid w:val="003E049D"/>
    <w:rsid w:val="003E0542"/>
    <w:rsid w:val="003E133F"/>
    <w:rsid w:val="003E1867"/>
    <w:rsid w:val="003E2AAB"/>
    <w:rsid w:val="003E33C0"/>
    <w:rsid w:val="003E3A5F"/>
    <w:rsid w:val="003E43D2"/>
    <w:rsid w:val="003E4FF8"/>
    <w:rsid w:val="003E5729"/>
    <w:rsid w:val="003E5FAC"/>
    <w:rsid w:val="003E5FE9"/>
    <w:rsid w:val="003E7184"/>
    <w:rsid w:val="003E74F8"/>
    <w:rsid w:val="003E78D6"/>
    <w:rsid w:val="003F0574"/>
    <w:rsid w:val="003F0A95"/>
    <w:rsid w:val="003F12A7"/>
    <w:rsid w:val="003F18CD"/>
    <w:rsid w:val="003F3517"/>
    <w:rsid w:val="003F3581"/>
    <w:rsid w:val="003F480E"/>
    <w:rsid w:val="003F4B17"/>
    <w:rsid w:val="003F4EE0"/>
    <w:rsid w:val="003F52B5"/>
    <w:rsid w:val="003F5701"/>
    <w:rsid w:val="003F5C2F"/>
    <w:rsid w:val="003F6063"/>
    <w:rsid w:val="003F6E7E"/>
    <w:rsid w:val="003F712C"/>
    <w:rsid w:val="003F718C"/>
    <w:rsid w:val="003F7332"/>
    <w:rsid w:val="003F79C0"/>
    <w:rsid w:val="00400A4B"/>
    <w:rsid w:val="00402153"/>
    <w:rsid w:val="0040220B"/>
    <w:rsid w:val="00402FC1"/>
    <w:rsid w:val="004035AB"/>
    <w:rsid w:val="00405E06"/>
    <w:rsid w:val="004067BF"/>
    <w:rsid w:val="00410603"/>
    <w:rsid w:val="0041077E"/>
    <w:rsid w:val="00410C13"/>
    <w:rsid w:val="00411286"/>
    <w:rsid w:val="00411290"/>
    <w:rsid w:val="0041131C"/>
    <w:rsid w:val="00411940"/>
    <w:rsid w:val="00412E70"/>
    <w:rsid w:val="004133E5"/>
    <w:rsid w:val="004144D0"/>
    <w:rsid w:val="00415768"/>
    <w:rsid w:val="00415E69"/>
    <w:rsid w:val="0041626C"/>
    <w:rsid w:val="00417546"/>
    <w:rsid w:val="0041754B"/>
    <w:rsid w:val="0042007B"/>
    <w:rsid w:val="00420A27"/>
    <w:rsid w:val="00420F62"/>
    <w:rsid w:val="004211F2"/>
    <w:rsid w:val="00421371"/>
    <w:rsid w:val="00421984"/>
    <w:rsid w:val="0042318D"/>
    <w:rsid w:val="0042380B"/>
    <w:rsid w:val="00423877"/>
    <w:rsid w:val="00423F73"/>
    <w:rsid w:val="00425082"/>
    <w:rsid w:val="0042533C"/>
    <w:rsid w:val="00427C13"/>
    <w:rsid w:val="004302C9"/>
    <w:rsid w:val="0043046D"/>
    <w:rsid w:val="00430621"/>
    <w:rsid w:val="00430A94"/>
    <w:rsid w:val="00431805"/>
    <w:rsid w:val="00431AA5"/>
    <w:rsid w:val="00431DEB"/>
    <w:rsid w:val="00432F8C"/>
    <w:rsid w:val="00433346"/>
    <w:rsid w:val="0043398E"/>
    <w:rsid w:val="00433A48"/>
    <w:rsid w:val="00433BF4"/>
    <w:rsid w:val="00434EAC"/>
    <w:rsid w:val="00435890"/>
    <w:rsid w:val="004376CF"/>
    <w:rsid w:val="00440322"/>
    <w:rsid w:val="004408C4"/>
    <w:rsid w:val="0044169B"/>
    <w:rsid w:val="00441864"/>
    <w:rsid w:val="004418FC"/>
    <w:rsid w:val="00441C03"/>
    <w:rsid w:val="00442668"/>
    <w:rsid w:val="004427AA"/>
    <w:rsid w:val="0044591D"/>
    <w:rsid w:val="00446B29"/>
    <w:rsid w:val="00447E0B"/>
    <w:rsid w:val="00450B8E"/>
    <w:rsid w:val="00452741"/>
    <w:rsid w:val="0045349E"/>
    <w:rsid w:val="00453F9A"/>
    <w:rsid w:val="00455487"/>
    <w:rsid w:val="004557F5"/>
    <w:rsid w:val="0045603A"/>
    <w:rsid w:val="0045688A"/>
    <w:rsid w:val="00456B72"/>
    <w:rsid w:val="00456F92"/>
    <w:rsid w:val="004619E4"/>
    <w:rsid w:val="0046294C"/>
    <w:rsid w:val="00462D02"/>
    <w:rsid w:val="004639BB"/>
    <w:rsid w:val="00465540"/>
    <w:rsid w:val="00465A6F"/>
    <w:rsid w:val="004660BA"/>
    <w:rsid w:val="00466709"/>
    <w:rsid w:val="00466896"/>
    <w:rsid w:val="00466F7C"/>
    <w:rsid w:val="00467494"/>
    <w:rsid w:val="00467AE1"/>
    <w:rsid w:val="00467D4A"/>
    <w:rsid w:val="004704FA"/>
    <w:rsid w:val="00471E91"/>
    <w:rsid w:val="00473B02"/>
    <w:rsid w:val="00474675"/>
    <w:rsid w:val="0047470C"/>
    <w:rsid w:val="004755DE"/>
    <w:rsid w:val="00475DDF"/>
    <w:rsid w:val="00476016"/>
    <w:rsid w:val="00476FFA"/>
    <w:rsid w:val="00477A28"/>
    <w:rsid w:val="00477A9D"/>
    <w:rsid w:val="00480251"/>
    <w:rsid w:val="00481A74"/>
    <w:rsid w:val="00484412"/>
    <w:rsid w:val="00484636"/>
    <w:rsid w:val="00484E0C"/>
    <w:rsid w:val="00484E91"/>
    <w:rsid w:val="00485C1C"/>
    <w:rsid w:val="00486250"/>
    <w:rsid w:val="004877C8"/>
    <w:rsid w:val="00491151"/>
    <w:rsid w:val="00491E63"/>
    <w:rsid w:val="00491F95"/>
    <w:rsid w:val="0049339F"/>
    <w:rsid w:val="00493F3B"/>
    <w:rsid w:val="00494E49"/>
    <w:rsid w:val="004951E3"/>
    <w:rsid w:val="00495718"/>
    <w:rsid w:val="00497683"/>
    <w:rsid w:val="004A0307"/>
    <w:rsid w:val="004A08F6"/>
    <w:rsid w:val="004A094D"/>
    <w:rsid w:val="004A0A48"/>
    <w:rsid w:val="004A17BA"/>
    <w:rsid w:val="004A27F3"/>
    <w:rsid w:val="004A31C2"/>
    <w:rsid w:val="004A35F7"/>
    <w:rsid w:val="004A35F9"/>
    <w:rsid w:val="004A440B"/>
    <w:rsid w:val="004A475B"/>
    <w:rsid w:val="004A4C30"/>
    <w:rsid w:val="004A4C46"/>
    <w:rsid w:val="004A5035"/>
    <w:rsid w:val="004A51E2"/>
    <w:rsid w:val="004A546F"/>
    <w:rsid w:val="004A689B"/>
    <w:rsid w:val="004A73AE"/>
    <w:rsid w:val="004B0359"/>
    <w:rsid w:val="004B0B94"/>
    <w:rsid w:val="004B0DF7"/>
    <w:rsid w:val="004B24C1"/>
    <w:rsid w:val="004B2E43"/>
    <w:rsid w:val="004B43C7"/>
    <w:rsid w:val="004B4F2D"/>
    <w:rsid w:val="004B6830"/>
    <w:rsid w:val="004B7A43"/>
    <w:rsid w:val="004C08E3"/>
    <w:rsid w:val="004C23CF"/>
    <w:rsid w:val="004C292F"/>
    <w:rsid w:val="004C2995"/>
    <w:rsid w:val="004C36FF"/>
    <w:rsid w:val="004C4314"/>
    <w:rsid w:val="004C4ACC"/>
    <w:rsid w:val="004C4AF1"/>
    <w:rsid w:val="004C4B83"/>
    <w:rsid w:val="004C4C73"/>
    <w:rsid w:val="004C5A75"/>
    <w:rsid w:val="004C63FA"/>
    <w:rsid w:val="004C6C16"/>
    <w:rsid w:val="004D0470"/>
    <w:rsid w:val="004D071D"/>
    <w:rsid w:val="004D1460"/>
    <w:rsid w:val="004D1482"/>
    <w:rsid w:val="004D2F7B"/>
    <w:rsid w:val="004D33ED"/>
    <w:rsid w:val="004D3647"/>
    <w:rsid w:val="004D41E8"/>
    <w:rsid w:val="004D57BC"/>
    <w:rsid w:val="004D598E"/>
    <w:rsid w:val="004D7D2A"/>
    <w:rsid w:val="004E0006"/>
    <w:rsid w:val="004E07BE"/>
    <w:rsid w:val="004E07DE"/>
    <w:rsid w:val="004E2EA6"/>
    <w:rsid w:val="004E4194"/>
    <w:rsid w:val="004E58BA"/>
    <w:rsid w:val="004E60A1"/>
    <w:rsid w:val="004E658F"/>
    <w:rsid w:val="004E6F39"/>
    <w:rsid w:val="004E7A66"/>
    <w:rsid w:val="004F057B"/>
    <w:rsid w:val="004F0D33"/>
    <w:rsid w:val="004F129B"/>
    <w:rsid w:val="004F17CD"/>
    <w:rsid w:val="004F1D6C"/>
    <w:rsid w:val="004F2294"/>
    <w:rsid w:val="004F273E"/>
    <w:rsid w:val="004F2C42"/>
    <w:rsid w:val="004F3A36"/>
    <w:rsid w:val="004F3FA8"/>
    <w:rsid w:val="004F5542"/>
    <w:rsid w:val="004F63D6"/>
    <w:rsid w:val="004F69AF"/>
    <w:rsid w:val="00500A1A"/>
    <w:rsid w:val="0050169E"/>
    <w:rsid w:val="00501D0C"/>
    <w:rsid w:val="00502A42"/>
    <w:rsid w:val="00503609"/>
    <w:rsid w:val="00503829"/>
    <w:rsid w:val="00503E03"/>
    <w:rsid w:val="0050462F"/>
    <w:rsid w:val="005068CD"/>
    <w:rsid w:val="00506A4C"/>
    <w:rsid w:val="0050757C"/>
    <w:rsid w:val="005078D3"/>
    <w:rsid w:val="00507D82"/>
    <w:rsid w:val="005100FB"/>
    <w:rsid w:val="00510280"/>
    <w:rsid w:val="0051084B"/>
    <w:rsid w:val="00512B5C"/>
    <w:rsid w:val="00513D73"/>
    <w:rsid w:val="00514A04"/>
    <w:rsid w:val="00514A43"/>
    <w:rsid w:val="0051500F"/>
    <w:rsid w:val="00516095"/>
    <w:rsid w:val="00517448"/>
    <w:rsid w:val="005174E5"/>
    <w:rsid w:val="005175F1"/>
    <w:rsid w:val="00520148"/>
    <w:rsid w:val="00520189"/>
    <w:rsid w:val="005204DD"/>
    <w:rsid w:val="00522393"/>
    <w:rsid w:val="00522620"/>
    <w:rsid w:val="0052321E"/>
    <w:rsid w:val="00524B9A"/>
    <w:rsid w:val="00525656"/>
    <w:rsid w:val="0052595E"/>
    <w:rsid w:val="00527B6D"/>
    <w:rsid w:val="00527BB9"/>
    <w:rsid w:val="00527E6B"/>
    <w:rsid w:val="005308FF"/>
    <w:rsid w:val="00530C44"/>
    <w:rsid w:val="0053127F"/>
    <w:rsid w:val="00532086"/>
    <w:rsid w:val="005341CC"/>
    <w:rsid w:val="00534239"/>
    <w:rsid w:val="005348CA"/>
    <w:rsid w:val="00534C02"/>
    <w:rsid w:val="00534FDD"/>
    <w:rsid w:val="00536FD5"/>
    <w:rsid w:val="00540755"/>
    <w:rsid w:val="005409E4"/>
    <w:rsid w:val="005413DB"/>
    <w:rsid w:val="00541A2E"/>
    <w:rsid w:val="00541DEA"/>
    <w:rsid w:val="00542396"/>
    <w:rsid w:val="0054264B"/>
    <w:rsid w:val="00542719"/>
    <w:rsid w:val="00543786"/>
    <w:rsid w:val="005444B2"/>
    <w:rsid w:val="00545313"/>
    <w:rsid w:val="00545CEE"/>
    <w:rsid w:val="00546447"/>
    <w:rsid w:val="00546637"/>
    <w:rsid w:val="005472F7"/>
    <w:rsid w:val="005478DB"/>
    <w:rsid w:val="0055035E"/>
    <w:rsid w:val="005504D0"/>
    <w:rsid w:val="00551C14"/>
    <w:rsid w:val="0055229D"/>
    <w:rsid w:val="00552AEB"/>
    <w:rsid w:val="00552EB3"/>
    <w:rsid w:val="005533D7"/>
    <w:rsid w:val="005536BC"/>
    <w:rsid w:val="00553964"/>
    <w:rsid w:val="005539B2"/>
    <w:rsid w:val="00553EC4"/>
    <w:rsid w:val="00553F95"/>
    <w:rsid w:val="00554D48"/>
    <w:rsid w:val="00554E13"/>
    <w:rsid w:val="00555584"/>
    <w:rsid w:val="00555F53"/>
    <w:rsid w:val="00556156"/>
    <w:rsid w:val="00556371"/>
    <w:rsid w:val="00556DCD"/>
    <w:rsid w:val="00556F7D"/>
    <w:rsid w:val="00557081"/>
    <w:rsid w:val="00560380"/>
    <w:rsid w:val="00560584"/>
    <w:rsid w:val="005619C9"/>
    <w:rsid w:val="00562205"/>
    <w:rsid w:val="00562B72"/>
    <w:rsid w:val="005634D3"/>
    <w:rsid w:val="0056541F"/>
    <w:rsid w:val="005656B8"/>
    <w:rsid w:val="00565A4D"/>
    <w:rsid w:val="00566694"/>
    <w:rsid w:val="005669D8"/>
    <w:rsid w:val="005674AD"/>
    <w:rsid w:val="005676E7"/>
    <w:rsid w:val="005703DE"/>
    <w:rsid w:val="0057098F"/>
    <w:rsid w:val="005713F4"/>
    <w:rsid w:val="00571EB6"/>
    <w:rsid w:val="00572FC1"/>
    <w:rsid w:val="0057366B"/>
    <w:rsid w:val="00573BDF"/>
    <w:rsid w:val="005755CC"/>
    <w:rsid w:val="00580926"/>
    <w:rsid w:val="005809AE"/>
    <w:rsid w:val="00581740"/>
    <w:rsid w:val="00581C68"/>
    <w:rsid w:val="0058315F"/>
    <w:rsid w:val="005832B7"/>
    <w:rsid w:val="0058464E"/>
    <w:rsid w:val="00585B4A"/>
    <w:rsid w:val="005864EC"/>
    <w:rsid w:val="005871A6"/>
    <w:rsid w:val="00587AA3"/>
    <w:rsid w:val="00587FF5"/>
    <w:rsid w:val="00590F04"/>
    <w:rsid w:val="00592E1B"/>
    <w:rsid w:val="00592F2F"/>
    <w:rsid w:val="0059308A"/>
    <w:rsid w:val="00593BBF"/>
    <w:rsid w:val="005945B6"/>
    <w:rsid w:val="00594F5D"/>
    <w:rsid w:val="00597331"/>
    <w:rsid w:val="00597C96"/>
    <w:rsid w:val="00597D58"/>
    <w:rsid w:val="005A01CB"/>
    <w:rsid w:val="005A052D"/>
    <w:rsid w:val="005A05AE"/>
    <w:rsid w:val="005A07EB"/>
    <w:rsid w:val="005A08DE"/>
    <w:rsid w:val="005A0F69"/>
    <w:rsid w:val="005A18BC"/>
    <w:rsid w:val="005A2B8A"/>
    <w:rsid w:val="005A366F"/>
    <w:rsid w:val="005A38CF"/>
    <w:rsid w:val="005A3E5E"/>
    <w:rsid w:val="005A4480"/>
    <w:rsid w:val="005A4974"/>
    <w:rsid w:val="005A49AF"/>
    <w:rsid w:val="005A4A56"/>
    <w:rsid w:val="005A58FF"/>
    <w:rsid w:val="005A5952"/>
    <w:rsid w:val="005A5C9C"/>
    <w:rsid w:val="005A5EAF"/>
    <w:rsid w:val="005A64C0"/>
    <w:rsid w:val="005A7088"/>
    <w:rsid w:val="005A7535"/>
    <w:rsid w:val="005A7A80"/>
    <w:rsid w:val="005A7B69"/>
    <w:rsid w:val="005A7D89"/>
    <w:rsid w:val="005B10A8"/>
    <w:rsid w:val="005B2515"/>
    <w:rsid w:val="005B3B95"/>
    <w:rsid w:val="005B3C11"/>
    <w:rsid w:val="005B40D7"/>
    <w:rsid w:val="005B523A"/>
    <w:rsid w:val="005C005C"/>
    <w:rsid w:val="005C0418"/>
    <w:rsid w:val="005C0F04"/>
    <w:rsid w:val="005C1C28"/>
    <w:rsid w:val="005C3158"/>
    <w:rsid w:val="005C361E"/>
    <w:rsid w:val="005C3661"/>
    <w:rsid w:val="005C4DD1"/>
    <w:rsid w:val="005C5F65"/>
    <w:rsid w:val="005C6679"/>
    <w:rsid w:val="005C68AE"/>
    <w:rsid w:val="005C6C6F"/>
    <w:rsid w:val="005C6DB5"/>
    <w:rsid w:val="005D0618"/>
    <w:rsid w:val="005D12D4"/>
    <w:rsid w:val="005D23C6"/>
    <w:rsid w:val="005D30D6"/>
    <w:rsid w:val="005D33DA"/>
    <w:rsid w:val="005D54C7"/>
    <w:rsid w:val="005D56B9"/>
    <w:rsid w:val="005D6B02"/>
    <w:rsid w:val="005D701C"/>
    <w:rsid w:val="005D7F38"/>
    <w:rsid w:val="005E06A5"/>
    <w:rsid w:val="005E1848"/>
    <w:rsid w:val="005E19E7"/>
    <w:rsid w:val="005E2850"/>
    <w:rsid w:val="005E2FBA"/>
    <w:rsid w:val="005E4709"/>
    <w:rsid w:val="005E5332"/>
    <w:rsid w:val="005E53B5"/>
    <w:rsid w:val="005E5811"/>
    <w:rsid w:val="005E5D77"/>
    <w:rsid w:val="005E67D4"/>
    <w:rsid w:val="005E7382"/>
    <w:rsid w:val="005F0121"/>
    <w:rsid w:val="005F082E"/>
    <w:rsid w:val="005F0D1D"/>
    <w:rsid w:val="005F135D"/>
    <w:rsid w:val="005F1579"/>
    <w:rsid w:val="005F17C0"/>
    <w:rsid w:val="005F58FB"/>
    <w:rsid w:val="005F5A0E"/>
    <w:rsid w:val="005F5D04"/>
    <w:rsid w:val="005F694D"/>
    <w:rsid w:val="005F6B52"/>
    <w:rsid w:val="005F7310"/>
    <w:rsid w:val="006014BC"/>
    <w:rsid w:val="00601501"/>
    <w:rsid w:val="00602503"/>
    <w:rsid w:val="00604E02"/>
    <w:rsid w:val="00604FA4"/>
    <w:rsid w:val="006055FF"/>
    <w:rsid w:val="00605611"/>
    <w:rsid w:val="00605E5C"/>
    <w:rsid w:val="0060799A"/>
    <w:rsid w:val="00610637"/>
    <w:rsid w:val="0061083C"/>
    <w:rsid w:val="00610D37"/>
    <w:rsid w:val="00610ED4"/>
    <w:rsid w:val="0061170D"/>
    <w:rsid w:val="0061171A"/>
    <w:rsid w:val="00611ECA"/>
    <w:rsid w:val="0061481E"/>
    <w:rsid w:val="00614E24"/>
    <w:rsid w:val="00615691"/>
    <w:rsid w:val="00615E97"/>
    <w:rsid w:val="006163AC"/>
    <w:rsid w:val="00616615"/>
    <w:rsid w:val="00616E20"/>
    <w:rsid w:val="0061716C"/>
    <w:rsid w:val="006177C5"/>
    <w:rsid w:val="00617974"/>
    <w:rsid w:val="00617B9F"/>
    <w:rsid w:val="00620293"/>
    <w:rsid w:val="00620DD4"/>
    <w:rsid w:val="0062105D"/>
    <w:rsid w:val="0062139E"/>
    <w:rsid w:val="006224E0"/>
    <w:rsid w:val="00622DB6"/>
    <w:rsid w:val="00623A0C"/>
    <w:rsid w:val="006240EE"/>
    <w:rsid w:val="006242F8"/>
    <w:rsid w:val="006243A1"/>
    <w:rsid w:val="00625236"/>
    <w:rsid w:val="006264AA"/>
    <w:rsid w:val="00627804"/>
    <w:rsid w:val="0062786B"/>
    <w:rsid w:val="00627E13"/>
    <w:rsid w:val="006302C8"/>
    <w:rsid w:val="00630650"/>
    <w:rsid w:val="00630A3E"/>
    <w:rsid w:val="006323C2"/>
    <w:rsid w:val="00632E56"/>
    <w:rsid w:val="006334D3"/>
    <w:rsid w:val="0063377E"/>
    <w:rsid w:val="00635CBA"/>
    <w:rsid w:val="00635CE4"/>
    <w:rsid w:val="00635F23"/>
    <w:rsid w:val="00637492"/>
    <w:rsid w:val="00637594"/>
    <w:rsid w:val="00640FDC"/>
    <w:rsid w:val="00641950"/>
    <w:rsid w:val="00642DD0"/>
    <w:rsid w:val="00643004"/>
    <w:rsid w:val="0064338B"/>
    <w:rsid w:val="00644474"/>
    <w:rsid w:val="00644F27"/>
    <w:rsid w:val="006452D4"/>
    <w:rsid w:val="00646542"/>
    <w:rsid w:val="006504F4"/>
    <w:rsid w:val="006519BB"/>
    <w:rsid w:val="006519C6"/>
    <w:rsid w:val="00651E36"/>
    <w:rsid w:val="00652073"/>
    <w:rsid w:val="006535AD"/>
    <w:rsid w:val="00654195"/>
    <w:rsid w:val="006543C1"/>
    <w:rsid w:val="00654BC9"/>
    <w:rsid w:val="00654C6C"/>
    <w:rsid w:val="006552FD"/>
    <w:rsid w:val="006562B7"/>
    <w:rsid w:val="00656784"/>
    <w:rsid w:val="00656C4A"/>
    <w:rsid w:val="006571F5"/>
    <w:rsid w:val="00657313"/>
    <w:rsid w:val="00657496"/>
    <w:rsid w:val="00660228"/>
    <w:rsid w:val="00660F2A"/>
    <w:rsid w:val="00660F39"/>
    <w:rsid w:val="006614E3"/>
    <w:rsid w:val="006620D7"/>
    <w:rsid w:val="006626ED"/>
    <w:rsid w:val="00662762"/>
    <w:rsid w:val="00663AF3"/>
    <w:rsid w:val="006641ED"/>
    <w:rsid w:val="00664EC4"/>
    <w:rsid w:val="00664FA9"/>
    <w:rsid w:val="00666671"/>
    <w:rsid w:val="00666B6C"/>
    <w:rsid w:val="00667563"/>
    <w:rsid w:val="00667B54"/>
    <w:rsid w:val="00670166"/>
    <w:rsid w:val="006709B4"/>
    <w:rsid w:val="0067336F"/>
    <w:rsid w:val="0067366B"/>
    <w:rsid w:val="00673A83"/>
    <w:rsid w:val="006740CD"/>
    <w:rsid w:val="00675AAB"/>
    <w:rsid w:val="00676121"/>
    <w:rsid w:val="006762E2"/>
    <w:rsid w:val="00676C67"/>
    <w:rsid w:val="006806F1"/>
    <w:rsid w:val="0068095A"/>
    <w:rsid w:val="00681346"/>
    <w:rsid w:val="00682682"/>
    <w:rsid w:val="006826E9"/>
    <w:rsid w:val="00682702"/>
    <w:rsid w:val="006828FB"/>
    <w:rsid w:val="00683414"/>
    <w:rsid w:val="00683C6B"/>
    <w:rsid w:val="00684425"/>
    <w:rsid w:val="00684F33"/>
    <w:rsid w:val="00685509"/>
    <w:rsid w:val="00685637"/>
    <w:rsid w:val="00686889"/>
    <w:rsid w:val="0068793C"/>
    <w:rsid w:val="00687BE7"/>
    <w:rsid w:val="00687DC3"/>
    <w:rsid w:val="00690489"/>
    <w:rsid w:val="00690AF0"/>
    <w:rsid w:val="00691671"/>
    <w:rsid w:val="006920A4"/>
    <w:rsid w:val="00692368"/>
    <w:rsid w:val="006927A4"/>
    <w:rsid w:val="0069305F"/>
    <w:rsid w:val="006931CE"/>
    <w:rsid w:val="006939CB"/>
    <w:rsid w:val="00694676"/>
    <w:rsid w:val="006963A6"/>
    <w:rsid w:val="006965EC"/>
    <w:rsid w:val="0069685B"/>
    <w:rsid w:val="006977C9"/>
    <w:rsid w:val="00697A1E"/>
    <w:rsid w:val="006A13F1"/>
    <w:rsid w:val="006A14D4"/>
    <w:rsid w:val="006A257A"/>
    <w:rsid w:val="006A2EBC"/>
    <w:rsid w:val="006A314C"/>
    <w:rsid w:val="006A3E9F"/>
    <w:rsid w:val="006A41E6"/>
    <w:rsid w:val="006A473D"/>
    <w:rsid w:val="006A4F4A"/>
    <w:rsid w:val="006A5436"/>
    <w:rsid w:val="006A57F2"/>
    <w:rsid w:val="006A5E33"/>
    <w:rsid w:val="006A5EA0"/>
    <w:rsid w:val="006A61A2"/>
    <w:rsid w:val="006A6AA5"/>
    <w:rsid w:val="006A6B5F"/>
    <w:rsid w:val="006A7499"/>
    <w:rsid w:val="006A783B"/>
    <w:rsid w:val="006A783C"/>
    <w:rsid w:val="006A7B33"/>
    <w:rsid w:val="006B00AF"/>
    <w:rsid w:val="006B0DD4"/>
    <w:rsid w:val="006B1F24"/>
    <w:rsid w:val="006B1FA1"/>
    <w:rsid w:val="006B254A"/>
    <w:rsid w:val="006B3194"/>
    <w:rsid w:val="006B41BA"/>
    <w:rsid w:val="006B4379"/>
    <w:rsid w:val="006B462D"/>
    <w:rsid w:val="006B4E13"/>
    <w:rsid w:val="006B5241"/>
    <w:rsid w:val="006B537F"/>
    <w:rsid w:val="006B5810"/>
    <w:rsid w:val="006B5B4F"/>
    <w:rsid w:val="006B75DD"/>
    <w:rsid w:val="006C06FE"/>
    <w:rsid w:val="006C0A5C"/>
    <w:rsid w:val="006C0AD6"/>
    <w:rsid w:val="006C1EAC"/>
    <w:rsid w:val="006C39E2"/>
    <w:rsid w:val="006C432F"/>
    <w:rsid w:val="006C4C42"/>
    <w:rsid w:val="006C5681"/>
    <w:rsid w:val="006C63DB"/>
    <w:rsid w:val="006C67E0"/>
    <w:rsid w:val="006C6B1C"/>
    <w:rsid w:val="006C6EC2"/>
    <w:rsid w:val="006C7ABA"/>
    <w:rsid w:val="006D0D60"/>
    <w:rsid w:val="006D1102"/>
    <w:rsid w:val="006D1122"/>
    <w:rsid w:val="006D1A92"/>
    <w:rsid w:val="006D1B88"/>
    <w:rsid w:val="006D29F0"/>
    <w:rsid w:val="006D2B3B"/>
    <w:rsid w:val="006D300A"/>
    <w:rsid w:val="006D328E"/>
    <w:rsid w:val="006D3C00"/>
    <w:rsid w:val="006D420E"/>
    <w:rsid w:val="006D47D7"/>
    <w:rsid w:val="006D4900"/>
    <w:rsid w:val="006D5AB0"/>
    <w:rsid w:val="006D68A3"/>
    <w:rsid w:val="006D756E"/>
    <w:rsid w:val="006D7A55"/>
    <w:rsid w:val="006E012E"/>
    <w:rsid w:val="006E03E4"/>
    <w:rsid w:val="006E0E7E"/>
    <w:rsid w:val="006E10D6"/>
    <w:rsid w:val="006E1343"/>
    <w:rsid w:val="006E3675"/>
    <w:rsid w:val="006E3B10"/>
    <w:rsid w:val="006E3BAD"/>
    <w:rsid w:val="006E4A7F"/>
    <w:rsid w:val="006E4CBF"/>
    <w:rsid w:val="006E67BC"/>
    <w:rsid w:val="006E78E2"/>
    <w:rsid w:val="006F0257"/>
    <w:rsid w:val="006F2086"/>
    <w:rsid w:val="006F2B82"/>
    <w:rsid w:val="006F2C80"/>
    <w:rsid w:val="006F2D8E"/>
    <w:rsid w:val="006F3BF5"/>
    <w:rsid w:val="006F4A81"/>
    <w:rsid w:val="006F5635"/>
    <w:rsid w:val="006F5CA6"/>
    <w:rsid w:val="006F60D7"/>
    <w:rsid w:val="006F7057"/>
    <w:rsid w:val="006F7286"/>
    <w:rsid w:val="006F77D9"/>
    <w:rsid w:val="00700285"/>
    <w:rsid w:val="00700B93"/>
    <w:rsid w:val="0070134B"/>
    <w:rsid w:val="0070217A"/>
    <w:rsid w:val="00702DAE"/>
    <w:rsid w:val="00703872"/>
    <w:rsid w:val="0070399B"/>
    <w:rsid w:val="00704820"/>
    <w:rsid w:val="00704C10"/>
    <w:rsid w:val="00704DF6"/>
    <w:rsid w:val="0070627A"/>
    <w:rsid w:val="0070651C"/>
    <w:rsid w:val="007067A4"/>
    <w:rsid w:val="00706B85"/>
    <w:rsid w:val="00710C4D"/>
    <w:rsid w:val="007113C0"/>
    <w:rsid w:val="007120E5"/>
    <w:rsid w:val="007132A3"/>
    <w:rsid w:val="007132E8"/>
    <w:rsid w:val="0071397B"/>
    <w:rsid w:val="00714545"/>
    <w:rsid w:val="007145EE"/>
    <w:rsid w:val="00714937"/>
    <w:rsid w:val="007154E7"/>
    <w:rsid w:val="00716421"/>
    <w:rsid w:val="00716D69"/>
    <w:rsid w:val="00716FA1"/>
    <w:rsid w:val="007179AD"/>
    <w:rsid w:val="00720BAB"/>
    <w:rsid w:val="00721AE2"/>
    <w:rsid w:val="00723178"/>
    <w:rsid w:val="0072326E"/>
    <w:rsid w:val="00723309"/>
    <w:rsid w:val="00723328"/>
    <w:rsid w:val="00723581"/>
    <w:rsid w:val="00723E6C"/>
    <w:rsid w:val="00723F2A"/>
    <w:rsid w:val="00723F2C"/>
    <w:rsid w:val="007246EB"/>
    <w:rsid w:val="00724A54"/>
    <w:rsid w:val="00724C5A"/>
    <w:rsid w:val="00724EFB"/>
    <w:rsid w:val="0072567C"/>
    <w:rsid w:val="007256B2"/>
    <w:rsid w:val="0072688F"/>
    <w:rsid w:val="00730ACE"/>
    <w:rsid w:val="007310DE"/>
    <w:rsid w:val="00734DE8"/>
    <w:rsid w:val="00734ED4"/>
    <w:rsid w:val="0073501B"/>
    <w:rsid w:val="007354E4"/>
    <w:rsid w:val="007360A7"/>
    <w:rsid w:val="00736361"/>
    <w:rsid w:val="00736692"/>
    <w:rsid w:val="007366AD"/>
    <w:rsid w:val="00736CD6"/>
    <w:rsid w:val="00737499"/>
    <w:rsid w:val="00737948"/>
    <w:rsid w:val="00737FCA"/>
    <w:rsid w:val="00740B2B"/>
    <w:rsid w:val="007419A0"/>
    <w:rsid w:val="007419B4"/>
    <w:rsid w:val="007419C3"/>
    <w:rsid w:val="00741B62"/>
    <w:rsid w:val="00743B79"/>
    <w:rsid w:val="0074425F"/>
    <w:rsid w:val="00744D60"/>
    <w:rsid w:val="00745055"/>
    <w:rsid w:val="007451A3"/>
    <w:rsid w:val="007452D2"/>
    <w:rsid w:val="0074551E"/>
    <w:rsid w:val="00745729"/>
    <w:rsid w:val="0074612A"/>
    <w:rsid w:val="007463D7"/>
    <w:rsid w:val="0074644F"/>
    <w:rsid w:val="007467A7"/>
    <w:rsid w:val="007469DD"/>
    <w:rsid w:val="00747342"/>
    <w:rsid w:val="0074741B"/>
    <w:rsid w:val="0074759E"/>
    <w:rsid w:val="007478EA"/>
    <w:rsid w:val="0075013D"/>
    <w:rsid w:val="00750CDE"/>
    <w:rsid w:val="00752498"/>
    <w:rsid w:val="00752A21"/>
    <w:rsid w:val="00753217"/>
    <w:rsid w:val="0075368A"/>
    <w:rsid w:val="0075415C"/>
    <w:rsid w:val="00754613"/>
    <w:rsid w:val="007548FC"/>
    <w:rsid w:val="007552AB"/>
    <w:rsid w:val="00755E9A"/>
    <w:rsid w:val="00756E90"/>
    <w:rsid w:val="00756EE3"/>
    <w:rsid w:val="0075723A"/>
    <w:rsid w:val="007572B6"/>
    <w:rsid w:val="007579CC"/>
    <w:rsid w:val="00760414"/>
    <w:rsid w:val="00760BAB"/>
    <w:rsid w:val="00761290"/>
    <w:rsid w:val="00761DFE"/>
    <w:rsid w:val="00762515"/>
    <w:rsid w:val="00762C1C"/>
    <w:rsid w:val="00762D75"/>
    <w:rsid w:val="00762E67"/>
    <w:rsid w:val="00763479"/>
    <w:rsid w:val="00763502"/>
    <w:rsid w:val="007635A2"/>
    <w:rsid w:val="0076371E"/>
    <w:rsid w:val="00765D8E"/>
    <w:rsid w:val="00766A18"/>
    <w:rsid w:val="00766A4A"/>
    <w:rsid w:val="00767334"/>
    <w:rsid w:val="00770604"/>
    <w:rsid w:val="007709A2"/>
    <w:rsid w:val="00771617"/>
    <w:rsid w:val="007716CC"/>
    <w:rsid w:val="00772188"/>
    <w:rsid w:val="00772716"/>
    <w:rsid w:val="007729B3"/>
    <w:rsid w:val="00773126"/>
    <w:rsid w:val="00773304"/>
    <w:rsid w:val="007737CC"/>
    <w:rsid w:val="00773DD9"/>
    <w:rsid w:val="007744BA"/>
    <w:rsid w:val="00775E7B"/>
    <w:rsid w:val="00776AA3"/>
    <w:rsid w:val="00777375"/>
    <w:rsid w:val="007774E7"/>
    <w:rsid w:val="00777927"/>
    <w:rsid w:val="00777C52"/>
    <w:rsid w:val="00781C50"/>
    <w:rsid w:val="00782654"/>
    <w:rsid w:val="007831A2"/>
    <w:rsid w:val="00784937"/>
    <w:rsid w:val="007849C2"/>
    <w:rsid w:val="00784F7B"/>
    <w:rsid w:val="00785280"/>
    <w:rsid w:val="0078743D"/>
    <w:rsid w:val="00787FF1"/>
    <w:rsid w:val="00790A9E"/>
    <w:rsid w:val="00790ED9"/>
    <w:rsid w:val="007913AB"/>
    <w:rsid w:val="007914F7"/>
    <w:rsid w:val="00792012"/>
    <w:rsid w:val="007924C2"/>
    <w:rsid w:val="0079283D"/>
    <w:rsid w:val="00792B72"/>
    <w:rsid w:val="00792EBD"/>
    <w:rsid w:val="007936E0"/>
    <w:rsid w:val="007956F2"/>
    <w:rsid w:val="00796373"/>
    <w:rsid w:val="0079655F"/>
    <w:rsid w:val="007973CA"/>
    <w:rsid w:val="0079756F"/>
    <w:rsid w:val="007A02A0"/>
    <w:rsid w:val="007A035B"/>
    <w:rsid w:val="007A04FB"/>
    <w:rsid w:val="007A0EB8"/>
    <w:rsid w:val="007A15D9"/>
    <w:rsid w:val="007A1D39"/>
    <w:rsid w:val="007A2B26"/>
    <w:rsid w:val="007A2C36"/>
    <w:rsid w:val="007A332F"/>
    <w:rsid w:val="007A37B0"/>
    <w:rsid w:val="007A3CAB"/>
    <w:rsid w:val="007A607E"/>
    <w:rsid w:val="007A61FE"/>
    <w:rsid w:val="007A6238"/>
    <w:rsid w:val="007A6B16"/>
    <w:rsid w:val="007A6D36"/>
    <w:rsid w:val="007A7555"/>
    <w:rsid w:val="007B0241"/>
    <w:rsid w:val="007B04BE"/>
    <w:rsid w:val="007B154B"/>
    <w:rsid w:val="007B1625"/>
    <w:rsid w:val="007B1898"/>
    <w:rsid w:val="007B239F"/>
    <w:rsid w:val="007B2AD1"/>
    <w:rsid w:val="007B2D66"/>
    <w:rsid w:val="007B421B"/>
    <w:rsid w:val="007B5111"/>
    <w:rsid w:val="007B5796"/>
    <w:rsid w:val="007B5CB2"/>
    <w:rsid w:val="007B5D22"/>
    <w:rsid w:val="007B66CA"/>
    <w:rsid w:val="007B6AF2"/>
    <w:rsid w:val="007B6C2C"/>
    <w:rsid w:val="007B6C72"/>
    <w:rsid w:val="007B706E"/>
    <w:rsid w:val="007B71EB"/>
    <w:rsid w:val="007C02BF"/>
    <w:rsid w:val="007C04DC"/>
    <w:rsid w:val="007C0EA1"/>
    <w:rsid w:val="007C1E55"/>
    <w:rsid w:val="007C2460"/>
    <w:rsid w:val="007C2AC7"/>
    <w:rsid w:val="007C2D84"/>
    <w:rsid w:val="007C3A4F"/>
    <w:rsid w:val="007C4E40"/>
    <w:rsid w:val="007C5A0D"/>
    <w:rsid w:val="007C6205"/>
    <w:rsid w:val="007C6688"/>
    <w:rsid w:val="007C686A"/>
    <w:rsid w:val="007C728E"/>
    <w:rsid w:val="007C7305"/>
    <w:rsid w:val="007C749B"/>
    <w:rsid w:val="007C77C5"/>
    <w:rsid w:val="007D01DC"/>
    <w:rsid w:val="007D0379"/>
    <w:rsid w:val="007D0DDE"/>
    <w:rsid w:val="007D0F07"/>
    <w:rsid w:val="007D2176"/>
    <w:rsid w:val="007D2C53"/>
    <w:rsid w:val="007D3B67"/>
    <w:rsid w:val="007D3D1D"/>
    <w:rsid w:val="007D3D60"/>
    <w:rsid w:val="007D423F"/>
    <w:rsid w:val="007D4940"/>
    <w:rsid w:val="007D4A50"/>
    <w:rsid w:val="007D4B63"/>
    <w:rsid w:val="007D4BE4"/>
    <w:rsid w:val="007D4FF5"/>
    <w:rsid w:val="007D51C2"/>
    <w:rsid w:val="007D58BC"/>
    <w:rsid w:val="007D609B"/>
    <w:rsid w:val="007D7683"/>
    <w:rsid w:val="007E0032"/>
    <w:rsid w:val="007E061D"/>
    <w:rsid w:val="007E1847"/>
    <w:rsid w:val="007E191F"/>
    <w:rsid w:val="007E1980"/>
    <w:rsid w:val="007E1F61"/>
    <w:rsid w:val="007E23D4"/>
    <w:rsid w:val="007E24F1"/>
    <w:rsid w:val="007E2736"/>
    <w:rsid w:val="007E33C0"/>
    <w:rsid w:val="007E3A6F"/>
    <w:rsid w:val="007E44AB"/>
    <w:rsid w:val="007E4B76"/>
    <w:rsid w:val="007E5126"/>
    <w:rsid w:val="007E54A0"/>
    <w:rsid w:val="007E557E"/>
    <w:rsid w:val="007E5D4D"/>
    <w:rsid w:val="007E5E8B"/>
    <w:rsid w:val="007E5EA8"/>
    <w:rsid w:val="007E5FF1"/>
    <w:rsid w:val="007E6875"/>
    <w:rsid w:val="007E706C"/>
    <w:rsid w:val="007E73FA"/>
    <w:rsid w:val="007F0693"/>
    <w:rsid w:val="007F06F8"/>
    <w:rsid w:val="007F0CF1"/>
    <w:rsid w:val="007F12A5"/>
    <w:rsid w:val="007F1810"/>
    <w:rsid w:val="007F2175"/>
    <w:rsid w:val="007F286A"/>
    <w:rsid w:val="007F37BC"/>
    <w:rsid w:val="007F38E7"/>
    <w:rsid w:val="007F3B0E"/>
    <w:rsid w:val="007F3F28"/>
    <w:rsid w:val="007F4B9C"/>
    <w:rsid w:val="007F4CF1"/>
    <w:rsid w:val="007F4DDD"/>
    <w:rsid w:val="007F55E8"/>
    <w:rsid w:val="007F5DC6"/>
    <w:rsid w:val="007F69FF"/>
    <w:rsid w:val="007F6CD6"/>
    <w:rsid w:val="007F70C3"/>
    <w:rsid w:val="007F712F"/>
    <w:rsid w:val="007F758D"/>
    <w:rsid w:val="007F79D9"/>
    <w:rsid w:val="007F7D52"/>
    <w:rsid w:val="007F7EE2"/>
    <w:rsid w:val="008001B2"/>
    <w:rsid w:val="0080051E"/>
    <w:rsid w:val="008009E7"/>
    <w:rsid w:val="00800E4E"/>
    <w:rsid w:val="00800F79"/>
    <w:rsid w:val="0080155B"/>
    <w:rsid w:val="008024A6"/>
    <w:rsid w:val="008032CD"/>
    <w:rsid w:val="0080379B"/>
    <w:rsid w:val="00803AD6"/>
    <w:rsid w:val="00803ED2"/>
    <w:rsid w:val="0080401D"/>
    <w:rsid w:val="0080654C"/>
    <w:rsid w:val="00806E2A"/>
    <w:rsid w:val="00806F17"/>
    <w:rsid w:val="008071C6"/>
    <w:rsid w:val="00807272"/>
    <w:rsid w:val="0081036D"/>
    <w:rsid w:val="00810466"/>
    <w:rsid w:val="0081052C"/>
    <w:rsid w:val="00810CDD"/>
    <w:rsid w:val="00811517"/>
    <w:rsid w:val="00811F4A"/>
    <w:rsid w:val="00812692"/>
    <w:rsid w:val="00812E2A"/>
    <w:rsid w:val="00813105"/>
    <w:rsid w:val="00813C89"/>
    <w:rsid w:val="00814DAA"/>
    <w:rsid w:val="00814F14"/>
    <w:rsid w:val="008150E7"/>
    <w:rsid w:val="00815881"/>
    <w:rsid w:val="00816B22"/>
    <w:rsid w:val="00816CB5"/>
    <w:rsid w:val="00816FA4"/>
    <w:rsid w:val="00817449"/>
    <w:rsid w:val="00817A00"/>
    <w:rsid w:val="0082024D"/>
    <w:rsid w:val="00820436"/>
    <w:rsid w:val="00820F04"/>
    <w:rsid w:val="0082104B"/>
    <w:rsid w:val="00821711"/>
    <w:rsid w:val="008236EC"/>
    <w:rsid w:val="00823A17"/>
    <w:rsid w:val="008241E9"/>
    <w:rsid w:val="00824D16"/>
    <w:rsid w:val="0082590F"/>
    <w:rsid w:val="00825BD2"/>
    <w:rsid w:val="00826327"/>
    <w:rsid w:val="008301D9"/>
    <w:rsid w:val="00830751"/>
    <w:rsid w:val="00830D0B"/>
    <w:rsid w:val="008324F0"/>
    <w:rsid w:val="00832916"/>
    <w:rsid w:val="00833EA0"/>
    <w:rsid w:val="008344DA"/>
    <w:rsid w:val="00834B7B"/>
    <w:rsid w:val="008351C9"/>
    <w:rsid w:val="00835BC2"/>
    <w:rsid w:val="00835DB3"/>
    <w:rsid w:val="0083617B"/>
    <w:rsid w:val="008364E0"/>
    <w:rsid w:val="008371BD"/>
    <w:rsid w:val="00837BEE"/>
    <w:rsid w:val="0084019B"/>
    <w:rsid w:val="0084050B"/>
    <w:rsid w:val="008409BF"/>
    <w:rsid w:val="008413DC"/>
    <w:rsid w:val="0084242F"/>
    <w:rsid w:val="0084243C"/>
    <w:rsid w:val="00842CA9"/>
    <w:rsid w:val="00843077"/>
    <w:rsid w:val="00843441"/>
    <w:rsid w:val="008441A9"/>
    <w:rsid w:val="008442F1"/>
    <w:rsid w:val="00844677"/>
    <w:rsid w:val="008447D8"/>
    <w:rsid w:val="00844C04"/>
    <w:rsid w:val="0084561F"/>
    <w:rsid w:val="0084620C"/>
    <w:rsid w:val="00846FD1"/>
    <w:rsid w:val="00847634"/>
    <w:rsid w:val="00850266"/>
    <w:rsid w:val="008504A8"/>
    <w:rsid w:val="0085091B"/>
    <w:rsid w:val="00850F41"/>
    <w:rsid w:val="008513C1"/>
    <w:rsid w:val="0085282E"/>
    <w:rsid w:val="00853020"/>
    <w:rsid w:val="00853E25"/>
    <w:rsid w:val="008544EA"/>
    <w:rsid w:val="00854C97"/>
    <w:rsid w:val="00855F02"/>
    <w:rsid w:val="008566B9"/>
    <w:rsid w:val="008575EF"/>
    <w:rsid w:val="00857C84"/>
    <w:rsid w:val="00857D21"/>
    <w:rsid w:val="008621BC"/>
    <w:rsid w:val="0086480C"/>
    <w:rsid w:val="0086508D"/>
    <w:rsid w:val="0086636B"/>
    <w:rsid w:val="008664FA"/>
    <w:rsid w:val="0086683E"/>
    <w:rsid w:val="008668F4"/>
    <w:rsid w:val="00866E69"/>
    <w:rsid w:val="00866EF6"/>
    <w:rsid w:val="00866FC2"/>
    <w:rsid w:val="008675D5"/>
    <w:rsid w:val="00870353"/>
    <w:rsid w:val="00870D8B"/>
    <w:rsid w:val="00871191"/>
    <w:rsid w:val="008716B4"/>
    <w:rsid w:val="0087198C"/>
    <w:rsid w:val="00871DDE"/>
    <w:rsid w:val="008722AD"/>
    <w:rsid w:val="0087248E"/>
    <w:rsid w:val="00872C1F"/>
    <w:rsid w:val="00872CAC"/>
    <w:rsid w:val="00873055"/>
    <w:rsid w:val="0087313A"/>
    <w:rsid w:val="00873459"/>
    <w:rsid w:val="00873644"/>
    <w:rsid w:val="00873696"/>
    <w:rsid w:val="00873B42"/>
    <w:rsid w:val="00874942"/>
    <w:rsid w:val="00874989"/>
    <w:rsid w:val="00874CD5"/>
    <w:rsid w:val="008752D3"/>
    <w:rsid w:val="00875BFE"/>
    <w:rsid w:val="00876359"/>
    <w:rsid w:val="0087745A"/>
    <w:rsid w:val="00877567"/>
    <w:rsid w:val="00880F72"/>
    <w:rsid w:val="00881445"/>
    <w:rsid w:val="0088204B"/>
    <w:rsid w:val="00882105"/>
    <w:rsid w:val="0088362C"/>
    <w:rsid w:val="00883F77"/>
    <w:rsid w:val="00884A1F"/>
    <w:rsid w:val="00884AF9"/>
    <w:rsid w:val="00885417"/>
    <w:rsid w:val="00885691"/>
    <w:rsid w:val="008856D8"/>
    <w:rsid w:val="008861B4"/>
    <w:rsid w:val="008871E7"/>
    <w:rsid w:val="00887315"/>
    <w:rsid w:val="00890F67"/>
    <w:rsid w:val="0089208A"/>
    <w:rsid w:val="00892587"/>
    <w:rsid w:val="00892602"/>
    <w:rsid w:val="008927C3"/>
    <w:rsid w:val="008928A1"/>
    <w:rsid w:val="00892E82"/>
    <w:rsid w:val="008934E6"/>
    <w:rsid w:val="0089364D"/>
    <w:rsid w:val="008937EF"/>
    <w:rsid w:val="00894B11"/>
    <w:rsid w:val="008A1011"/>
    <w:rsid w:val="008A190A"/>
    <w:rsid w:val="008A1D36"/>
    <w:rsid w:val="008A1E4F"/>
    <w:rsid w:val="008A20C2"/>
    <w:rsid w:val="008A2BE9"/>
    <w:rsid w:val="008A323E"/>
    <w:rsid w:val="008A369D"/>
    <w:rsid w:val="008A40A2"/>
    <w:rsid w:val="008A411E"/>
    <w:rsid w:val="008A45E4"/>
    <w:rsid w:val="008A4620"/>
    <w:rsid w:val="008A684E"/>
    <w:rsid w:val="008A7A2F"/>
    <w:rsid w:val="008B030D"/>
    <w:rsid w:val="008B09C1"/>
    <w:rsid w:val="008B0C0C"/>
    <w:rsid w:val="008B225C"/>
    <w:rsid w:val="008B444F"/>
    <w:rsid w:val="008B595C"/>
    <w:rsid w:val="008B59B3"/>
    <w:rsid w:val="008B633E"/>
    <w:rsid w:val="008B6F56"/>
    <w:rsid w:val="008B7119"/>
    <w:rsid w:val="008B723F"/>
    <w:rsid w:val="008B7CAB"/>
    <w:rsid w:val="008C0BC5"/>
    <w:rsid w:val="008C1B58"/>
    <w:rsid w:val="008C329C"/>
    <w:rsid w:val="008C3401"/>
    <w:rsid w:val="008C39AE"/>
    <w:rsid w:val="008C40E4"/>
    <w:rsid w:val="008C417F"/>
    <w:rsid w:val="008C4EB4"/>
    <w:rsid w:val="008C5161"/>
    <w:rsid w:val="008C51E5"/>
    <w:rsid w:val="008C590D"/>
    <w:rsid w:val="008C608F"/>
    <w:rsid w:val="008C72BE"/>
    <w:rsid w:val="008C7544"/>
    <w:rsid w:val="008D045B"/>
    <w:rsid w:val="008D06A8"/>
    <w:rsid w:val="008D1273"/>
    <w:rsid w:val="008D1B34"/>
    <w:rsid w:val="008D290E"/>
    <w:rsid w:val="008D3B06"/>
    <w:rsid w:val="008D3E3D"/>
    <w:rsid w:val="008D49CA"/>
    <w:rsid w:val="008D4D75"/>
    <w:rsid w:val="008D5C58"/>
    <w:rsid w:val="008D6AC4"/>
    <w:rsid w:val="008D7415"/>
    <w:rsid w:val="008D75D2"/>
    <w:rsid w:val="008E031B"/>
    <w:rsid w:val="008E0572"/>
    <w:rsid w:val="008E0F18"/>
    <w:rsid w:val="008E1461"/>
    <w:rsid w:val="008E191C"/>
    <w:rsid w:val="008E2E85"/>
    <w:rsid w:val="008E2F8F"/>
    <w:rsid w:val="008E32BE"/>
    <w:rsid w:val="008E38FC"/>
    <w:rsid w:val="008E3ECB"/>
    <w:rsid w:val="008E4C6D"/>
    <w:rsid w:val="008E53B2"/>
    <w:rsid w:val="008E59CF"/>
    <w:rsid w:val="008E6BBA"/>
    <w:rsid w:val="008E7029"/>
    <w:rsid w:val="008E7920"/>
    <w:rsid w:val="008E7AA0"/>
    <w:rsid w:val="008E7E8C"/>
    <w:rsid w:val="008E7EF6"/>
    <w:rsid w:val="008F1F98"/>
    <w:rsid w:val="008F21E7"/>
    <w:rsid w:val="008F2BEB"/>
    <w:rsid w:val="008F31A6"/>
    <w:rsid w:val="008F3D99"/>
    <w:rsid w:val="008F4109"/>
    <w:rsid w:val="008F4231"/>
    <w:rsid w:val="008F446F"/>
    <w:rsid w:val="008F586A"/>
    <w:rsid w:val="008F611A"/>
    <w:rsid w:val="008F65DA"/>
    <w:rsid w:val="008F65E4"/>
    <w:rsid w:val="008F6758"/>
    <w:rsid w:val="008F6BA1"/>
    <w:rsid w:val="008F6BD2"/>
    <w:rsid w:val="008F6C05"/>
    <w:rsid w:val="008F71EA"/>
    <w:rsid w:val="008F79EC"/>
    <w:rsid w:val="008F7A18"/>
    <w:rsid w:val="009004DC"/>
    <w:rsid w:val="00900BEE"/>
    <w:rsid w:val="009013F2"/>
    <w:rsid w:val="00901D15"/>
    <w:rsid w:val="00902042"/>
    <w:rsid w:val="00902E4C"/>
    <w:rsid w:val="00903242"/>
    <w:rsid w:val="009034DC"/>
    <w:rsid w:val="009040DD"/>
    <w:rsid w:val="009048E3"/>
    <w:rsid w:val="00904EDE"/>
    <w:rsid w:val="00905B47"/>
    <w:rsid w:val="009060A8"/>
    <w:rsid w:val="00906189"/>
    <w:rsid w:val="009103D8"/>
    <w:rsid w:val="00911BC2"/>
    <w:rsid w:val="00912A38"/>
    <w:rsid w:val="00912F4C"/>
    <w:rsid w:val="0091331C"/>
    <w:rsid w:val="009138D8"/>
    <w:rsid w:val="0091457D"/>
    <w:rsid w:val="00914FF5"/>
    <w:rsid w:val="0091501C"/>
    <w:rsid w:val="00917459"/>
    <w:rsid w:val="00917E21"/>
    <w:rsid w:val="00920284"/>
    <w:rsid w:val="00920DAA"/>
    <w:rsid w:val="00921244"/>
    <w:rsid w:val="00921245"/>
    <w:rsid w:val="0092245B"/>
    <w:rsid w:val="0092262E"/>
    <w:rsid w:val="00923EFF"/>
    <w:rsid w:val="00924338"/>
    <w:rsid w:val="0092474B"/>
    <w:rsid w:val="00924DA6"/>
    <w:rsid w:val="00924ED6"/>
    <w:rsid w:val="009255F5"/>
    <w:rsid w:val="00925F70"/>
    <w:rsid w:val="009279DE"/>
    <w:rsid w:val="00930116"/>
    <w:rsid w:val="00930E13"/>
    <w:rsid w:val="00930FE2"/>
    <w:rsid w:val="00931616"/>
    <w:rsid w:val="00931B1E"/>
    <w:rsid w:val="009320AF"/>
    <w:rsid w:val="0093223B"/>
    <w:rsid w:val="009339CF"/>
    <w:rsid w:val="00934117"/>
    <w:rsid w:val="00934E8E"/>
    <w:rsid w:val="00935525"/>
    <w:rsid w:val="00936714"/>
    <w:rsid w:val="00936C5B"/>
    <w:rsid w:val="0093720E"/>
    <w:rsid w:val="00937256"/>
    <w:rsid w:val="00940627"/>
    <w:rsid w:val="0094068D"/>
    <w:rsid w:val="009408FE"/>
    <w:rsid w:val="009412D3"/>
    <w:rsid w:val="00941425"/>
    <w:rsid w:val="009418B6"/>
    <w:rsid w:val="00941D46"/>
    <w:rsid w:val="0094212C"/>
    <w:rsid w:val="00942EC4"/>
    <w:rsid w:val="00943FAB"/>
    <w:rsid w:val="00944415"/>
    <w:rsid w:val="00944903"/>
    <w:rsid w:val="00945332"/>
    <w:rsid w:val="00945EA2"/>
    <w:rsid w:val="0094640E"/>
    <w:rsid w:val="00946C77"/>
    <w:rsid w:val="00947770"/>
    <w:rsid w:val="009478ED"/>
    <w:rsid w:val="009508D4"/>
    <w:rsid w:val="0095137E"/>
    <w:rsid w:val="009517E4"/>
    <w:rsid w:val="009518AE"/>
    <w:rsid w:val="00951A8A"/>
    <w:rsid w:val="00951CDF"/>
    <w:rsid w:val="00952197"/>
    <w:rsid w:val="00952A26"/>
    <w:rsid w:val="00953BCF"/>
    <w:rsid w:val="00953F73"/>
    <w:rsid w:val="00954689"/>
    <w:rsid w:val="0095531C"/>
    <w:rsid w:val="00956797"/>
    <w:rsid w:val="00956A80"/>
    <w:rsid w:val="00956AC7"/>
    <w:rsid w:val="0095743A"/>
    <w:rsid w:val="00957F4D"/>
    <w:rsid w:val="0096030E"/>
    <w:rsid w:val="00960A27"/>
    <w:rsid w:val="00961774"/>
    <w:rsid w:val="009617C9"/>
    <w:rsid w:val="00961C52"/>
    <w:rsid w:val="00961C93"/>
    <w:rsid w:val="00963670"/>
    <w:rsid w:val="00963CDD"/>
    <w:rsid w:val="00963FDF"/>
    <w:rsid w:val="009642CA"/>
    <w:rsid w:val="00965324"/>
    <w:rsid w:val="00965510"/>
    <w:rsid w:val="00965D78"/>
    <w:rsid w:val="00965D87"/>
    <w:rsid w:val="009669F1"/>
    <w:rsid w:val="0096733D"/>
    <w:rsid w:val="00967D41"/>
    <w:rsid w:val="0097091E"/>
    <w:rsid w:val="00972877"/>
    <w:rsid w:val="00972FEE"/>
    <w:rsid w:val="00974B03"/>
    <w:rsid w:val="0097556C"/>
    <w:rsid w:val="009760D3"/>
    <w:rsid w:val="00976599"/>
    <w:rsid w:val="00977132"/>
    <w:rsid w:val="00977C12"/>
    <w:rsid w:val="00977FBB"/>
    <w:rsid w:val="00981193"/>
    <w:rsid w:val="0098175A"/>
    <w:rsid w:val="00981A4B"/>
    <w:rsid w:val="00982501"/>
    <w:rsid w:val="00983466"/>
    <w:rsid w:val="00984555"/>
    <w:rsid w:val="009847A2"/>
    <w:rsid w:val="00984AA0"/>
    <w:rsid w:val="00984E9C"/>
    <w:rsid w:val="009866C8"/>
    <w:rsid w:val="00987433"/>
    <w:rsid w:val="009875D2"/>
    <w:rsid w:val="009877C1"/>
    <w:rsid w:val="009877D3"/>
    <w:rsid w:val="009879F6"/>
    <w:rsid w:val="00990E97"/>
    <w:rsid w:val="009936BA"/>
    <w:rsid w:val="00993C96"/>
    <w:rsid w:val="0099468F"/>
    <w:rsid w:val="00994C7A"/>
    <w:rsid w:val="00994E8F"/>
    <w:rsid w:val="009951DC"/>
    <w:rsid w:val="009957FB"/>
    <w:rsid w:val="009959BB"/>
    <w:rsid w:val="00996061"/>
    <w:rsid w:val="0099628E"/>
    <w:rsid w:val="009962E4"/>
    <w:rsid w:val="00996594"/>
    <w:rsid w:val="00996B9C"/>
    <w:rsid w:val="00997138"/>
    <w:rsid w:val="00997158"/>
    <w:rsid w:val="00997CEF"/>
    <w:rsid w:val="009A0DA1"/>
    <w:rsid w:val="009A1E60"/>
    <w:rsid w:val="009A2216"/>
    <w:rsid w:val="009A2D58"/>
    <w:rsid w:val="009A339F"/>
    <w:rsid w:val="009A3A7C"/>
    <w:rsid w:val="009A4145"/>
    <w:rsid w:val="009A4695"/>
    <w:rsid w:val="009A4D71"/>
    <w:rsid w:val="009A51A9"/>
    <w:rsid w:val="009A6D59"/>
    <w:rsid w:val="009B0679"/>
    <w:rsid w:val="009B0930"/>
    <w:rsid w:val="009B1C3F"/>
    <w:rsid w:val="009B2ADB"/>
    <w:rsid w:val="009B36E5"/>
    <w:rsid w:val="009B3928"/>
    <w:rsid w:val="009B3F82"/>
    <w:rsid w:val="009B46F2"/>
    <w:rsid w:val="009B5FEC"/>
    <w:rsid w:val="009B603A"/>
    <w:rsid w:val="009B615B"/>
    <w:rsid w:val="009B6F20"/>
    <w:rsid w:val="009B766E"/>
    <w:rsid w:val="009B76B0"/>
    <w:rsid w:val="009B779B"/>
    <w:rsid w:val="009C0636"/>
    <w:rsid w:val="009C124A"/>
    <w:rsid w:val="009C2D0E"/>
    <w:rsid w:val="009C3D27"/>
    <w:rsid w:val="009C3DAC"/>
    <w:rsid w:val="009C42E0"/>
    <w:rsid w:val="009C4C4C"/>
    <w:rsid w:val="009C4E6E"/>
    <w:rsid w:val="009C5496"/>
    <w:rsid w:val="009C6023"/>
    <w:rsid w:val="009C6F7F"/>
    <w:rsid w:val="009C70C0"/>
    <w:rsid w:val="009C7A68"/>
    <w:rsid w:val="009C7B9D"/>
    <w:rsid w:val="009D0CFE"/>
    <w:rsid w:val="009D1213"/>
    <w:rsid w:val="009D24BE"/>
    <w:rsid w:val="009D2AEA"/>
    <w:rsid w:val="009D347B"/>
    <w:rsid w:val="009D3790"/>
    <w:rsid w:val="009D4BB3"/>
    <w:rsid w:val="009D5042"/>
    <w:rsid w:val="009D5362"/>
    <w:rsid w:val="009D54D4"/>
    <w:rsid w:val="009D585D"/>
    <w:rsid w:val="009D59E4"/>
    <w:rsid w:val="009D5E59"/>
    <w:rsid w:val="009D5EA6"/>
    <w:rsid w:val="009D6100"/>
    <w:rsid w:val="009D6417"/>
    <w:rsid w:val="009D6F5F"/>
    <w:rsid w:val="009D71C9"/>
    <w:rsid w:val="009E03BA"/>
    <w:rsid w:val="009E0688"/>
    <w:rsid w:val="009E0725"/>
    <w:rsid w:val="009E0F3C"/>
    <w:rsid w:val="009E1415"/>
    <w:rsid w:val="009E19B4"/>
    <w:rsid w:val="009E1AF2"/>
    <w:rsid w:val="009E2E0E"/>
    <w:rsid w:val="009E3EA0"/>
    <w:rsid w:val="009E4234"/>
    <w:rsid w:val="009E54C6"/>
    <w:rsid w:val="009E56B8"/>
    <w:rsid w:val="009E576B"/>
    <w:rsid w:val="009E60C8"/>
    <w:rsid w:val="009E60CD"/>
    <w:rsid w:val="009E6116"/>
    <w:rsid w:val="009E634D"/>
    <w:rsid w:val="009E7926"/>
    <w:rsid w:val="009E7D05"/>
    <w:rsid w:val="009F0B98"/>
    <w:rsid w:val="009F0BE9"/>
    <w:rsid w:val="009F1877"/>
    <w:rsid w:val="009F326F"/>
    <w:rsid w:val="009F4F74"/>
    <w:rsid w:val="009F523A"/>
    <w:rsid w:val="00A00724"/>
    <w:rsid w:val="00A01131"/>
    <w:rsid w:val="00A01E64"/>
    <w:rsid w:val="00A02BF9"/>
    <w:rsid w:val="00A02C86"/>
    <w:rsid w:val="00A02E43"/>
    <w:rsid w:val="00A03019"/>
    <w:rsid w:val="00A03279"/>
    <w:rsid w:val="00A0357F"/>
    <w:rsid w:val="00A0494D"/>
    <w:rsid w:val="00A05A59"/>
    <w:rsid w:val="00A065F9"/>
    <w:rsid w:val="00A06A35"/>
    <w:rsid w:val="00A07C6B"/>
    <w:rsid w:val="00A07F34"/>
    <w:rsid w:val="00A10B7A"/>
    <w:rsid w:val="00A1137B"/>
    <w:rsid w:val="00A119E5"/>
    <w:rsid w:val="00A11F95"/>
    <w:rsid w:val="00A12444"/>
    <w:rsid w:val="00A12870"/>
    <w:rsid w:val="00A12AB2"/>
    <w:rsid w:val="00A13375"/>
    <w:rsid w:val="00A143E7"/>
    <w:rsid w:val="00A14A51"/>
    <w:rsid w:val="00A14B05"/>
    <w:rsid w:val="00A1522B"/>
    <w:rsid w:val="00A157DE"/>
    <w:rsid w:val="00A15C4F"/>
    <w:rsid w:val="00A16617"/>
    <w:rsid w:val="00A167BF"/>
    <w:rsid w:val="00A16843"/>
    <w:rsid w:val="00A1706C"/>
    <w:rsid w:val="00A209A1"/>
    <w:rsid w:val="00A20D10"/>
    <w:rsid w:val="00A21164"/>
    <w:rsid w:val="00A213A1"/>
    <w:rsid w:val="00A22093"/>
    <w:rsid w:val="00A22154"/>
    <w:rsid w:val="00A22A85"/>
    <w:rsid w:val="00A23259"/>
    <w:rsid w:val="00A2428A"/>
    <w:rsid w:val="00A2428F"/>
    <w:rsid w:val="00A2446D"/>
    <w:rsid w:val="00A25154"/>
    <w:rsid w:val="00A2540E"/>
    <w:rsid w:val="00A258A2"/>
    <w:rsid w:val="00A25C38"/>
    <w:rsid w:val="00A2698B"/>
    <w:rsid w:val="00A26DA9"/>
    <w:rsid w:val="00A27313"/>
    <w:rsid w:val="00A276FC"/>
    <w:rsid w:val="00A27A8F"/>
    <w:rsid w:val="00A31122"/>
    <w:rsid w:val="00A32ED0"/>
    <w:rsid w:val="00A333F4"/>
    <w:rsid w:val="00A34555"/>
    <w:rsid w:val="00A35896"/>
    <w:rsid w:val="00A36BBE"/>
    <w:rsid w:val="00A37807"/>
    <w:rsid w:val="00A37FB0"/>
    <w:rsid w:val="00A415BE"/>
    <w:rsid w:val="00A41941"/>
    <w:rsid w:val="00A42395"/>
    <w:rsid w:val="00A42858"/>
    <w:rsid w:val="00A4307A"/>
    <w:rsid w:val="00A4336A"/>
    <w:rsid w:val="00A436E1"/>
    <w:rsid w:val="00A442BA"/>
    <w:rsid w:val="00A44D7E"/>
    <w:rsid w:val="00A44F01"/>
    <w:rsid w:val="00A44F7A"/>
    <w:rsid w:val="00A4653D"/>
    <w:rsid w:val="00A478AF"/>
    <w:rsid w:val="00A47CA3"/>
    <w:rsid w:val="00A47EBB"/>
    <w:rsid w:val="00A47FB4"/>
    <w:rsid w:val="00A50C75"/>
    <w:rsid w:val="00A5167C"/>
    <w:rsid w:val="00A51CDD"/>
    <w:rsid w:val="00A5586E"/>
    <w:rsid w:val="00A558E8"/>
    <w:rsid w:val="00A56254"/>
    <w:rsid w:val="00A56EE9"/>
    <w:rsid w:val="00A5752D"/>
    <w:rsid w:val="00A57EEA"/>
    <w:rsid w:val="00A57F8A"/>
    <w:rsid w:val="00A60679"/>
    <w:rsid w:val="00A60F92"/>
    <w:rsid w:val="00A6127C"/>
    <w:rsid w:val="00A61581"/>
    <w:rsid w:val="00A63000"/>
    <w:rsid w:val="00A630A2"/>
    <w:rsid w:val="00A63642"/>
    <w:rsid w:val="00A638DA"/>
    <w:rsid w:val="00A63CC7"/>
    <w:rsid w:val="00A640C1"/>
    <w:rsid w:val="00A64D72"/>
    <w:rsid w:val="00A65090"/>
    <w:rsid w:val="00A65344"/>
    <w:rsid w:val="00A655C4"/>
    <w:rsid w:val="00A66056"/>
    <w:rsid w:val="00A6672A"/>
    <w:rsid w:val="00A66BB1"/>
    <w:rsid w:val="00A6730D"/>
    <w:rsid w:val="00A70920"/>
    <w:rsid w:val="00A70A71"/>
    <w:rsid w:val="00A70F6F"/>
    <w:rsid w:val="00A715C1"/>
    <w:rsid w:val="00A71625"/>
    <w:rsid w:val="00A71B9B"/>
    <w:rsid w:val="00A71E17"/>
    <w:rsid w:val="00A72491"/>
    <w:rsid w:val="00A72A0C"/>
    <w:rsid w:val="00A72DA2"/>
    <w:rsid w:val="00A72E4F"/>
    <w:rsid w:val="00A72EFD"/>
    <w:rsid w:val="00A739FC"/>
    <w:rsid w:val="00A73DCB"/>
    <w:rsid w:val="00A740A0"/>
    <w:rsid w:val="00A743BE"/>
    <w:rsid w:val="00A750FB"/>
    <w:rsid w:val="00A751C7"/>
    <w:rsid w:val="00A76A9D"/>
    <w:rsid w:val="00A76B0B"/>
    <w:rsid w:val="00A77B08"/>
    <w:rsid w:val="00A77CAA"/>
    <w:rsid w:val="00A81AFE"/>
    <w:rsid w:val="00A82989"/>
    <w:rsid w:val="00A83AFF"/>
    <w:rsid w:val="00A83F17"/>
    <w:rsid w:val="00A84015"/>
    <w:rsid w:val="00A84919"/>
    <w:rsid w:val="00A8498F"/>
    <w:rsid w:val="00A84D05"/>
    <w:rsid w:val="00A85FB1"/>
    <w:rsid w:val="00A85FE9"/>
    <w:rsid w:val="00A870E0"/>
    <w:rsid w:val="00A87392"/>
    <w:rsid w:val="00A87844"/>
    <w:rsid w:val="00A90846"/>
    <w:rsid w:val="00A90A81"/>
    <w:rsid w:val="00A912F8"/>
    <w:rsid w:val="00A943BD"/>
    <w:rsid w:val="00A944D9"/>
    <w:rsid w:val="00A94CA2"/>
    <w:rsid w:val="00A95F6E"/>
    <w:rsid w:val="00A9632B"/>
    <w:rsid w:val="00A9798D"/>
    <w:rsid w:val="00AA038C"/>
    <w:rsid w:val="00AA1932"/>
    <w:rsid w:val="00AA1A03"/>
    <w:rsid w:val="00AA22A1"/>
    <w:rsid w:val="00AA22E5"/>
    <w:rsid w:val="00AA2427"/>
    <w:rsid w:val="00AA27E8"/>
    <w:rsid w:val="00AA3346"/>
    <w:rsid w:val="00AA3739"/>
    <w:rsid w:val="00AA41AC"/>
    <w:rsid w:val="00AA498D"/>
    <w:rsid w:val="00AA5A7D"/>
    <w:rsid w:val="00AA5F3C"/>
    <w:rsid w:val="00AA620C"/>
    <w:rsid w:val="00AA6398"/>
    <w:rsid w:val="00AA6E10"/>
    <w:rsid w:val="00AA7A09"/>
    <w:rsid w:val="00AB013F"/>
    <w:rsid w:val="00AB043A"/>
    <w:rsid w:val="00AB09F5"/>
    <w:rsid w:val="00AB0A47"/>
    <w:rsid w:val="00AB0B66"/>
    <w:rsid w:val="00AB0FFC"/>
    <w:rsid w:val="00AB1F4B"/>
    <w:rsid w:val="00AB2039"/>
    <w:rsid w:val="00AB2065"/>
    <w:rsid w:val="00AB28C9"/>
    <w:rsid w:val="00AB3948"/>
    <w:rsid w:val="00AB3B50"/>
    <w:rsid w:val="00AB424C"/>
    <w:rsid w:val="00AB4639"/>
    <w:rsid w:val="00AB5040"/>
    <w:rsid w:val="00AB5BB4"/>
    <w:rsid w:val="00AB5D7C"/>
    <w:rsid w:val="00AB6599"/>
    <w:rsid w:val="00AB6937"/>
    <w:rsid w:val="00AB693F"/>
    <w:rsid w:val="00AB6C75"/>
    <w:rsid w:val="00AB6DA0"/>
    <w:rsid w:val="00AB71A5"/>
    <w:rsid w:val="00AB782E"/>
    <w:rsid w:val="00AC05B1"/>
    <w:rsid w:val="00AC0B49"/>
    <w:rsid w:val="00AC0BBB"/>
    <w:rsid w:val="00AC1BB8"/>
    <w:rsid w:val="00AC1D1B"/>
    <w:rsid w:val="00AC2000"/>
    <w:rsid w:val="00AC216B"/>
    <w:rsid w:val="00AC3502"/>
    <w:rsid w:val="00AC4C6F"/>
    <w:rsid w:val="00AC59BB"/>
    <w:rsid w:val="00AC6740"/>
    <w:rsid w:val="00AC786E"/>
    <w:rsid w:val="00AD04E1"/>
    <w:rsid w:val="00AD0AD6"/>
    <w:rsid w:val="00AD0E91"/>
    <w:rsid w:val="00AD142B"/>
    <w:rsid w:val="00AD1B81"/>
    <w:rsid w:val="00AD356C"/>
    <w:rsid w:val="00AD4496"/>
    <w:rsid w:val="00AD4C09"/>
    <w:rsid w:val="00AD56D1"/>
    <w:rsid w:val="00AD6639"/>
    <w:rsid w:val="00AD7802"/>
    <w:rsid w:val="00AE03E2"/>
    <w:rsid w:val="00AE186D"/>
    <w:rsid w:val="00AE1C2E"/>
    <w:rsid w:val="00AE2135"/>
    <w:rsid w:val="00AE215F"/>
    <w:rsid w:val="00AE2627"/>
    <w:rsid w:val="00AE2711"/>
    <w:rsid w:val="00AE2914"/>
    <w:rsid w:val="00AE2C97"/>
    <w:rsid w:val="00AE2D44"/>
    <w:rsid w:val="00AE2DAA"/>
    <w:rsid w:val="00AE3177"/>
    <w:rsid w:val="00AE42B3"/>
    <w:rsid w:val="00AE474D"/>
    <w:rsid w:val="00AE4909"/>
    <w:rsid w:val="00AE4B21"/>
    <w:rsid w:val="00AE52F3"/>
    <w:rsid w:val="00AE60AE"/>
    <w:rsid w:val="00AE6C6F"/>
    <w:rsid w:val="00AE6D15"/>
    <w:rsid w:val="00AE6FBF"/>
    <w:rsid w:val="00AE7C16"/>
    <w:rsid w:val="00AF0BC5"/>
    <w:rsid w:val="00AF13FA"/>
    <w:rsid w:val="00AF19E9"/>
    <w:rsid w:val="00AF1F7C"/>
    <w:rsid w:val="00AF2374"/>
    <w:rsid w:val="00AF2E06"/>
    <w:rsid w:val="00AF31DF"/>
    <w:rsid w:val="00AF381A"/>
    <w:rsid w:val="00AF42EF"/>
    <w:rsid w:val="00AF4344"/>
    <w:rsid w:val="00AF4413"/>
    <w:rsid w:val="00AF44C8"/>
    <w:rsid w:val="00AF5E33"/>
    <w:rsid w:val="00AF6A44"/>
    <w:rsid w:val="00AF751C"/>
    <w:rsid w:val="00B014C8"/>
    <w:rsid w:val="00B032A1"/>
    <w:rsid w:val="00B0330F"/>
    <w:rsid w:val="00B04182"/>
    <w:rsid w:val="00B04D10"/>
    <w:rsid w:val="00B05825"/>
    <w:rsid w:val="00B05875"/>
    <w:rsid w:val="00B07372"/>
    <w:rsid w:val="00B075EE"/>
    <w:rsid w:val="00B07AE3"/>
    <w:rsid w:val="00B10B99"/>
    <w:rsid w:val="00B10F22"/>
    <w:rsid w:val="00B11311"/>
    <w:rsid w:val="00B11430"/>
    <w:rsid w:val="00B11DE1"/>
    <w:rsid w:val="00B11F4A"/>
    <w:rsid w:val="00B126A3"/>
    <w:rsid w:val="00B13564"/>
    <w:rsid w:val="00B1481B"/>
    <w:rsid w:val="00B1523F"/>
    <w:rsid w:val="00B15BA4"/>
    <w:rsid w:val="00B15F62"/>
    <w:rsid w:val="00B160F6"/>
    <w:rsid w:val="00B17823"/>
    <w:rsid w:val="00B17B87"/>
    <w:rsid w:val="00B20852"/>
    <w:rsid w:val="00B20C6D"/>
    <w:rsid w:val="00B20F51"/>
    <w:rsid w:val="00B212C4"/>
    <w:rsid w:val="00B21CCD"/>
    <w:rsid w:val="00B226DF"/>
    <w:rsid w:val="00B2270F"/>
    <w:rsid w:val="00B229AB"/>
    <w:rsid w:val="00B22A56"/>
    <w:rsid w:val="00B23318"/>
    <w:rsid w:val="00B2358C"/>
    <w:rsid w:val="00B238E5"/>
    <w:rsid w:val="00B23B08"/>
    <w:rsid w:val="00B244F6"/>
    <w:rsid w:val="00B25F2B"/>
    <w:rsid w:val="00B261E6"/>
    <w:rsid w:val="00B26692"/>
    <w:rsid w:val="00B268B1"/>
    <w:rsid w:val="00B26FC3"/>
    <w:rsid w:val="00B271CC"/>
    <w:rsid w:val="00B27303"/>
    <w:rsid w:val="00B2769A"/>
    <w:rsid w:val="00B3068D"/>
    <w:rsid w:val="00B30922"/>
    <w:rsid w:val="00B30BB5"/>
    <w:rsid w:val="00B30E49"/>
    <w:rsid w:val="00B31D20"/>
    <w:rsid w:val="00B31DE7"/>
    <w:rsid w:val="00B343A0"/>
    <w:rsid w:val="00B345F9"/>
    <w:rsid w:val="00B34A1B"/>
    <w:rsid w:val="00B34DCF"/>
    <w:rsid w:val="00B34E60"/>
    <w:rsid w:val="00B353EB"/>
    <w:rsid w:val="00B355AB"/>
    <w:rsid w:val="00B356D9"/>
    <w:rsid w:val="00B35829"/>
    <w:rsid w:val="00B36280"/>
    <w:rsid w:val="00B36D13"/>
    <w:rsid w:val="00B373C3"/>
    <w:rsid w:val="00B37BC9"/>
    <w:rsid w:val="00B37D97"/>
    <w:rsid w:val="00B404D5"/>
    <w:rsid w:val="00B41F41"/>
    <w:rsid w:val="00B422D7"/>
    <w:rsid w:val="00B42F3E"/>
    <w:rsid w:val="00B43750"/>
    <w:rsid w:val="00B439C4"/>
    <w:rsid w:val="00B43FB8"/>
    <w:rsid w:val="00B449AC"/>
    <w:rsid w:val="00B4518E"/>
    <w:rsid w:val="00B4535E"/>
    <w:rsid w:val="00B45413"/>
    <w:rsid w:val="00B46031"/>
    <w:rsid w:val="00B46230"/>
    <w:rsid w:val="00B467FE"/>
    <w:rsid w:val="00B46D26"/>
    <w:rsid w:val="00B472BC"/>
    <w:rsid w:val="00B5106D"/>
    <w:rsid w:val="00B51FCD"/>
    <w:rsid w:val="00B52070"/>
    <w:rsid w:val="00B52168"/>
    <w:rsid w:val="00B5265E"/>
    <w:rsid w:val="00B52A8C"/>
    <w:rsid w:val="00B52EA5"/>
    <w:rsid w:val="00B53200"/>
    <w:rsid w:val="00B54F57"/>
    <w:rsid w:val="00B569C4"/>
    <w:rsid w:val="00B57468"/>
    <w:rsid w:val="00B576A6"/>
    <w:rsid w:val="00B600D9"/>
    <w:rsid w:val="00B60681"/>
    <w:rsid w:val="00B60F20"/>
    <w:rsid w:val="00B61830"/>
    <w:rsid w:val="00B61B32"/>
    <w:rsid w:val="00B62685"/>
    <w:rsid w:val="00B62C98"/>
    <w:rsid w:val="00B636A8"/>
    <w:rsid w:val="00B637B3"/>
    <w:rsid w:val="00B63867"/>
    <w:rsid w:val="00B640A3"/>
    <w:rsid w:val="00B641B4"/>
    <w:rsid w:val="00B6433B"/>
    <w:rsid w:val="00B65118"/>
    <w:rsid w:val="00B661B2"/>
    <w:rsid w:val="00B665C6"/>
    <w:rsid w:val="00B66766"/>
    <w:rsid w:val="00B6693D"/>
    <w:rsid w:val="00B67B33"/>
    <w:rsid w:val="00B67E16"/>
    <w:rsid w:val="00B67EC9"/>
    <w:rsid w:val="00B70C0B"/>
    <w:rsid w:val="00B7177C"/>
    <w:rsid w:val="00B722D9"/>
    <w:rsid w:val="00B73077"/>
    <w:rsid w:val="00B736D4"/>
    <w:rsid w:val="00B74542"/>
    <w:rsid w:val="00B74942"/>
    <w:rsid w:val="00B76235"/>
    <w:rsid w:val="00B76CB4"/>
    <w:rsid w:val="00B77C76"/>
    <w:rsid w:val="00B805AF"/>
    <w:rsid w:val="00B80C25"/>
    <w:rsid w:val="00B80D64"/>
    <w:rsid w:val="00B812E1"/>
    <w:rsid w:val="00B82108"/>
    <w:rsid w:val="00B82F55"/>
    <w:rsid w:val="00B83461"/>
    <w:rsid w:val="00B844D7"/>
    <w:rsid w:val="00B8465E"/>
    <w:rsid w:val="00B8505B"/>
    <w:rsid w:val="00B8547D"/>
    <w:rsid w:val="00B85CAE"/>
    <w:rsid w:val="00B869EC"/>
    <w:rsid w:val="00B8727D"/>
    <w:rsid w:val="00B873AC"/>
    <w:rsid w:val="00B878CA"/>
    <w:rsid w:val="00B9075A"/>
    <w:rsid w:val="00B911FF"/>
    <w:rsid w:val="00B915F7"/>
    <w:rsid w:val="00B92331"/>
    <w:rsid w:val="00B92652"/>
    <w:rsid w:val="00B9397A"/>
    <w:rsid w:val="00B9422B"/>
    <w:rsid w:val="00B9434A"/>
    <w:rsid w:val="00B94B0A"/>
    <w:rsid w:val="00B94BE5"/>
    <w:rsid w:val="00B95EA5"/>
    <w:rsid w:val="00B9633D"/>
    <w:rsid w:val="00B96F14"/>
    <w:rsid w:val="00B97705"/>
    <w:rsid w:val="00B97F0C"/>
    <w:rsid w:val="00BA0606"/>
    <w:rsid w:val="00BA1466"/>
    <w:rsid w:val="00BA2EBE"/>
    <w:rsid w:val="00BA3EF7"/>
    <w:rsid w:val="00BA4232"/>
    <w:rsid w:val="00BA4714"/>
    <w:rsid w:val="00BA5D92"/>
    <w:rsid w:val="00BA7404"/>
    <w:rsid w:val="00BB09E1"/>
    <w:rsid w:val="00BB0EBA"/>
    <w:rsid w:val="00BB0F28"/>
    <w:rsid w:val="00BB1708"/>
    <w:rsid w:val="00BB1C71"/>
    <w:rsid w:val="00BB2241"/>
    <w:rsid w:val="00BB2940"/>
    <w:rsid w:val="00BB29EE"/>
    <w:rsid w:val="00BB2E8A"/>
    <w:rsid w:val="00BB3C4D"/>
    <w:rsid w:val="00BB458A"/>
    <w:rsid w:val="00BB4A90"/>
    <w:rsid w:val="00BB4DA2"/>
    <w:rsid w:val="00BB5871"/>
    <w:rsid w:val="00BB61DF"/>
    <w:rsid w:val="00BC0776"/>
    <w:rsid w:val="00BC2C09"/>
    <w:rsid w:val="00BC2D28"/>
    <w:rsid w:val="00BC31FF"/>
    <w:rsid w:val="00BC337C"/>
    <w:rsid w:val="00BC3655"/>
    <w:rsid w:val="00BC384D"/>
    <w:rsid w:val="00BC4116"/>
    <w:rsid w:val="00BC53F1"/>
    <w:rsid w:val="00BC54E0"/>
    <w:rsid w:val="00BC56C2"/>
    <w:rsid w:val="00BC5940"/>
    <w:rsid w:val="00BC610D"/>
    <w:rsid w:val="00BC68FD"/>
    <w:rsid w:val="00BC714F"/>
    <w:rsid w:val="00BC79E4"/>
    <w:rsid w:val="00BD00D3"/>
    <w:rsid w:val="00BD13AE"/>
    <w:rsid w:val="00BD1659"/>
    <w:rsid w:val="00BD2144"/>
    <w:rsid w:val="00BD3181"/>
    <w:rsid w:val="00BD396A"/>
    <w:rsid w:val="00BD3AA9"/>
    <w:rsid w:val="00BD41D6"/>
    <w:rsid w:val="00BD459D"/>
    <w:rsid w:val="00BD4633"/>
    <w:rsid w:val="00BD4A18"/>
    <w:rsid w:val="00BD5936"/>
    <w:rsid w:val="00BD6A13"/>
    <w:rsid w:val="00BD6A5D"/>
    <w:rsid w:val="00BD6DB2"/>
    <w:rsid w:val="00BD71B7"/>
    <w:rsid w:val="00BE02C1"/>
    <w:rsid w:val="00BE0741"/>
    <w:rsid w:val="00BE0EAE"/>
    <w:rsid w:val="00BE11CF"/>
    <w:rsid w:val="00BE1799"/>
    <w:rsid w:val="00BE1A3A"/>
    <w:rsid w:val="00BE2158"/>
    <w:rsid w:val="00BE21AB"/>
    <w:rsid w:val="00BE2286"/>
    <w:rsid w:val="00BE2AEF"/>
    <w:rsid w:val="00BE2D46"/>
    <w:rsid w:val="00BE348B"/>
    <w:rsid w:val="00BE3962"/>
    <w:rsid w:val="00BE3BB3"/>
    <w:rsid w:val="00BE3ECA"/>
    <w:rsid w:val="00BE4BA5"/>
    <w:rsid w:val="00BE55B5"/>
    <w:rsid w:val="00BE55CB"/>
    <w:rsid w:val="00BE5A4D"/>
    <w:rsid w:val="00BE623A"/>
    <w:rsid w:val="00BE65AB"/>
    <w:rsid w:val="00BE6A5F"/>
    <w:rsid w:val="00BE6D4A"/>
    <w:rsid w:val="00BF0184"/>
    <w:rsid w:val="00BF0E40"/>
    <w:rsid w:val="00BF10CC"/>
    <w:rsid w:val="00BF1295"/>
    <w:rsid w:val="00BF1E73"/>
    <w:rsid w:val="00BF1EC7"/>
    <w:rsid w:val="00BF3E50"/>
    <w:rsid w:val="00BF480D"/>
    <w:rsid w:val="00BF556A"/>
    <w:rsid w:val="00BF5BC8"/>
    <w:rsid w:val="00BF617A"/>
    <w:rsid w:val="00C00023"/>
    <w:rsid w:val="00C00806"/>
    <w:rsid w:val="00C01513"/>
    <w:rsid w:val="00C016B6"/>
    <w:rsid w:val="00C01FE2"/>
    <w:rsid w:val="00C0379D"/>
    <w:rsid w:val="00C03931"/>
    <w:rsid w:val="00C03B21"/>
    <w:rsid w:val="00C03D2D"/>
    <w:rsid w:val="00C040F3"/>
    <w:rsid w:val="00C05A4C"/>
    <w:rsid w:val="00C05CF3"/>
    <w:rsid w:val="00C05FE3"/>
    <w:rsid w:val="00C06280"/>
    <w:rsid w:val="00C063B0"/>
    <w:rsid w:val="00C0749F"/>
    <w:rsid w:val="00C10A54"/>
    <w:rsid w:val="00C12FE2"/>
    <w:rsid w:val="00C136FB"/>
    <w:rsid w:val="00C140B6"/>
    <w:rsid w:val="00C1477B"/>
    <w:rsid w:val="00C15757"/>
    <w:rsid w:val="00C1589D"/>
    <w:rsid w:val="00C15A1A"/>
    <w:rsid w:val="00C167B5"/>
    <w:rsid w:val="00C16D83"/>
    <w:rsid w:val="00C17703"/>
    <w:rsid w:val="00C17AE1"/>
    <w:rsid w:val="00C20788"/>
    <w:rsid w:val="00C21252"/>
    <w:rsid w:val="00C2136D"/>
    <w:rsid w:val="00C214EE"/>
    <w:rsid w:val="00C21CB7"/>
    <w:rsid w:val="00C21D47"/>
    <w:rsid w:val="00C22218"/>
    <w:rsid w:val="00C22358"/>
    <w:rsid w:val="00C2280D"/>
    <w:rsid w:val="00C22B42"/>
    <w:rsid w:val="00C2314B"/>
    <w:rsid w:val="00C23482"/>
    <w:rsid w:val="00C23AE7"/>
    <w:rsid w:val="00C23FFF"/>
    <w:rsid w:val="00C2460F"/>
    <w:rsid w:val="00C24971"/>
    <w:rsid w:val="00C25C8E"/>
    <w:rsid w:val="00C26002"/>
    <w:rsid w:val="00C26BE5"/>
    <w:rsid w:val="00C26E4D"/>
    <w:rsid w:val="00C271E7"/>
    <w:rsid w:val="00C277C3"/>
    <w:rsid w:val="00C27909"/>
    <w:rsid w:val="00C27B03"/>
    <w:rsid w:val="00C302C1"/>
    <w:rsid w:val="00C30BD9"/>
    <w:rsid w:val="00C314E1"/>
    <w:rsid w:val="00C317F1"/>
    <w:rsid w:val="00C31C79"/>
    <w:rsid w:val="00C32B37"/>
    <w:rsid w:val="00C3364B"/>
    <w:rsid w:val="00C33733"/>
    <w:rsid w:val="00C337D6"/>
    <w:rsid w:val="00C34397"/>
    <w:rsid w:val="00C34498"/>
    <w:rsid w:val="00C34787"/>
    <w:rsid w:val="00C349F4"/>
    <w:rsid w:val="00C35D27"/>
    <w:rsid w:val="00C378D4"/>
    <w:rsid w:val="00C37DDF"/>
    <w:rsid w:val="00C40225"/>
    <w:rsid w:val="00C4088B"/>
    <w:rsid w:val="00C4095D"/>
    <w:rsid w:val="00C4158C"/>
    <w:rsid w:val="00C41924"/>
    <w:rsid w:val="00C419ED"/>
    <w:rsid w:val="00C42D64"/>
    <w:rsid w:val="00C42FB0"/>
    <w:rsid w:val="00C43A1D"/>
    <w:rsid w:val="00C43C9A"/>
    <w:rsid w:val="00C44FBC"/>
    <w:rsid w:val="00C459C4"/>
    <w:rsid w:val="00C467B7"/>
    <w:rsid w:val="00C47979"/>
    <w:rsid w:val="00C47997"/>
    <w:rsid w:val="00C47BD4"/>
    <w:rsid w:val="00C510B8"/>
    <w:rsid w:val="00C51B9F"/>
    <w:rsid w:val="00C5259B"/>
    <w:rsid w:val="00C528A9"/>
    <w:rsid w:val="00C52A25"/>
    <w:rsid w:val="00C52A57"/>
    <w:rsid w:val="00C53098"/>
    <w:rsid w:val="00C53C0F"/>
    <w:rsid w:val="00C54965"/>
    <w:rsid w:val="00C54BA1"/>
    <w:rsid w:val="00C55513"/>
    <w:rsid w:val="00C5580F"/>
    <w:rsid w:val="00C5610B"/>
    <w:rsid w:val="00C570D0"/>
    <w:rsid w:val="00C601D2"/>
    <w:rsid w:val="00C61BD4"/>
    <w:rsid w:val="00C61F49"/>
    <w:rsid w:val="00C62B93"/>
    <w:rsid w:val="00C632D4"/>
    <w:rsid w:val="00C63306"/>
    <w:rsid w:val="00C63832"/>
    <w:rsid w:val="00C63D00"/>
    <w:rsid w:val="00C6449F"/>
    <w:rsid w:val="00C65B1D"/>
    <w:rsid w:val="00C65BCC"/>
    <w:rsid w:val="00C65C5C"/>
    <w:rsid w:val="00C65E0F"/>
    <w:rsid w:val="00C66970"/>
    <w:rsid w:val="00C66B6A"/>
    <w:rsid w:val="00C67F39"/>
    <w:rsid w:val="00C70297"/>
    <w:rsid w:val="00C7093C"/>
    <w:rsid w:val="00C70B43"/>
    <w:rsid w:val="00C70D3B"/>
    <w:rsid w:val="00C71318"/>
    <w:rsid w:val="00C71983"/>
    <w:rsid w:val="00C72100"/>
    <w:rsid w:val="00C7227B"/>
    <w:rsid w:val="00C72E0F"/>
    <w:rsid w:val="00C72FAD"/>
    <w:rsid w:val="00C73FC3"/>
    <w:rsid w:val="00C742B9"/>
    <w:rsid w:val="00C74AF8"/>
    <w:rsid w:val="00C7545D"/>
    <w:rsid w:val="00C76A61"/>
    <w:rsid w:val="00C77830"/>
    <w:rsid w:val="00C805DC"/>
    <w:rsid w:val="00C80851"/>
    <w:rsid w:val="00C816F9"/>
    <w:rsid w:val="00C83A5A"/>
    <w:rsid w:val="00C83DB5"/>
    <w:rsid w:val="00C8406F"/>
    <w:rsid w:val="00C84385"/>
    <w:rsid w:val="00C8447D"/>
    <w:rsid w:val="00C8476E"/>
    <w:rsid w:val="00C84965"/>
    <w:rsid w:val="00C84AE4"/>
    <w:rsid w:val="00C85313"/>
    <w:rsid w:val="00C856FA"/>
    <w:rsid w:val="00C85827"/>
    <w:rsid w:val="00C8691C"/>
    <w:rsid w:val="00C87BBE"/>
    <w:rsid w:val="00C87E62"/>
    <w:rsid w:val="00C90E97"/>
    <w:rsid w:val="00C91028"/>
    <w:rsid w:val="00C92D13"/>
    <w:rsid w:val="00C935C0"/>
    <w:rsid w:val="00C94EE8"/>
    <w:rsid w:val="00C95826"/>
    <w:rsid w:val="00C95E48"/>
    <w:rsid w:val="00C9619E"/>
    <w:rsid w:val="00C961CC"/>
    <w:rsid w:val="00C976EA"/>
    <w:rsid w:val="00C97A1D"/>
    <w:rsid w:val="00C97FB2"/>
    <w:rsid w:val="00CA001D"/>
    <w:rsid w:val="00CA00DE"/>
    <w:rsid w:val="00CA153A"/>
    <w:rsid w:val="00CA168A"/>
    <w:rsid w:val="00CA1B0D"/>
    <w:rsid w:val="00CA1DF3"/>
    <w:rsid w:val="00CA357E"/>
    <w:rsid w:val="00CA3E67"/>
    <w:rsid w:val="00CA44F9"/>
    <w:rsid w:val="00CA49AC"/>
    <w:rsid w:val="00CA4A69"/>
    <w:rsid w:val="00CA4C6C"/>
    <w:rsid w:val="00CA654A"/>
    <w:rsid w:val="00CA67AA"/>
    <w:rsid w:val="00CA750D"/>
    <w:rsid w:val="00CB01C8"/>
    <w:rsid w:val="00CB1D68"/>
    <w:rsid w:val="00CB224B"/>
    <w:rsid w:val="00CB2478"/>
    <w:rsid w:val="00CB2DA8"/>
    <w:rsid w:val="00CB33A5"/>
    <w:rsid w:val="00CB3453"/>
    <w:rsid w:val="00CB3E0F"/>
    <w:rsid w:val="00CB3F26"/>
    <w:rsid w:val="00CB414C"/>
    <w:rsid w:val="00CB4E35"/>
    <w:rsid w:val="00CB5828"/>
    <w:rsid w:val="00CB624E"/>
    <w:rsid w:val="00CB66A3"/>
    <w:rsid w:val="00CB7F2C"/>
    <w:rsid w:val="00CC0AD1"/>
    <w:rsid w:val="00CC1509"/>
    <w:rsid w:val="00CC1B59"/>
    <w:rsid w:val="00CC212F"/>
    <w:rsid w:val="00CC2450"/>
    <w:rsid w:val="00CC337A"/>
    <w:rsid w:val="00CC3E0C"/>
    <w:rsid w:val="00CC52DE"/>
    <w:rsid w:val="00CC58D3"/>
    <w:rsid w:val="00CC5ACB"/>
    <w:rsid w:val="00CC6A54"/>
    <w:rsid w:val="00CC6B04"/>
    <w:rsid w:val="00CC7279"/>
    <w:rsid w:val="00CC784D"/>
    <w:rsid w:val="00CC7BC0"/>
    <w:rsid w:val="00CD025F"/>
    <w:rsid w:val="00CD1558"/>
    <w:rsid w:val="00CD1856"/>
    <w:rsid w:val="00CD244A"/>
    <w:rsid w:val="00CD2BE4"/>
    <w:rsid w:val="00CD2D97"/>
    <w:rsid w:val="00CD4091"/>
    <w:rsid w:val="00CD4259"/>
    <w:rsid w:val="00CD5A55"/>
    <w:rsid w:val="00CD686B"/>
    <w:rsid w:val="00CD6D07"/>
    <w:rsid w:val="00CD7130"/>
    <w:rsid w:val="00CD718B"/>
    <w:rsid w:val="00CD74BD"/>
    <w:rsid w:val="00CD7B71"/>
    <w:rsid w:val="00CE024D"/>
    <w:rsid w:val="00CE0475"/>
    <w:rsid w:val="00CE1F6C"/>
    <w:rsid w:val="00CE2BA1"/>
    <w:rsid w:val="00CE3412"/>
    <w:rsid w:val="00CE3FCE"/>
    <w:rsid w:val="00CE3FFB"/>
    <w:rsid w:val="00CE4355"/>
    <w:rsid w:val="00CE4FCE"/>
    <w:rsid w:val="00CE59D1"/>
    <w:rsid w:val="00CE6803"/>
    <w:rsid w:val="00CE7166"/>
    <w:rsid w:val="00CE7BE3"/>
    <w:rsid w:val="00CF0AD9"/>
    <w:rsid w:val="00CF0B92"/>
    <w:rsid w:val="00CF0EC1"/>
    <w:rsid w:val="00CF34B2"/>
    <w:rsid w:val="00CF39AA"/>
    <w:rsid w:val="00CF39C5"/>
    <w:rsid w:val="00CF3CB1"/>
    <w:rsid w:val="00CF51F6"/>
    <w:rsid w:val="00CF73FD"/>
    <w:rsid w:val="00D0008A"/>
    <w:rsid w:val="00D00FC1"/>
    <w:rsid w:val="00D010A9"/>
    <w:rsid w:val="00D0137A"/>
    <w:rsid w:val="00D029B5"/>
    <w:rsid w:val="00D02D77"/>
    <w:rsid w:val="00D03241"/>
    <w:rsid w:val="00D0335C"/>
    <w:rsid w:val="00D0337B"/>
    <w:rsid w:val="00D03CDD"/>
    <w:rsid w:val="00D059B9"/>
    <w:rsid w:val="00D05A6C"/>
    <w:rsid w:val="00D06324"/>
    <w:rsid w:val="00D064B4"/>
    <w:rsid w:val="00D06E7D"/>
    <w:rsid w:val="00D06FA7"/>
    <w:rsid w:val="00D079B2"/>
    <w:rsid w:val="00D114E9"/>
    <w:rsid w:val="00D11E96"/>
    <w:rsid w:val="00D12DCB"/>
    <w:rsid w:val="00D12F03"/>
    <w:rsid w:val="00D13019"/>
    <w:rsid w:val="00D136A1"/>
    <w:rsid w:val="00D1467E"/>
    <w:rsid w:val="00D150D5"/>
    <w:rsid w:val="00D15AA8"/>
    <w:rsid w:val="00D17595"/>
    <w:rsid w:val="00D20555"/>
    <w:rsid w:val="00D22687"/>
    <w:rsid w:val="00D22D0F"/>
    <w:rsid w:val="00D2579D"/>
    <w:rsid w:val="00D25CD1"/>
    <w:rsid w:val="00D26B8D"/>
    <w:rsid w:val="00D26ED4"/>
    <w:rsid w:val="00D27483"/>
    <w:rsid w:val="00D27DE1"/>
    <w:rsid w:val="00D305A1"/>
    <w:rsid w:val="00D3188F"/>
    <w:rsid w:val="00D319EA"/>
    <w:rsid w:val="00D3268E"/>
    <w:rsid w:val="00D32894"/>
    <w:rsid w:val="00D32C3A"/>
    <w:rsid w:val="00D33A75"/>
    <w:rsid w:val="00D35686"/>
    <w:rsid w:val="00D36052"/>
    <w:rsid w:val="00D36A2E"/>
    <w:rsid w:val="00D36B4E"/>
    <w:rsid w:val="00D36D47"/>
    <w:rsid w:val="00D3741F"/>
    <w:rsid w:val="00D407A7"/>
    <w:rsid w:val="00D42330"/>
    <w:rsid w:val="00D4264E"/>
    <w:rsid w:val="00D429C6"/>
    <w:rsid w:val="00D42CD4"/>
    <w:rsid w:val="00D4356A"/>
    <w:rsid w:val="00D43BF7"/>
    <w:rsid w:val="00D446FC"/>
    <w:rsid w:val="00D44F75"/>
    <w:rsid w:val="00D45057"/>
    <w:rsid w:val="00D46048"/>
    <w:rsid w:val="00D464CE"/>
    <w:rsid w:val="00D47748"/>
    <w:rsid w:val="00D47DD2"/>
    <w:rsid w:val="00D501BC"/>
    <w:rsid w:val="00D50AD7"/>
    <w:rsid w:val="00D5193E"/>
    <w:rsid w:val="00D52717"/>
    <w:rsid w:val="00D52C68"/>
    <w:rsid w:val="00D538EC"/>
    <w:rsid w:val="00D539D5"/>
    <w:rsid w:val="00D54717"/>
    <w:rsid w:val="00D54952"/>
    <w:rsid w:val="00D54CC3"/>
    <w:rsid w:val="00D54FAF"/>
    <w:rsid w:val="00D54FFC"/>
    <w:rsid w:val="00D55698"/>
    <w:rsid w:val="00D56342"/>
    <w:rsid w:val="00D57080"/>
    <w:rsid w:val="00D57520"/>
    <w:rsid w:val="00D6041A"/>
    <w:rsid w:val="00D6084F"/>
    <w:rsid w:val="00D62F76"/>
    <w:rsid w:val="00D63112"/>
    <w:rsid w:val="00D63146"/>
    <w:rsid w:val="00D633EB"/>
    <w:rsid w:val="00D6455D"/>
    <w:rsid w:val="00D646DF"/>
    <w:rsid w:val="00D648CD"/>
    <w:rsid w:val="00D65C69"/>
    <w:rsid w:val="00D66356"/>
    <w:rsid w:val="00D663EC"/>
    <w:rsid w:val="00D66A65"/>
    <w:rsid w:val="00D671FE"/>
    <w:rsid w:val="00D672C2"/>
    <w:rsid w:val="00D7069E"/>
    <w:rsid w:val="00D70B2B"/>
    <w:rsid w:val="00D710D7"/>
    <w:rsid w:val="00D7316F"/>
    <w:rsid w:val="00D74973"/>
    <w:rsid w:val="00D74DCC"/>
    <w:rsid w:val="00D76886"/>
    <w:rsid w:val="00D76C92"/>
    <w:rsid w:val="00D76EB9"/>
    <w:rsid w:val="00D77A76"/>
    <w:rsid w:val="00D805BF"/>
    <w:rsid w:val="00D80A8A"/>
    <w:rsid w:val="00D80B78"/>
    <w:rsid w:val="00D81447"/>
    <w:rsid w:val="00D82E1A"/>
    <w:rsid w:val="00D82F3B"/>
    <w:rsid w:val="00D82FF7"/>
    <w:rsid w:val="00D84696"/>
    <w:rsid w:val="00D847FE"/>
    <w:rsid w:val="00D84A9A"/>
    <w:rsid w:val="00D84ED7"/>
    <w:rsid w:val="00D85D0A"/>
    <w:rsid w:val="00D85FD0"/>
    <w:rsid w:val="00D86804"/>
    <w:rsid w:val="00D86BBA"/>
    <w:rsid w:val="00D90AF9"/>
    <w:rsid w:val="00D90B01"/>
    <w:rsid w:val="00D90C4D"/>
    <w:rsid w:val="00D90F45"/>
    <w:rsid w:val="00D91059"/>
    <w:rsid w:val="00D91103"/>
    <w:rsid w:val="00D91DF8"/>
    <w:rsid w:val="00D91F79"/>
    <w:rsid w:val="00D92225"/>
    <w:rsid w:val="00D92387"/>
    <w:rsid w:val="00D928A0"/>
    <w:rsid w:val="00D92C4A"/>
    <w:rsid w:val="00D9435E"/>
    <w:rsid w:val="00D94644"/>
    <w:rsid w:val="00D94DD1"/>
    <w:rsid w:val="00D95716"/>
    <w:rsid w:val="00D96323"/>
    <w:rsid w:val="00D964EA"/>
    <w:rsid w:val="00D966D0"/>
    <w:rsid w:val="00D970A2"/>
    <w:rsid w:val="00D97244"/>
    <w:rsid w:val="00DA0266"/>
    <w:rsid w:val="00DA0316"/>
    <w:rsid w:val="00DA0C59"/>
    <w:rsid w:val="00DA0DDF"/>
    <w:rsid w:val="00DA14BA"/>
    <w:rsid w:val="00DA179E"/>
    <w:rsid w:val="00DA2007"/>
    <w:rsid w:val="00DA26F3"/>
    <w:rsid w:val="00DA2A99"/>
    <w:rsid w:val="00DA2DE2"/>
    <w:rsid w:val="00DA2E04"/>
    <w:rsid w:val="00DA3355"/>
    <w:rsid w:val="00DA3991"/>
    <w:rsid w:val="00DA3E7F"/>
    <w:rsid w:val="00DA4AC8"/>
    <w:rsid w:val="00DA5DD2"/>
    <w:rsid w:val="00DA7A49"/>
    <w:rsid w:val="00DB2134"/>
    <w:rsid w:val="00DB26AE"/>
    <w:rsid w:val="00DB29E3"/>
    <w:rsid w:val="00DB2ED8"/>
    <w:rsid w:val="00DB3671"/>
    <w:rsid w:val="00DB3C11"/>
    <w:rsid w:val="00DB3E8A"/>
    <w:rsid w:val="00DB49E4"/>
    <w:rsid w:val="00DB54ED"/>
    <w:rsid w:val="00DB6882"/>
    <w:rsid w:val="00DB7991"/>
    <w:rsid w:val="00DB7A92"/>
    <w:rsid w:val="00DB7E6C"/>
    <w:rsid w:val="00DB7EEB"/>
    <w:rsid w:val="00DC0428"/>
    <w:rsid w:val="00DC04AC"/>
    <w:rsid w:val="00DC0A98"/>
    <w:rsid w:val="00DC0FBC"/>
    <w:rsid w:val="00DC138A"/>
    <w:rsid w:val="00DC147E"/>
    <w:rsid w:val="00DC1CF7"/>
    <w:rsid w:val="00DC2763"/>
    <w:rsid w:val="00DC524D"/>
    <w:rsid w:val="00DC5E76"/>
    <w:rsid w:val="00DC6160"/>
    <w:rsid w:val="00DC6610"/>
    <w:rsid w:val="00DC698C"/>
    <w:rsid w:val="00DC6A9C"/>
    <w:rsid w:val="00DC6D44"/>
    <w:rsid w:val="00DC7597"/>
    <w:rsid w:val="00DD03D5"/>
    <w:rsid w:val="00DD08CD"/>
    <w:rsid w:val="00DD098D"/>
    <w:rsid w:val="00DD338A"/>
    <w:rsid w:val="00DD34D7"/>
    <w:rsid w:val="00DD36A5"/>
    <w:rsid w:val="00DD44F9"/>
    <w:rsid w:val="00DD574C"/>
    <w:rsid w:val="00DD5A29"/>
    <w:rsid w:val="00DD5D9D"/>
    <w:rsid w:val="00DD6330"/>
    <w:rsid w:val="00DD6C3C"/>
    <w:rsid w:val="00DD750E"/>
    <w:rsid w:val="00DD7A15"/>
    <w:rsid w:val="00DE1D14"/>
    <w:rsid w:val="00DE202D"/>
    <w:rsid w:val="00DE2C97"/>
    <w:rsid w:val="00DE35CB"/>
    <w:rsid w:val="00DE37F0"/>
    <w:rsid w:val="00DE54D0"/>
    <w:rsid w:val="00DE6291"/>
    <w:rsid w:val="00DE728B"/>
    <w:rsid w:val="00DE7967"/>
    <w:rsid w:val="00DF017E"/>
    <w:rsid w:val="00DF03D5"/>
    <w:rsid w:val="00DF1447"/>
    <w:rsid w:val="00DF21E9"/>
    <w:rsid w:val="00DF247B"/>
    <w:rsid w:val="00DF332D"/>
    <w:rsid w:val="00DF3C89"/>
    <w:rsid w:val="00DF4684"/>
    <w:rsid w:val="00DF4B6D"/>
    <w:rsid w:val="00DF58C6"/>
    <w:rsid w:val="00DF5BC5"/>
    <w:rsid w:val="00DF6DF2"/>
    <w:rsid w:val="00DF7301"/>
    <w:rsid w:val="00DF7765"/>
    <w:rsid w:val="00E00706"/>
    <w:rsid w:val="00E008A8"/>
    <w:rsid w:val="00E00F14"/>
    <w:rsid w:val="00E01291"/>
    <w:rsid w:val="00E029C6"/>
    <w:rsid w:val="00E02B54"/>
    <w:rsid w:val="00E03198"/>
    <w:rsid w:val="00E033C6"/>
    <w:rsid w:val="00E035B6"/>
    <w:rsid w:val="00E04BCA"/>
    <w:rsid w:val="00E055EE"/>
    <w:rsid w:val="00E0629E"/>
    <w:rsid w:val="00E06386"/>
    <w:rsid w:val="00E06434"/>
    <w:rsid w:val="00E06B63"/>
    <w:rsid w:val="00E0751A"/>
    <w:rsid w:val="00E079B8"/>
    <w:rsid w:val="00E07A5F"/>
    <w:rsid w:val="00E1001D"/>
    <w:rsid w:val="00E10979"/>
    <w:rsid w:val="00E10CEE"/>
    <w:rsid w:val="00E111F5"/>
    <w:rsid w:val="00E11ED6"/>
    <w:rsid w:val="00E13849"/>
    <w:rsid w:val="00E1387C"/>
    <w:rsid w:val="00E1403C"/>
    <w:rsid w:val="00E14D33"/>
    <w:rsid w:val="00E163AA"/>
    <w:rsid w:val="00E17818"/>
    <w:rsid w:val="00E1799C"/>
    <w:rsid w:val="00E20671"/>
    <w:rsid w:val="00E20AF7"/>
    <w:rsid w:val="00E21217"/>
    <w:rsid w:val="00E2172E"/>
    <w:rsid w:val="00E21C2B"/>
    <w:rsid w:val="00E21FBB"/>
    <w:rsid w:val="00E23216"/>
    <w:rsid w:val="00E234A3"/>
    <w:rsid w:val="00E23F4C"/>
    <w:rsid w:val="00E24EB4"/>
    <w:rsid w:val="00E25723"/>
    <w:rsid w:val="00E258C3"/>
    <w:rsid w:val="00E25FFC"/>
    <w:rsid w:val="00E27941"/>
    <w:rsid w:val="00E30670"/>
    <w:rsid w:val="00E30A1F"/>
    <w:rsid w:val="00E30D41"/>
    <w:rsid w:val="00E3125C"/>
    <w:rsid w:val="00E3130D"/>
    <w:rsid w:val="00E31CFF"/>
    <w:rsid w:val="00E320ED"/>
    <w:rsid w:val="00E32246"/>
    <w:rsid w:val="00E32983"/>
    <w:rsid w:val="00E33AFB"/>
    <w:rsid w:val="00E33C2E"/>
    <w:rsid w:val="00E33D84"/>
    <w:rsid w:val="00E34031"/>
    <w:rsid w:val="00E34218"/>
    <w:rsid w:val="00E35E80"/>
    <w:rsid w:val="00E36273"/>
    <w:rsid w:val="00E36498"/>
    <w:rsid w:val="00E3694B"/>
    <w:rsid w:val="00E36C2F"/>
    <w:rsid w:val="00E3705A"/>
    <w:rsid w:val="00E37F06"/>
    <w:rsid w:val="00E40142"/>
    <w:rsid w:val="00E4099A"/>
    <w:rsid w:val="00E4130F"/>
    <w:rsid w:val="00E426FF"/>
    <w:rsid w:val="00E427E3"/>
    <w:rsid w:val="00E442F7"/>
    <w:rsid w:val="00E44607"/>
    <w:rsid w:val="00E4479E"/>
    <w:rsid w:val="00E45AA4"/>
    <w:rsid w:val="00E4608C"/>
    <w:rsid w:val="00E46282"/>
    <w:rsid w:val="00E46554"/>
    <w:rsid w:val="00E4690D"/>
    <w:rsid w:val="00E47B07"/>
    <w:rsid w:val="00E47DAE"/>
    <w:rsid w:val="00E47E9D"/>
    <w:rsid w:val="00E500DB"/>
    <w:rsid w:val="00E511D4"/>
    <w:rsid w:val="00E5216E"/>
    <w:rsid w:val="00E52215"/>
    <w:rsid w:val="00E5242B"/>
    <w:rsid w:val="00E539F0"/>
    <w:rsid w:val="00E55A8A"/>
    <w:rsid w:val="00E57AFD"/>
    <w:rsid w:val="00E57F23"/>
    <w:rsid w:val="00E610FB"/>
    <w:rsid w:val="00E613CB"/>
    <w:rsid w:val="00E61B75"/>
    <w:rsid w:val="00E62149"/>
    <w:rsid w:val="00E6253C"/>
    <w:rsid w:val="00E628CE"/>
    <w:rsid w:val="00E64918"/>
    <w:rsid w:val="00E66E55"/>
    <w:rsid w:val="00E6713D"/>
    <w:rsid w:val="00E67447"/>
    <w:rsid w:val="00E70022"/>
    <w:rsid w:val="00E70AE7"/>
    <w:rsid w:val="00E71BE5"/>
    <w:rsid w:val="00E72766"/>
    <w:rsid w:val="00E72898"/>
    <w:rsid w:val="00E7313C"/>
    <w:rsid w:val="00E7600C"/>
    <w:rsid w:val="00E7624C"/>
    <w:rsid w:val="00E76291"/>
    <w:rsid w:val="00E7660F"/>
    <w:rsid w:val="00E7668C"/>
    <w:rsid w:val="00E76DD2"/>
    <w:rsid w:val="00E80AE8"/>
    <w:rsid w:val="00E81AF3"/>
    <w:rsid w:val="00E82344"/>
    <w:rsid w:val="00E82657"/>
    <w:rsid w:val="00E84776"/>
    <w:rsid w:val="00E84AEB"/>
    <w:rsid w:val="00E84BC9"/>
    <w:rsid w:val="00E84C82"/>
    <w:rsid w:val="00E84D64"/>
    <w:rsid w:val="00E85D7D"/>
    <w:rsid w:val="00E862F0"/>
    <w:rsid w:val="00E865D7"/>
    <w:rsid w:val="00E87408"/>
    <w:rsid w:val="00E9019C"/>
    <w:rsid w:val="00E903DC"/>
    <w:rsid w:val="00E90B26"/>
    <w:rsid w:val="00E914C4"/>
    <w:rsid w:val="00E92E83"/>
    <w:rsid w:val="00E934F5"/>
    <w:rsid w:val="00E938D3"/>
    <w:rsid w:val="00E93E68"/>
    <w:rsid w:val="00E93EDD"/>
    <w:rsid w:val="00E96961"/>
    <w:rsid w:val="00E96C0B"/>
    <w:rsid w:val="00E9705D"/>
    <w:rsid w:val="00EA0185"/>
    <w:rsid w:val="00EA0652"/>
    <w:rsid w:val="00EA3470"/>
    <w:rsid w:val="00EA3AE2"/>
    <w:rsid w:val="00EA4101"/>
    <w:rsid w:val="00EA4C23"/>
    <w:rsid w:val="00EA4D8C"/>
    <w:rsid w:val="00EA520F"/>
    <w:rsid w:val="00EA7108"/>
    <w:rsid w:val="00EA72EC"/>
    <w:rsid w:val="00EA79E0"/>
    <w:rsid w:val="00EA7EFE"/>
    <w:rsid w:val="00EA7FF5"/>
    <w:rsid w:val="00EB0443"/>
    <w:rsid w:val="00EB0475"/>
    <w:rsid w:val="00EB0A37"/>
    <w:rsid w:val="00EB11CB"/>
    <w:rsid w:val="00EB1BA0"/>
    <w:rsid w:val="00EB243A"/>
    <w:rsid w:val="00EB275A"/>
    <w:rsid w:val="00EB3B4A"/>
    <w:rsid w:val="00EB4252"/>
    <w:rsid w:val="00EB4368"/>
    <w:rsid w:val="00EB47F6"/>
    <w:rsid w:val="00EB503E"/>
    <w:rsid w:val="00EB506A"/>
    <w:rsid w:val="00EB692A"/>
    <w:rsid w:val="00EB7126"/>
    <w:rsid w:val="00EB73AC"/>
    <w:rsid w:val="00EB778F"/>
    <w:rsid w:val="00EB786A"/>
    <w:rsid w:val="00EB7900"/>
    <w:rsid w:val="00EB7FDF"/>
    <w:rsid w:val="00EC0321"/>
    <w:rsid w:val="00EC07B2"/>
    <w:rsid w:val="00EC0C17"/>
    <w:rsid w:val="00EC1297"/>
    <w:rsid w:val="00EC1578"/>
    <w:rsid w:val="00EC158E"/>
    <w:rsid w:val="00EC1C41"/>
    <w:rsid w:val="00EC1C72"/>
    <w:rsid w:val="00EC214B"/>
    <w:rsid w:val="00EC2B37"/>
    <w:rsid w:val="00EC2E4F"/>
    <w:rsid w:val="00EC3536"/>
    <w:rsid w:val="00EC3B03"/>
    <w:rsid w:val="00EC3CC9"/>
    <w:rsid w:val="00EC44DA"/>
    <w:rsid w:val="00EC680A"/>
    <w:rsid w:val="00EC68FD"/>
    <w:rsid w:val="00EC6DA4"/>
    <w:rsid w:val="00ED0149"/>
    <w:rsid w:val="00ED0EC3"/>
    <w:rsid w:val="00ED160A"/>
    <w:rsid w:val="00ED2076"/>
    <w:rsid w:val="00ED27AD"/>
    <w:rsid w:val="00ED2FEF"/>
    <w:rsid w:val="00ED324E"/>
    <w:rsid w:val="00ED4FF6"/>
    <w:rsid w:val="00ED599A"/>
    <w:rsid w:val="00ED6B9C"/>
    <w:rsid w:val="00EE0354"/>
    <w:rsid w:val="00EE21E8"/>
    <w:rsid w:val="00EE2762"/>
    <w:rsid w:val="00EE2A5A"/>
    <w:rsid w:val="00EE2BED"/>
    <w:rsid w:val="00EE374B"/>
    <w:rsid w:val="00EE37F3"/>
    <w:rsid w:val="00EE40C7"/>
    <w:rsid w:val="00EE42A1"/>
    <w:rsid w:val="00EE43C3"/>
    <w:rsid w:val="00EE4A1C"/>
    <w:rsid w:val="00EE4AFE"/>
    <w:rsid w:val="00EE4B03"/>
    <w:rsid w:val="00EE4FCE"/>
    <w:rsid w:val="00EE57C2"/>
    <w:rsid w:val="00EE58E2"/>
    <w:rsid w:val="00EE5BB2"/>
    <w:rsid w:val="00EE5C29"/>
    <w:rsid w:val="00EE6370"/>
    <w:rsid w:val="00EE7127"/>
    <w:rsid w:val="00EF05DE"/>
    <w:rsid w:val="00EF2C83"/>
    <w:rsid w:val="00EF3C1B"/>
    <w:rsid w:val="00EF3CEA"/>
    <w:rsid w:val="00EF3F82"/>
    <w:rsid w:val="00EF4A52"/>
    <w:rsid w:val="00EF4D48"/>
    <w:rsid w:val="00EF5D0B"/>
    <w:rsid w:val="00F012B3"/>
    <w:rsid w:val="00F01F4F"/>
    <w:rsid w:val="00F037F3"/>
    <w:rsid w:val="00F03969"/>
    <w:rsid w:val="00F066C4"/>
    <w:rsid w:val="00F06B26"/>
    <w:rsid w:val="00F06BB4"/>
    <w:rsid w:val="00F06D74"/>
    <w:rsid w:val="00F07993"/>
    <w:rsid w:val="00F1043F"/>
    <w:rsid w:val="00F10E6B"/>
    <w:rsid w:val="00F10FB5"/>
    <w:rsid w:val="00F11BB5"/>
    <w:rsid w:val="00F11BD4"/>
    <w:rsid w:val="00F12105"/>
    <w:rsid w:val="00F12B34"/>
    <w:rsid w:val="00F12D35"/>
    <w:rsid w:val="00F12F9C"/>
    <w:rsid w:val="00F1417B"/>
    <w:rsid w:val="00F152EC"/>
    <w:rsid w:val="00F153E5"/>
    <w:rsid w:val="00F15BDF"/>
    <w:rsid w:val="00F1632D"/>
    <w:rsid w:val="00F16529"/>
    <w:rsid w:val="00F16AD1"/>
    <w:rsid w:val="00F173BC"/>
    <w:rsid w:val="00F17491"/>
    <w:rsid w:val="00F178E1"/>
    <w:rsid w:val="00F1790E"/>
    <w:rsid w:val="00F23C54"/>
    <w:rsid w:val="00F23D25"/>
    <w:rsid w:val="00F2468D"/>
    <w:rsid w:val="00F25019"/>
    <w:rsid w:val="00F25C7C"/>
    <w:rsid w:val="00F26F09"/>
    <w:rsid w:val="00F270C9"/>
    <w:rsid w:val="00F27894"/>
    <w:rsid w:val="00F31D92"/>
    <w:rsid w:val="00F32012"/>
    <w:rsid w:val="00F323A6"/>
    <w:rsid w:val="00F327CD"/>
    <w:rsid w:val="00F3324F"/>
    <w:rsid w:val="00F34B99"/>
    <w:rsid w:val="00F3659B"/>
    <w:rsid w:val="00F36E72"/>
    <w:rsid w:val="00F3757A"/>
    <w:rsid w:val="00F37B41"/>
    <w:rsid w:val="00F37C45"/>
    <w:rsid w:val="00F40639"/>
    <w:rsid w:val="00F40BC1"/>
    <w:rsid w:val="00F40C20"/>
    <w:rsid w:val="00F41486"/>
    <w:rsid w:val="00F41749"/>
    <w:rsid w:val="00F41835"/>
    <w:rsid w:val="00F4187A"/>
    <w:rsid w:val="00F421A5"/>
    <w:rsid w:val="00F4341A"/>
    <w:rsid w:val="00F43533"/>
    <w:rsid w:val="00F447B7"/>
    <w:rsid w:val="00F44F53"/>
    <w:rsid w:val="00F45DA3"/>
    <w:rsid w:val="00F462A6"/>
    <w:rsid w:val="00F46306"/>
    <w:rsid w:val="00F47219"/>
    <w:rsid w:val="00F47464"/>
    <w:rsid w:val="00F47FF9"/>
    <w:rsid w:val="00F50105"/>
    <w:rsid w:val="00F50F99"/>
    <w:rsid w:val="00F5135E"/>
    <w:rsid w:val="00F521F3"/>
    <w:rsid w:val="00F5292E"/>
    <w:rsid w:val="00F52DAB"/>
    <w:rsid w:val="00F52EBF"/>
    <w:rsid w:val="00F53F5B"/>
    <w:rsid w:val="00F543F0"/>
    <w:rsid w:val="00F54663"/>
    <w:rsid w:val="00F55231"/>
    <w:rsid w:val="00F56AB1"/>
    <w:rsid w:val="00F579B8"/>
    <w:rsid w:val="00F616DB"/>
    <w:rsid w:val="00F62EA5"/>
    <w:rsid w:val="00F64C88"/>
    <w:rsid w:val="00F65907"/>
    <w:rsid w:val="00F664AD"/>
    <w:rsid w:val="00F66B8D"/>
    <w:rsid w:val="00F6705F"/>
    <w:rsid w:val="00F67305"/>
    <w:rsid w:val="00F67A4B"/>
    <w:rsid w:val="00F71029"/>
    <w:rsid w:val="00F71BAE"/>
    <w:rsid w:val="00F722E0"/>
    <w:rsid w:val="00F7239F"/>
    <w:rsid w:val="00F72A0F"/>
    <w:rsid w:val="00F73011"/>
    <w:rsid w:val="00F73387"/>
    <w:rsid w:val="00F747DD"/>
    <w:rsid w:val="00F74B5A"/>
    <w:rsid w:val="00F7640A"/>
    <w:rsid w:val="00F76569"/>
    <w:rsid w:val="00F77618"/>
    <w:rsid w:val="00F77A76"/>
    <w:rsid w:val="00F8096B"/>
    <w:rsid w:val="00F817F4"/>
    <w:rsid w:val="00F81D29"/>
    <w:rsid w:val="00F81F61"/>
    <w:rsid w:val="00F82713"/>
    <w:rsid w:val="00F82C5C"/>
    <w:rsid w:val="00F84A33"/>
    <w:rsid w:val="00F8526B"/>
    <w:rsid w:val="00F86455"/>
    <w:rsid w:val="00F86A09"/>
    <w:rsid w:val="00F86EA1"/>
    <w:rsid w:val="00F87BF4"/>
    <w:rsid w:val="00F90553"/>
    <w:rsid w:val="00F90BAC"/>
    <w:rsid w:val="00F91A02"/>
    <w:rsid w:val="00F91C4D"/>
    <w:rsid w:val="00F91CC3"/>
    <w:rsid w:val="00F92BF2"/>
    <w:rsid w:val="00F92CF6"/>
    <w:rsid w:val="00F92FD9"/>
    <w:rsid w:val="00F935AA"/>
    <w:rsid w:val="00F93C23"/>
    <w:rsid w:val="00F93C7D"/>
    <w:rsid w:val="00F93E7D"/>
    <w:rsid w:val="00F95B61"/>
    <w:rsid w:val="00F966B2"/>
    <w:rsid w:val="00F96925"/>
    <w:rsid w:val="00F96A74"/>
    <w:rsid w:val="00F971DE"/>
    <w:rsid w:val="00F9731F"/>
    <w:rsid w:val="00F974BF"/>
    <w:rsid w:val="00FA00AB"/>
    <w:rsid w:val="00FA00E1"/>
    <w:rsid w:val="00FA137B"/>
    <w:rsid w:val="00FA24D9"/>
    <w:rsid w:val="00FA29FD"/>
    <w:rsid w:val="00FA2A35"/>
    <w:rsid w:val="00FA34AF"/>
    <w:rsid w:val="00FA3EC8"/>
    <w:rsid w:val="00FA3F1A"/>
    <w:rsid w:val="00FA4840"/>
    <w:rsid w:val="00FA4BFE"/>
    <w:rsid w:val="00FA6408"/>
    <w:rsid w:val="00FA6684"/>
    <w:rsid w:val="00FA6A54"/>
    <w:rsid w:val="00FA6B77"/>
    <w:rsid w:val="00FA6F80"/>
    <w:rsid w:val="00FA705D"/>
    <w:rsid w:val="00FA731E"/>
    <w:rsid w:val="00FB035E"/>
    <w:rsid w:val="00FB0874"/>
    <w:rsid w:val="00FB0D80"/>
    <w:rsid w:val="00FB1283"/>
    <w:rsid w:val="00FB200F"/>
    <w:rsid w:val="00FB2B38"/>
    <w:rsid w:val="00FB5126"/>
    <w:rsid w:val="00FB5A12"/>
    <w:rsid w:val="00FB66FE"/>
    <w:rsid w:val="00FB75D0"/>
    <w:rsid w:val="00FC0127"/>
    <w:rsid w:val="00FC0313"/>
    <w:rsid w:val="00FC053B"/>
    <w:rsid w:val="00FC089F"/>
    <w:rsid w:val="00FC0A78"/>
    <w:rsid w:val="00FC18E6"/>
    <w:rsid w:val="00FC1A63"/>
    <w:rsid w:val="00FC206A"/>
    <w:rsid w:val="00FC208E"/>
    <w:rsid w:val="00FC347F"/>
    <w:rsid w:val="00FC3CC8"/>
    <w:rsid w:val="00FC4B2E"/>
    <w:rsid w:val="00FC53EB"/>
    <w:rsid w:val="00FC5E56"/>
    <w:rsid w:val="00FC6207"/>
    <w:rsid w:val="00FC6358"/>
    <w:rsid w:val="00FC69AD"/>
    <w:rsid w:val="00FC6A6B"/>
    <w:rsid w:val="00FC7AE3"/>
    <w:rsid w:val="00FD0A9D"/>
    <w:rsid w:val="00FD1A38"/>
    <w:rsid w:val="00FD1AC6"/>
    <w:rsid w:val="00FD1B93"/>
    <w:rsid w:val="00FD26C5"/>
    <w:rsid w:val="00FD28A0"/>
    <w:rsid w:val="00FD2C01"/>
    <w:rsid w:val="00FD320D"/>
    <w:rsid w:val="00FD32A2"/>
    <w:rsid w:val="00FD41D8"/>
    <w:rsid w:val="00FD4E29"/>
    <w:rsid w:val="00FD5534"/>
    <w:rsid w:val="00FD5675"/>
    <w:rsid w:val="00FD74D5"/>
    <w:rsid w:val="00FD7C26"/>
    <w:rsid w:val="00FE012B"/>
    <w:rsid w:val="00FE0266"/>
    <w:rsid w:val="00FE0AE0"/>
    <w:rsid w:val="00FE0DB9"/>
    <w:rsid w:val="00FE1243"/>
    <w:rsid w:val="00FE15CC"/>
    <w:rsid w:val="00FE1EB3"/>
    <w:rsid w:val="00FE23DE"/>
    <w:rsid w:val="00FE23F8"/>
    <w:rsid w:val="00FE26F8"/>
    <w:rsid w:val="00FE29F1"/>
    <w:rsid w:val="00FE2BEE"/>
    <w:rsid w:val="00FE3997"/>
    <w:rsid w:val="00FE4151"/>
    <w:rsid w:val="00FE46CD"/>
    <w:rsid w:val="00FE48B8"/>
    <w:rsid w:val="00FE4B90"/>
    <w:rsid w:val="00FE555F"/>
    <w:rsid w:val="00FE55D8"/>
    <w:rsid w:val="00FE6800"/>
    <w:rsid w:val="00FE7ACC"/>
    <w:rsid w:val="00FE7B4C"/>
    <w:rsid w:val="00FE7C11"/>
    <w:rsid w:val="00FF03F3"/>
    <w:rsid w:val="00FF09E4"/>
    <w:rsid w:val="00FF18DB"/>
    <w:rsid w:val="00FF21C5"/>
    <w:rsid w:val="00FF2469"/>
    <w:rsid w:val="00FF3296"/>
    <w:rsid w:val="00FF341A"/>
    <w:rsid w:val="00FF43E0"/>
    <w:rsid w:val="00FF541F"/>
    <w:rsid w:val="00FF5770"/>
    <w:rsid w:val="00FF5C86"/>
    <w:rsid w:val="00FF76A3"/>
    <w:rsid w:val="00FF79D8"/>
    <w:rsid w:val="00FF7EFE"/>
    <w:rsid w:val="03053D7C"/>
    <w:rsid w:val="060643CA"/>
    <w:rsid w:val="08FA7390"/>
    <w:rsid w:val="09ED32AD"/>
    <w:rsid w:val="0B6E7E89"/>
    <w:rsid w:val="1D5771B4"/>
    <w:rsid w:val="21BA57A5"/>
    <w:rsid w:val="264C474A"/>
    <w:rsid w:val="2A9619D8"/>
    <w:rsid w:val="2C55795B"/>
    <w:rsid w:val="2D680C16"/>
    <w:rsid w:val="2D943A63"/>
    <w:rsid w:val="301223D8"/>
    <w:rsid w:val="335A7EB3"/>
    <w:rsid w:val="34D9151B"/>
    <w:rsid w:val="3EA16AF9"/>
    <w:rsid w:val="423A6C5B"/>
    <w:rsid w:val="44220A5C"/>
    <w:rsid w:val="4B2600C9"/>
    <w:rsid w:val="4D596855"/>
    <w:rsid w:val="510A1105"/>
    <w:rsid w:val="520412E1"/>
    <w:rsid w:val="52412E87"/>
    <w:rsid w:val="55220E92"/>
    <w:rsid w:val="56730A6B"/>
    <w:rsid w:val="56E849CE"/>
    <w:rsid w:val="58C12739"/>
    <w:rsid w:val="597E5F3A"/>
    <w:rsid w:val="598C6815"/>
    <w:rsid w:val="5AC4025D"/>
    <w:rsid w:val="5AD27D57"/>
    <w:rsid w:val="5BD34E4E"/>
    <w:rsid w:val="5EA120F1"/>
    <w:rsid w:val="622A218D"/>
    <w:rsid w:val="64DA5B19"/>
    <w:rsid w:val="66482889"/>
    <w:rsid w:val="687E45D7"/>
    <w:rsid w:val="698F6A7A"/>
    <w:rsid w:val="69C7097D"/>
    <w:rsid w:val="6B9A0BAD"/>
    <w:rsid w:val="6D2F3E81"/>
    <w:rsid w:val="6E6755E8"/>
    <w:rsid w:val="712E6AC0"/>
    <w:rsid w:val="750D4A08"/>
    <w:rsid w:val="782A3FD9"/>
    <w:rsid w:val="786E7DBB"/>
    <w:rsid w:val="7A560DFB"/>
    <w:rsid w:val="7D4C35CD"/>
    <w:rsid w:val="7E4F2B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158"/>
    <w:qFormat/>
    <w:locked/>
    <w:uiPriority w:val="0"/>
    <w:pPr>
      <w:keepNext/>
      <w:keepLines/>
      <w:widowControl w:val="0"/>
      <w:adjustRightInd w:val="0"/>
      <w:spacing w:before="340" w:after="330" w:line="578" w:lineRule="atLeast"/>
      <w:textAlignment w:val="baseline"/>
      <w:outlineLvl w:val="0"/>
    </w:pPr>
    <w:rPr>
      <w:b/>
      <w:kern w:val="44"/>
      <w:sz w:val="44"/>
    </w:rPr>
  </w:style>
  <w:style w:type="paragraph" w:styleId="3">
    <w:name w:val="heading 2"/>
    <w:basedOn w:val="1"/>
    <w:next w:val="1"/>
    <w:link w:val="160"/>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75"/>
    <w:semiHidden/>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162"/>
    <w:qFormat/>
    <w:locked/>
    <w:uiPriority w:val="0"/>
    <w:pPr>
      <w:keepNext/>
      <w:keepLines/>
      <w:spacing w:before="280" w:after="290" w:line="376" w:lineRule="auto"/>
      <w:outlineLvl w:val="3"/>
    </w:pPr>
    <w:rPr>
      <w:rFonts w:ascii="Cambria" w:hAnsi="Cambria"/>
      <w:b/>
      <w:bCs/>
      <w:sz w:val="28"/>
      <w:szCs w:val="28"/>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tabs>
        <w:tab w:val="right" w:leader="dot" w:pos="9241"/>
      </w:tabs>
      <w:ind w:firstLine="500" w:firstLineChars="500"/>
    </w:pPr>
    <w:rPr>
      <w:rFonts w:ascii="宋体" w:cs="宋体"/>
    </w:rPr>
  </w:style>
  <w:style w:type="paragraph" w:styleId="7">
    <w:name w:val="index 8"/>
    <w:basedOn w:val="1"/>
    <w:next w:val="1"/>
    <w:semiHidden/>
    <w:qFormat/>
    <w:uiPriority w:val="99"/>
    <w:pPr>
      <w:ind w:left="1680" w:hanging="210"/>
    </w:pPr>
    <w:rPr>
      <w:rFonts w:ascii="Calibri" w:hAnsi="Calibri" w:cs="Calibri"/>
    </w:rPr>
  </w:style>
  <w:style w:type="paragraph" w:styleId="8">
    <w:name w:val="Normal Indent"/>
    <w:basedOn w:val="1"/>
    <w:qFormat/>
    <w:uiPriority w:val="0"/>
    <w:pPr>
      <w:widowControl w:val="0"/>
      <w:ind w:firstLine="420"/>
      <w:jc w:val="both"/>
    </w:pPr>
    <w:rPr>
      <w:kern w:val="2"/>
      <w:sz w:val="21"/>
    </w:rPr>
  </w:style>
  <w:style w:type="paragraph" w:styleId="9">
    <w:name w:val="caption"/>
    <w:basedOn w:val="1"/>
    <w:next w:val="1"/>
    <w:qFormat/>
    <w:uiPriority w:val="99"/>
    <w:pPr>
      <w:spacing w:before="152" w:after="160"/>
    </w:pPr>
    <w:rPr>
      <w:rFonts w:ascii="Arial" w:hAnsi="Arial" w:eastAsia="黑体" w:cs="Arial"/>
    </w:rPr>
  </w:style>
  <w:style w:type="paragraph" w:styleId="10">
    <w:name w:val="index 5"/>
    <w:basedOn w:val="1"/>
    <w:next w:val="1"/>
    <w:semiHidden/>
    <w:qFormat/>
    <w:uiPriority w:val="99"/>
    <w:pPr>
      <w:ind w:left="1050" w:hanging="210"/>
    </w:pPr>
    <w:rPr>
      <w:rFonts w:ascii="Calibri" w:hAnsi="Calibri" w:cs="Calibri"/>
    </w:rPr>
  </w:style>
  <w:style w:type="paragraph" w:styleId="11">
    <w:name w:val="Document Map"/>
    <w:basedOn w:val="1"/>
    <w:link w:val="136"/>
    <w:semiHidden/>
    <w:qFormat/>
    <w:uiPriority w:val="99"/>
    <w:pPr>
      <w:shd w:val="clear" w:color="auto" w:fill="000080"/>
    </w:pPr>
    <w:rPr>
      <w:sz w:val="2"/>
      <w:szCs w:val="2"/>
    </w:rPr>
  </w:style>
  <w:style w:type="paragraph" w:styleId="12">
    <w:name w:val="annotation text"/>
    <w:basedOn w:val="1"/>
    <w:link w:val="154"/>
    <w:semiHidden/>
    <w:qFormat/>
    <w:uiPriority w:val="99"/>
    <w:rPr>
      <w:szCs w:val="21"/>
    </w:rPr>
  </w:style>
  <w:style w:type="paragraph" w:styleId="13">
    <w:name w:val="index 6"/>
    <w:basedOn w:val="1"/>
    <w:next w:val="1"/>
    <w:semiHidden/>
    <w:qFormat/>
    <w:uiPriority w:val="99"/>
    <w:pPr>
      <w:ind w:left="1260" w:hanging="210"/>
    </w:pPr>
    <w:rPr>
      <w:rFonts w:ascii="Calibri" w:hAnsi="Calibri" w:cs="Calibri"/>
    </w:rPr>
  </w:style>
  <w:style w:type="paragraph" w:styleId="14">
    <w:name w:val="Body Text"/>
    <w:basedOn w:val="1"/>
    <w:link w:val="159"/>
    <w:qFormat/>
    <w:uiPriority w:val="0"/>
    <w:pPr>
      <w:widowControl w:val="0"/>
      <w:spacing w:after="120"/>
      <w:jc w:val="both"/>
    </w:pPr>
    <w:rPr>
      <w:kern w:val="2"/>
      <w:sz w:val="21"/>
      <w:szCs w:val="24"/>
    </w:rPr>
  </w:style>
  <w:style w:type="paragraph" w:styleId="15">
    <w:name w:val="Body Text Indent"/>
    <w:basedOn w:val="1"/>
    <w:link w:val="170"/>
    <w:unhideWhenUsed/>
    <w:qFormat/>
    <w:uiPriority w:val="0"/>
    <w:pPr>
      <w:spacing w:after="120"/>
      <w:ind w:left="420" w:leftChars="200"/>
    </w:pPr>
  </w:style>
  <w:style w:type="paragraph" w:styleId="16">
    <w:name w:val="index 4"/>
    <w:basedOn w:val="1"/>
    <w:next w:val="1"/>
    <w:semiHidden/>
    <w:qFormat/>
    <w:uiPriority w:val="99"/>
    <w:pPr>
      <w:ind w:left="840" w:hanging="210"/>
    </w:pPr>
    <w:rPr>
      <w:rFonts w:ascii="Calibri" w:hAnsi="Calibri" w:cs="Calibri"/>
    </w:rPr>
  </w:style>
  <w:style w:type="paragraph" w:styleId="17">
    <w:name w:val="toc 5"/>
    <w:basedOn w:val="1"/>
    <w:next w:val="1"/>
    <w:qFormat/>
    <w:uiPriority w:val="39"/>
    <w:pPr>
      <w:tabs>
        <w:tab w:val="right" w:leader="dot" w:pos="9241"/>
      </w:tabs>
      <w:ind w:firstLine="300" w:firstLineChars="300"/>
    </w:pPr>
    <w:rPr>
      <w:rFonts w:ascii="宋体" w:cs="宋体"/>
    </w:rPr>
  </w:style>
  <w:style w:type="paragraph" w:styleId="18">
    <w:name w:val="toc 3"/>
    <w:basedOn w:val="1"/>
    <w:next w:val="1"/>
    <w:qFormat/>
    <w:uiPriority w:val="39"/>
    <w:pPr>
      <w:tabs>
        <w:tab w:val="right" w:leader="dot" w:pos="9241"/>
      </w:tabs>
      <w:spacing w:line="400" w:lineRule="exact"/>
      <w:ind w:firstLine="210" w:firstLineChars="100"/>
    </w:pPr>
    <w:rPr>
      <w:rFonts w:ascii="宋体" w:cs="宋体"/>
    </w:rPr>
  </w:style>
  <w:style w:type="paragraph" w:styleId="19">
    <w:name w:val="Plain Text"/>
    <w:basedOn w:val="1"/>
    <w:link w:val="174"/>
    <w:qFormat/>
    <w:uiPriority w:val="0"/>
    <w:pPr>
      <w:widowControl w:val="0"/>
      <w:jc w:val="both"/>
    </w:pPr>
    <w:rPr>
      <w:rFonts w:ascii="宋体" w:hAnsi="Courier New"/>
      <w:kern w:val="2"/>
      <w:sz w:val="21"/>
    </w:rPr>
  </w:style>
  <w:style w:type="paragraph" w:styleId="20">
    <w:name w:val="toc 8"/>
    <w:basedOn w:val="1"/>
    <w:next w:val="1"/>
    <w:qFormat/>
    <w:uiPriority w:val="39"/>
    <w:pPr>
      <w:tabs>
        <w:tab w:val="right" w:leader="dot" w:pos="9241"/>
      </w:tabs>
      <w:ind w:firstLine="607" w:firstLineChars="600"/>
    </w:pPr>
    <w:rPr>
      <w:rFonts w:ascii="宋体" w:cs="宋体"/>
    </w:rPr>
  </w:style>
  <w:style w:type="paragraph" w:styleId="21">
    <w:name w:val="index 3"/>
    <w:basedOn w:val="1"/>
    <w:next w:val="1"/>
    <w:semiHidden/>
    <w:qFormat/>
    <w:uiPriority w:val="99"/>
    <w:pPr>
      <w:ind w:left="630" w:hanging="210"/>
    </w:pPr>
    <w:rPr>
      <w:rFonts w:ascii="Calibri" w:hAnsi="Calibri" w:cs="Calibri"/>
    </w:rPr>
  </w:style>
  <w:style w:type="paragraph" w:styleId="22">
    <w:name w:val="Date"/>
    <w:basedOn w:val="1"/>
    <w:next w:val="1"/>
    <w:link w:val="164"/>
    <w:unhideWhenUsed/>
    <w:qFormat/>
    <w:uiPriority w:val="0"/>
    <w:pPr>
      <w:ind w:left="100" w:leftChars="2500"/>
    </w:pPr>
  </w:style>
  <w:style w:type="paragraph" w:styleId="23">
    <w:name w:val="Body Text Indent 2"/>
    <w:basedOn w:val="1"/>
    <w:link w:val="171"/>
    <w:unhideWhenUsed/>
    <w:qFormat/>
    <w:uiPriority w:val="0"/>
    <w:pPr>
      <w:spacing w:after="120" w:line="480" w:lineRule="auto"/>
      <w:ind w:left="420" w:leftChars="200"/>
    </w:pPr>
  </w:style>
  <w:style w:type="paragraph" w:styleId="24">
    <w:name w:val="endnote text"/>
    <w:basedOn w:val="1"/>
    <w:link w:val="135"/>
    <w:semiHidden/>
    <w:qFormat/>
    <w:uiPriority w:val="99"/>
    <w:pPr>
      <w:snapToGrid w:val="0"/>
    </w:pPr>
    <w:rPr>
      <w:sz w:val="21"/>
      <w:szCs w:val="21"/>
    </w:rPr>
  </w:style>
  <w:style w:type="paragraph" w:styleId="25">
    <w:name w:val="Balloon Text"/>
    <w:basedOn w:val="1"/>
    <w:link w:val="153"/>
    <w:semiHidden/>
    <w:qFormat/>
    <w:uiPriority w:val="99"/>
    <w:rPr>
      <w:kern w:val="2"/>
      <w:sz w:val="18"/>
      <w:szCs w:val="18"/>
    </w:rPr>
  </w:style>
  <w:style w:type="paragraph" w:styleId="26">
    <w:name w:val="footer"/>
    <w:basedOn w:val="1"/>
    <w:link w:val="66"/>
    <w:qFormat/>
    <w:uiPriority w:val="0"/>
    <w:pPr>
      <w:snapToGrid w:val="0"/>
      <w:ind w:right="210" w:rightChars="100"/>
      <w:jc w:val="right"/>
    </w:pPr>
    <w:rPr>
      <w:sz w:val="18"/>
      <w:szCs w:val="18"/>
    </w:rPr>
  </w:style>
  <w:style w:type="paragraph" w:styleId="27">
    <w:name w:val="header"/>
    <w:basedOn w:val="1"/>
    <w:link w:val="67"/>
    <w:qFormat/>
    <w:uiPriority w:val="0"/>
    <w:pPr>
      <w:snapToGrid w:val="0"/>
    </w:pPr>
    <w:rPr>
      <w:sz w:val="18"/>
      <w:szCs w:val="18"/>
    </w:rPr>
  </w:style>
  <w:style w:type="paragraph" w:styleId="28">
    <w:name w:val="toc 1"/>
    <w:basedOn w:val="1"/>
    <w:next w:val="1"/>
    <w:qFormat/>
    <w:uiPriority w:val="39"/>
    <w:pPr>
      <w:tabs>
        <w:tab w:val="right" w:leader="dot" w:pos="9242"/>
      </w:tabs>
      <w:spacing w:line="360" w:lineRule="exact"/>
    </w:pPr>
    <w:rPr>
      <w:rFonts w:ascii="黑体" w:hAnsi="黑体" w:eastAsia="黑体" w:cs="宋体"/>
      <w:sz w:val="18"/>
      <w:szCs w:val="18"/>
    </w:rPr>
  </w:style>
  <w:style w:type="paragraph" w:styleId="29">
    <w:name w:val="toc 4"/>
    <w:basedOn w:val="1"/>
    <w:next w:val="1"/>
    <w:qFormat/>
    <w:uiPriority w:val="39"/>
    <w:pPr>
      <w:tabs>
        <w:tab w:val="right" w:leader="dot" w:pos="9241"/>
      </w:tabs>
      <w:ind w:firstLine="200" w:firstLineChars="200"/>
    </w:pPr>
    <w:rPr>
      <w:rFonts w:ascii="宋体" w:cs="宋体"/>
    </w:rPr>
  </w:style>
  <w:style w:type="paragraph" w:styleId="30">
    <w:name w:val="index heading"/>
    <w:basedOn w:val="1"/>
    <w:next w:val="31"/>
    <w:semiHidden/>
    <w:qFormat/>
    <w:uiPriority w:val="99"/>
    <w:pPr>
      <w:spacing w:before="120" w:after="120"/>
      <w:jc w:val="center"/>
    </w:pPr>
    <w:rPr>
      <w:rFonts w:ascii="Calibri" w:hAnsi="Calibri" w:cs="Calibri"/>
      <w:b/>
      <w:bCs/>
    </w:rPr>
  </w:style>
  <w:style w:type="paragraph" w:styleId="31">
    <w:name w:val="index 1"/>
    <w:basedOn w:val="1"/>
    <w:next w:val="32"/>
    <w:semiHidden/>
    <w:qFormat/>
    <w:uiPriority w:val="99"/>
    <w:pPr>
      <w:tabs>
        <w:tab w:val="right" w:leader="dot" w:pos="9299"/>
      </w:tabs>
    </w:pPr>
    <w:rPr>
      <w:rFonts w:ascii="宋体" w:cs="宋体"/>
    </w:rPr>
  </w:style>
  <w:style w:type="paragraph" w:customStyle="1" w:styleId="32">
    <w:name w:val="段"/>
    <w:link w:val="50"/>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33">
    <w:name w:val="footnote text"/>
    <w:basedOn w:val="1"/>
    <w:link w:val="117"/>
    <w:semiHidden/>
    <w:qFormat/>
    <w:uiPriority w:val="99"/>
    <w:pPr>
      <w:numPr>
        <w:ilvl w:val="0"/>
        <w:numId w:val="1"/>
      </w:numPr>
      <w:snapToGrid w:val="0"/>
    </w:pPr>
    <w:rPr>
      <w:rFonts w:ascii="宋体"/>
      <w:sz w:val="18"/>
      <w:szCs w:val="18"/>
    </w:rPr>
  </w:style>
  <w:style w:type="paragraph" w:styleId="34">
    <w:name w:val="toc 6"/>
    <w:basedOn w:val="1"/>
    <w:next w:val="1"/>
    <w:qFormat/>
    <w:uiPriority w:val="39"/>
    <w:pPr>
      <w:tabs>
        <w:tab w:val="right" w:leader="dot" w:pos="9241"/>
      </w:tabs>
      <w:ind w:firstLine="400" w:firstLineChars="400"/>
    </w:pPr>
    <w:rPr>
      <w:rFonts w:ascii="宋体" w:cs="宋体"/>
    </w:rPr>
  </w:style>
  <w:style w:type="paragraph" w:styleId="35">
    <w:name w:val="Body Text Indent 3"/>
    <w:basedOn w:val="1"/>
    <w:link w:val="172"/>
    <w:unhideWhenUsed/>
    <w:qFormat/>
    <w:uiPriority w:val="99"/>
    <w:pPr>
      <w:spacing w:after="120"/>
      <w:ind w:left="420" w:leftChars="200"/>
    </w:pPr>
    <w:rPr>
      <w:sz w:val="16"/>
      <w:szCs w:val="16"/>
    </w:rPr>
  </w:style>
  <w:style w:type="paragraph" w:styleId="36">
    <w:name w:val="index 7"/>
    <w:basedOn w:val="1"/>
    <w:next w:val="1"/>
    <w:semiHidden/>
    <w:qFormat/>
    <w:uiPriority w:val="99"/>
    <w:pPr>
      <w:ind w:left="1470" w:hanging="210"/>
    </w:pPr>
    <w:rPr>
      <w:rFonts w:ascii="Calibri" w:hAnsi="Calibri" w:cs="Calibri"/>
    </w:rPr>
  </w:style>
  <w:style w:type="paragraph" w:styleId="37">
    <w:name w:val="index 9"/>
    <w:basedOn w:val="1"/>
    <w:next w:val="1"/>
    <w:semiHidden/>
    <w:qFormat/>
    <w:uiPriority w:val="99"/>
    <w:pPr>
      <w:ind w:left="1890" w:hanging="210"/>
    </w:pPr>
    <w:rPr>
      <w:rFonts w:ascii="Calibri" w:hAnsi="Calibri" w:cs="Calibri"/>
    </w:rPr>
  </w:style>
  <w:style w:type="paragraph" w:styleId="38">
    <w:name w:val="toc 2"/>
    <w:basedOn w:val="1"/>
    <w:next w:val="1"/>
    <w:qFormat/>
    <w:uiPriority w:val="39"/>
    <w:pPr>
      <w:tabs>
        <w:tab w:val="right" w:leader="dot" w:pos="9242"/>
      </w:tabs>
      <w:spacing w:line="440" w:lineRule="exact"/>
    </w:pPr>
    <w:rPr>
      <w:rFonts w:ascii="宋体" w:cs="宋体"/>
    </w:rPr>
  </w:style>
  <w:style w:type="paragraph" w:styleId="39">
    <w:name w:val="toc 9"/>
    <w:basedOn w:val="1"/>
    <w:next w:val="1"/>
    <w:qFormat/>
    <w:uiPriority w:val="39"/>
    <w:pPr>
      <w:ind w:left="1470"/>
    </w:pPr>
  </w:style>
  <w:style w:type="paragraph" w:styleId="40">
    <w:name w:val="index 2"/>
    <w:basedOn w:val="1"/>
    <w:next w:val="1"/>
    <w:semiHidden/>
    <w:qFormat/>
    <w:uiPriority w:val="99"/>
    <w:pPr>
      <w:ind w:left="420" w:hanging="210"/>
    </w:pPr>
    <w:rPr>
      <w:rFonts w:ascii="Calibri" w:hAnsi="Calibri" w:cs="Calibri"/>
    </w:rPr>
  </w:style>
  <w:style w:type="paragraph" w:styleId="41">
    <w:name w:val="annotation subject"/>
    <w:basedOn w:val="12"/>
    <w:next w:val="12"/>
    <w:link w:val="155"/>
    <w:semiHidden/>
    <w:qFormat/>
    <w:uiPriority w:val="99"/>
    <w:rPr>
      <w:b/>
      <w:bCs/>
    </w:rPr>
  </w:style>
  <w:style w:type="table" w:styleId="43">
    <w:name w:val="Table Grid"/>
    <w:basedOn w:val="42"/>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endnote reference"/>
    <w:semiHidden/>
    <w:qFormat/>
    <w:uiPriority w:val="99"/>
    <w:rPr>
      <w:rFonts w:cs="Times New Roman"/>
      <w:vertAlign w:val="superscript"/>
    </w:rPr>
  </w:style>
  <w:style w:type="character" w:styleId="46">
    <w:name w:val="page number"/>
    <w:qFormat/>
    <w:uiPriority w:val="0"/>
    <w:rPr>
      <w:rFonts w:ascii="Times New Roman" w:hAnsi="Times New Roman" w:eastAsia="宋体" w:cs="Times New Roman"/>
      <w:sz w:val="18"/>
      <w:szCs w:val="18"/>
    </w:rPr>
  </w:style>
  <w:style w:type="character" w:styleId="47">
    <w:name w:val="Hyperlink"/>
    <w:qFormat/>
    <w:uiPriority w:val="99"/>
    <w:rPr>
      <w:rFonts w:cs="Times New Roman"/>
      <w:color w:val="0000FF"/>
      <w:spacing w:val="0"/>
      <w:w w:val="100"/>
      <w:sz w:val="21"/>
      <w:szCs w:val="21"/>
      <w:u w:val="single"/>
    </w:rPr>
  </w:style>
  <w:style w:type="character" w:styleId="48">
    <w:name w:val="annotation reference"/>
    <w:semiHidden/>
    <w:qFormat/>
    <w:uiPriority w:val="99"/>
    <w:rPr>
      <w:rFonts w:cs="Times New Roman"/>
      <w:sz w:val="21"/>
      <w:szCs w:val="21"/>
    </w:rPr>
  </w:style>
  <w:style w:type="character" w:styleId="49">
    <w:name w:val="footnote reference"/>
    <w:semiHidden/>
    <w:qFormat/>
    <w:uiPriority w:val="99"/>
    <w:rPr>
      <w:rFonts w:cs="Times New Roman"/>
      <w:vertAlign w:val="superscript"/>
    </w:rPr>
  </w:style>
  <w:style w:type="character" w:customStyle="1" w:styleId="50">
    <w:name w:val="段 Char"/>
    <w:link w:val="32"/>
    <w:qFormat/>
    <w:locked/>
    <w:uiPriority w:val="99"/>
    <w:rPr>
      <w:rFonts w:ascii="宋体" w:cs="宋体"/>
      <w:sz w:val="21"/>
      <w:szCs w:val="21"/>
      <w:lang w:val="en-US" w:eastAsia="zh-CN" w:bidi="ar-SA"/>
    </w:rPr>
  </w:style>
  <w:style w:type="paragraph" w:customStyle="1" w:styleId="51">
    <w:name w:val="一级条标题"/>
    <w:next w:val="32"/>
    <w:link w:val="16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2">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53">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4">
    <w:name w:val="章标题"/>
    <w:next w:val="32"/>
    <w:link w:val="168"/>
    <w:qFormat/>
    <w:uiPriority w:val="0"/>
    <w:pPr>
      <w:numPr>
        <w:ilvl w:val="0"/>
        <w:numId w:val="2"/>
      </w:numPr>
      <w:spacing w:beforeLines="100" w:afterLines="100"/>
      <w:jc w:val="both"/>
      <w:outlineLvl w:val="1"/>
    </w:pPr>
    <w:rPr>
      <w:rFonts w:ascii="黑体" w:hAnsi="Times New Roman" w:eastAsia="黑体" w:cs="Times New Roman"/>
      <w:sz w:val="21"/>
      <w:szCs w:val="21"/>
      <w:lang w:val="en-US" w:eastAsia="zh-CN" w:bidi="ar-SA"/>
    </w:rPr>
  </w:style>
  <w:style w:type="paragraph" w:customStyle="1" w:styleId="55">
    <w:name w:val="二级条标题"/>
    <w:basedOn w:val="51"/>
    <w:next w:val="32"/>
    <w:link w:val="165"/>
    <w:qFormat/>
    <w:uiPriority w:val="0"/>
    <w:pPr>
      <w:numPr>
        <w:ilvl w:val="2"/>
      </w:numPr>
      <w:outlineLvl w:val="3"/>
    </w:pPr>
  </w:style>
  <w:style w:type="paragraph" w:customStyle="1" w:styleId="5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57">
    <w:name w:val="列项——（一级）"/>
    <w:qFormat/>
    <w:uiPriority w:val="99"/>
    <w:pPr>
      <w:widowControl w:val="0"/>
      <w:numPr>
        <w:ilvl w:val="0"/>
        <w:numId w:val="3"/>
      </w:numPr>
      <w:jc w:val="both"/>
    </w:pPr>
    <w:rPr>
      <w:rFonts w:ascii="宋体" w:hAnsi="Times New Roman" w:eastAsia="宋体" w:cs="宋体"/>
      <w:sz w:val="21"/>
      <w:szCs w:val="21"/>
      <w:lang w:val="en-US" w:eastAsia="zh-CN" w:bidi="ar-SA"/>
    </w:rPr>
  </w:style>
  <w:style w:type="paragraph" w:customStyle="1" w:styleId="58">
    <w:name w:val="列项●（二级）"/>
    <w:qFormat/>
    <w:uiPriority w:val="99"/>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59">
    <w:name w:val="目次、标准名称标题"/>
    <w:basedOn w:val="1"/>
    <w:next w:val="32"/>
    <w:qFormat/>
    <w:uiPriority w:val="99"/>
    <w:pPr>
      <w:keepNext/>
      <w:pageBreakBefore/>
      <w:shd w:val="clear" w:color="FFFFFF" w:fill="FFFFFF"/>
      <w:spacing w:before="640" w:after="560" w:line="460" w:lineRule="exact"/>
      <w:jc w:val="center"/>
      <w:outlineLvl w:val="0"/>
    </w:pPr>
    <w:rPr>
      <w:rFonts w:ascii="黑体" w:eastAsia="黑体" w:cs="黑体"/>
      <w:sz w:val="32"/>
      <w:szCs w:val="32"/>
    </w:rPr>
  </w:style>
  <w:style w:type="paragraph" w:customStyle="1" w:styleId="60">
    <w:name w:val="三级条标题"/>
    <w:basedOn w:val="55"/>
    <w:next w:val="32"/>
    <w:qFormat/>
    <w:uiPriority w:val="0"/>
    <w:pPr>
      <w:numPr>
        <w:ilvl w:val="3"/>
      </w:numPr>
      <w:outlineLvl w:val="4"/>
    </w:pPr>
  </w:style>
  <w:style w:type="paragraph" w:customStyle="1" w:styleId="61">
    <w:name w:val="示例"/>
    <w:next w:val="62"/>
    <w:qFormat/>
    <w:uiPriority w:val="99"/>
    <w:pPr>
      <w:widowControl w:val="0"/>
      <w:numPr>
        <w:ilvl w:val="0"/>
        <w:numId w:val="4"/>
      </w:numPr>
      <w:jc w:val="both"/>
    </w:pPr>
    <w:rPr>
      <w:rFonts w:ascii="宋体" w:hAnsi="Times New Roman" w:eastAsia="宋体" w:cs="宋体"/>
      <w:sz w:val="18"/>
      <w:szCs w:val="18"/>
      <w:lang w:val="en-US" w:eastAsia="zh-CN" w:bidi="ar-SA"/>
    </w:rPr>
  </w:style>
  <w:style w:type="paragraph" w:customStyle="1" w:styleId="62">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63">
    <w:name w:val="数字编号列项（二级）"/>
    <w:qFormat/>
    <w:uiPriority w:val="99"/>
    <w:pPr>
      <w:numPr>
        <w:ilvl w:val="1"/>
        <w:numId w:val="5"/>
      </w:numPr>
      <w:jc w:val="both"/>
    </w:pPr>
    <w:rPr>
      <w:rFonts w:ascii="宋体" w:hAnsi="Times New Roman" w:eastAsia="宋体" w:cs="宋体"/>
      <w:sz w:val="21"/>
      <w:szCs w:val="21"/>
      <w:lang w:val="en-US" w:eastAsia="zh-CN" w:bidi="ar-SA"/>
    </w:rPr>
  </w:style>
  <w:style w:type="paragraph" w:customStyle="1" w:styleId="64">
    <w:name w:val="四级条标题"/>
    <w:basedOn w:val="60"/>
    <w:next w:val="32"/>
    <w:qFormat/>
    <w:uiPriority w:val="0"/>
    <w:pPr>
      <w:numPr>
        <w:ilvl w:val="4"/>
      </w:numPr>
      <w:ind w:left="0" w:firstLine="200"/>
      <w:outlineLvl w:val="5"/>
    </w:pPr>
  </w:style>
  <w:style w:type="paragraph" w:customStyle="1" w:styleId="65">
    <w:name w:val="五级条标题"/>
    <w:basedOn w:val="64"/>
    <w:next w:val="32"/>
    <w:qFormat/>
    <w:uiPriority w:val="0"/>
    <w:pPr>
      <w:numPr>
        <w:ilvl w:val="5"/>
      </w:numPr>
      <w:outlineLvl w:val="6"/>
    </w:pPr>
  </w:style>
  <w:style w:type="character" w:customStyle="1" w:styleId="66">
    <w:name w:val="页脚 Char"/>
    <w:link w:val="26"/>
    <w:qFormat/>
    <w:locked/>
    <w:uiPriority w:val="0"/>
    <w:rPr>
      <w:rFonts w:cs="Times New Roman"/>
      <w:sz w:val="18"/>
      <w:szCs w:val="18"/>
    </w:rPr>
  </w:style>
  <w:style w:type="character" w:customStyle="1" w:styleId="67">
    <w:name w:val="页眉 Char"/>
    <w:link w:val="27"/>
    <w:qFormat/>
    <w:locked/>
    <w:uiPriority w:val="0"/>
    <w:rPr>
      <w:rFonts w:cs="Times New Roman"/>
      <w:sz w:val="18"/>
      <w:szCs w:val="18"/>
    </w:rPr>
  </w:style>
  <w:style w:type="paragraph" w:customStyle="1" w:styleId="68">
    <w:name w:val="注："/>
    <w:next w:val="32"/>
    <w:qFormat/>
    <w:uiPriority w:val="99"/>
    <w:pPr>
      <w:widowControl w:val="0"/>
      <w:numPr>
        <w:ilvl w:val="0"/>
        <w:numId w:val="6"/>
      </w:numPr>
      <w:autoSpaceDE w:val="0"/>
      <w:autoSpaceDN w:val="0"/>
      <w:jc w:val="both"/>
    </w:pPr>
    <w:rPr>
      <w:rFonts w:ascii="宋体" w:hAnsi="Times New Roman" w:eastAsia="宋体" w:cs="宋体"/>
      <w:sz w:val="18"/>
      <w:szCs w:val="18"/>
      <w:lang w:val="en-US" w:eastAsia="zh-CN" w:bidi="ar-SA"/>
    </w:rPr>
  </w:style>
  <w:style w:type="paragraph" w:customStyle="1" w:styleId="69">
    <w:name w:val="注×："/>
    <w:qFormat/>
    <w:uiPriority w:val="99"/>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70">
    <w:name w:val="字母编号列项（一级）"/>
    <w:qFormat/>
    <w:uiPriority w:val="99"/>
    <w:pPr>
      <w:numPr>
        <w:ilvl w:val="0"/>
        <w:numId w:val="5"/>
      </w:numPr>
      <w:jc w:val="both"/>
    </w:pPr>
    <w:rPr>
      <w:rFonts w:ascii="宋体" w:hAnsi="Times New Roman" w:eastAsia="宋体" w:cs="宋体"/>
      <w:sz w:val="21"/>
      <w:szCs w:val="21"/>
      <w:lang w:val="en-US" w:eastAsia="zh-CN" w:bidi="ar-SA"/>
    </w:rPr>
  </w:style>
  <w:style w:type="paragraph" w:customStyle="1" w:styleId="71">
    <w:name w:val="列项◆（三级）"/>
    <w:basedOn w:val="1"/>
    <w:qFormat/>
    <w:uiPriority w:val="99"/>
    <w:pPr>
      <w:numPr>
        <w:ilvl w:val="2"/>
        <w:numId w:val="3"/>
      </w:numPr>
    </w:pPr>
    <w:rPr>
      <w:rFonts w:ascii="宋体" w:cs="宋体"/>
    </w:rPr>
  </w:style>
  <w:style w:type="paragraph" w:customStyle="1" w:styleId="72">
    <w:name w:val="编号列项（三级）"/>
    <w:qFormat/>
    <w:uiPriority w:val="99"/>
    <w:pPr>
      <w:numPr>
        <w:ilvl w:val="2"/>
        <w:numId w:val="5"/>
      </w:numPr>
    </w:pPr>
    <w:rPr>
      <w:rFonts w:ascii="宋体" w:hAnsi="Times New Roman" w:eastAsia="宋体" w:cs="宋体"/>
      <w:sz w:val="21"/>
      <w:szCs w:val="21"/>
      <w:lang w:val="en-US" w:eastAsia="zh-CN" w:bidi="ar-SA"/>
    </w:rPr>
  </w:style>
  <w:style w:type="paragraph" w:customStyle="1" w:styleId="73">
    <w:name w:val="示例×："/>
    <w:basedOn w:val="54"/>
    <w:qFormat/>
    <w:uiPriority w:val="99"/>
    <w:pPr>
      <w:numPr>
        <w:numId w:val="8"/>
      </w:numPr>
      <w:spacing w:beforeLines="0" w:afterLines="0"/>
      <w:outlineLvl w:val="9"/>
    </w:pPr>
    <w:rPr>
      <w:rFonts w:ascii="宋体" w:eastAsia="宋体" w:cs="宋体"/>
      <w:sz w:val="18"/>
      <w:szCs w:val="18"/>
    </w:rPr>
  </w:style>
  <w:style w:type="paragraph" w:customStyle="1" w:styleId="74">
    <w:name w:val="二级无"/>
    <w:basedOn w:val="55"/>
    <w:qFormat/>
    <w:uiPriority w:val="99"/>
    <w:pPr>
      <w:spacing w:beforeLines="0" w:afterLines="0"/>
    </w:pPr>
    <w:rPr>
      <w:rFonts w:ascii="宋体" w:eastAsia="宋体" w:cs="宋体"/>
    </w:rPr>
  </w:style>
  <w:style w:type="paragraph" w:customStyle="1" w:styleId="75">
    <w:name w:val="注：（正文）"/>
    <w:basedOn w:val="68"/>
    <w:next w:val="32"/>
    <w:qFormat/>
    <w:uiPriority w:val="99"/>
  </w:style>
  <w:style w:type="paragraph" w:customStyle="1" w:styleId="76">
    <w:name w:val="注×：（正文）"/>
    <w:qFormat/>
    <w:uiPriority w:val="99"/>
    <w:pPr>
      <w:numPr>
        <w:ilvl w:val="0"/>
        <w:numId w:val="9"/>
      </w:numPr>
      <w:jc w:val="both"/>
    </w:pPr>
    <w:rPr>
      <w:rFonts w:ascii="宋体" w:hAnsi="Times New Roman" w:eastAsia="宋体" w:cs="宋体"/>
      <w:sz w:val="18"/>
      <w:szCs w:val="18"/>
      <w:lang w:val="en-US" w:eastAsia="zh-CN" w:bidi="ar-SA"/>
    </w:rPr>
  </w:style>
  <w:style w:type="paragraph" w:customStyle="1" w:styleId="7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7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79">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80">
    <w:name w:val="标准书眉_偶数页"/>
    <w:basedOn w:val="53"/>
    <w:next w:val="1"/>
    <w:qFormat/>
    <w:uiPriority w:val="99"/>
    <w:pPr>
      <w:jc w:val="left"/>
    </w:pPr>
  </w:style>
  <w:style w:type="paragraph" w:customStyle="1" w:styleId="81">
    <w:name w:val="标准书眉一"/>
    <w:qFormat/>
    <w:uiPriority w:val="99"/>
    <w:pPr>
      <w:jc w:val="both"/>
    </w:pPr>
    <w:rPr>
      <w:rFonts w:ascii="Times New Roman" w:hAnsi="Times New Roman" w:eastAsia="宋体" w:cs="Times New Roman"/>
      <w:lang w:val="en-US" w:eastAsia="zh-CN" w:bidi="ar-SA"/>
    </w:rPr>
  </w:style>
  <w:style w:type="paragraph" w:customStyle="1" w:styleId="82">
    <w:name w:val="参考文献"/>
    <w:basedOn w:val="1"/>
    <w:next w:val="32"/>
    <w:qFormat/>
    <w:uiPriority w:val="99"/>
    <w:pPr>
      <w:keepNext/>
      <w:pageBreakBefore/>
      <w:shd w:val="clear" w:color="FFFFFF" w:fill="FFFFFF"/>
      <w:spacing w:before="640" w:after="200"/>
      <w:jc w:val="center"/>
      <w:outlineLvl w:val="0"/>
    </w:pPr>
    <w:rPr>
      <w:rFonts w:ascii="黑体" w:eastAsia="黑体" w:cs="黑体"/>
    </w:rPr>
  </w:style>
  <w:style w:type="paragraph" w:customStyle="1" w:styleId="83">
    <w:name w:val="参考文献、索引标题"/>
    <w:basedOn w:val="1"/>
    <w:next w:val="32"/>
    <w:qFormat/>
    <w:uiPriority w:val="99"/>
    <w:pPr>
      <w:keepNext/>
      <w:pageBreakBefore/>
      <w:shd w:val="clear" w:color="FFFFFF" w:fill="FFFFFF"/>
      <w:spacing w:before="640" w:after="200"/>
      <w:jc w:val="center"/>
      <w:outlineLvl w:val="0"/>
    </w:pPr>
    <w:rPr>
      <w:rFonts w:ascii="黑体" w:eastAsia="黑体" w:cs="黑体"/>
    </w:rPr>
  </w:style>
  <w:style w:type="character" w:customStyle="1" w:styleId="84">
    <w:name w:val="发布"/>
    <w:qFormat/>
    <w:uiPriority w:val="99"/>
    <w:rPr>
      <w:rFonts w:ascii="黑体" w:eastAsia="黑体" w:cs="黑体"/>
      <w:spacing w:val="85"/>
      <w:w w:val="100"/>
      <w:position w:val="3"/>
      <w:sz w:val="28"/>
      <w:szCs w:val="28"/>
    </w:rPr>
  </w:style>
  <w:style w:type="paragraph" w:customStyle="1" w:styleId="85">
    <w:name w:val="发布部门"/>
    <w:next w:val="32"/>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8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8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8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90">
    <w:name w:val="封面标准英文名称"/>
    <w:basedOn w:val="89"/>
    <w:qFormat/>
    <w:uiPriority w:val="99"/>
    <w:pPr>
      <w:spacing w:before="370" w:line="400" w:lineRule="exact"/>
    </w:pPr>
    <w:rPr>
      <w:rFonts w:ascii="Times New Roman" w:cs="Times New Roman"/>
      <w:sz w:val="28"/>
      <w:szCs w:val="28"/>
    </w:rPr>
  </w:style>
  <w:style w:type="paragraph" w:customStyle="1" w:styleId="91">
    <w:name w:val="封面一致性程度标识"/>
    <w:basedOn w:val="90"/>
    <w:qFormat/>
    <w:uiPriority w:val="99"/>
    <w:pPr>
      <w:spacing w:before="440"/>
    </w:pPr>
    <w:rPr>
      <w:rFonts w:ascii="宋体" w:eastAsia="宋体" w:cs="宋体"/>
    </w:rPr>
  </w:style>
  <w:style w:type="paragraph" w:customStyle="1" w:styleId="92">
    <w:name w:val="封面标准文稿类别"/>
    <w:basedOn w:val="91"/>
    <w:qFormat/>
    <w:uiPriority w:val="99"/>
    <w:pPr>
      <w:spacing w:after="160" w:line="240" w:lineRule="auto"/>
    </w:pPr>
    <w:rPr>
      <w:sz w:val="24"/>
      <w:szCs w:val="24"/>
    </w:rPr>
  </w:style>
  <w:style w:type="paragraph" w:customStyle="1" w:styleId="93">
    <w:name w:val="封面标准文稿编辑信息"/>
    <w:basedOn w:val="92"/>
    <w:qFormat/>
    <w:uiPriority w:val="99"/>
    <w:pPr>
      <w:spacing w:before="180" w:line="180" w:lineRule="exact"/>
    </w:pPr>
    <w:rPr>
      <w:sz w:val="21"/>
      <w:szCs w:val="21"/>
    </w:rPr>
  </w:style>
  <w:style w:type="paragraph" w:customStyle="1" w:styleId="94">
    <w:name w:val="封面正文"/>
    <w:qFormat/>
    <w:uiPriority w:val="99"/>
    <w:pPr>
      <w:jc w:val="both"/>
    </w:pPr>
    <w:rPr>
      <w:rFonts w:ascii="Times New Roman" w:hAnsi="Times New Roman" w:eastAsia="宋体" w:cs="Times New Roman"/>
      <w:lang w:val="en-US" w:eastAsia="zh-CN" w:bidi="ar-SA"/>
    </w:rPr>
  </w:style>
  <w:style w:type="paragraph" w:customStyle="1" w:styleId="95">
    <w:name w:val="附录标识"/>
    <w:basedOn w:val="1"/>
    <w:next w:val="32"/>
    <w:qFormat/>
    <w:uiPriority w:val="99"/>
    <w:pPr>
      <w:keepNext/>
      <w:numPr>
        <w:ilvl w:val="0"/>
        <w:numId w:val="10"/>
      </w:numPr>
      <w:shd w:val="clear" w:color="FFFFFF" w:fill="FFFFFF"/>
      <w:tabs>
        <w:tab w:val="left" w:pos="6405"/>
      </w:tabs>
      <w:spacing w:before="640" w:after="280"/>
      <w:jc w:val="center"/>
      <w:outlineLvl w:val="0"/>
    </w:pPr>
    <w:rPr>
      <w:rFonts w:ascii="黑体" w:eastAsia="黑体" w:cs="黑体"/>
    </w:rPr>
  </w:style>
  <w:style w:type="paragraph" w:customStyle="1" w:styleId="96">
    <w:name w:val="附录标题"/>
    <w:basedOn w:val="32"/>
    <w:next w:val="32"/>
    <w:qFormat/>
    <w:uiPriority w:val="99"/>
    <w:pPr>
      <w:ind w:firstLine="0" w:firstLineChars="0"/>
      <w:jc w:val="center"/>
    </w:pPr>
    <w:rPr>
      <w:rFonts w:ascii="黑体" w:eastAsia="黑体" w:cs="黑体"/>
    </w:rPr>
  </w:style>
  <w:style w:type="paragraph" w:customStyle="1" w:styleId="97">
    <w:name w:val="附录表标号"/>
    <w:basedOn w:val="1"/>
    <w:next w:val="32"/>
    <w:qFormat/>
    <w:uiPriority w:val="99"/>
    <w:pPr>
      <w:numPr>
        <w:ilvl w:val="0"/>
        <w:numId w:val="11"/>
      </w:numPr>
      <w:spacing w:line="14" w:lineRule="exact"/>
      <w:ind w:left="811" w:hanging="448"/>
      <w:jc w:val="center"/>
      <w:outlineLvl w:val="0"/>
    </w:pPr>
    <w:rPr>
      <w:color w:val="FFFFFF"/>
    </w:rPr>
  </w:style>
  <w:style w:type="paragraph" w:customStyle="1" w:styleId="98">
    <w:name w:val="附录表标题"/>
    <w:basedOn w:val="1"/>
    <w:next w:val="32"/>
    <w:qFormat/>
    <w:uiPriority w:val="99"/>
    <w:pPr>
      <w:numPr>
        <w:ilvl w:val="1"/>
        <w:numId w:val="11"/>
      </w:numPr>
      <w:tabs>
        <w:tab w:val="left" w:pos="180"/>
      </w:tabs>
      <w:spacing w:beforeLines="50" w:afterLines="50"/>
      <w:jc w:val="center"/>
    </w:pPr>
    <w:rPr>
      <w:rFonts w:ascii="黑体" w:eastAsia="黑体" w:cs="黑体"/>
    </w:rPr>
  </w:style>
  <w:style w:type="paragraph" w:customStyle="1" w:styleId="99">
    <w:name w:val="附录二级条标题"/>
    <w:basedOn w:val="1"/>
    <w:next w:val="32"/>
    <w:qFormat/>
    <w:uiPriority w:val="99"/>
    <w:pPr>
      <w:numPr>
        <w:ilvl w:val="3"/>
        <w:numId w:val="10"/>
      </w:numPr>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00">
    <w:name w:val="附录二级无"/>
    <w:basedOn w:val="99"/>
    <w:qFormat/>
    <w:uiPriority w:val="99"/>
    <w:pPr>
      <w:spacing w:beforeLines="0" w:afterLines="0"/>
    </w:pPr>
    <w:rPr>
      <w:rFonts w:ascii="宋体" w:eastAsia="宋体" w:cs="宋体"/>
    </w:rPr>
  </w:style>
  <w:style w:type="paragraph" w:customStyle="1" w:styleId="101">
    <w:name w:val="附录公式"/>
    <w:basedOn w:val="32"/>
    <w:next w:val="32"/>
    <w:link w:val="102"/>
    <w:qFormat/>
    <w:uiPriority w:val="99"/>
  </w:style>
  <w:style w:type="character" w:customStyle="1" w:styleId="102">
    <w:name w:val="附录公式 Char"/>
    <w:link w:val="101"/>
    <w:qFormat/>
    <w:locked/>
    <w:uiPriority w:val="99"/>
    <w:rPr>
      <w:rFonts w:ascii="宋体" w:cs="宋体"/>
      <w:sz w:val="21"/>
      <w:szCs w:val="21"/>
      <w:lang w:val="en-US" w:eastAsia="zh-CN" w:bidi="ar-SA"/>
    </w:rPr>
  </w:style>
  <w:style w:type="paragraph" w:customStyle="1" w:styleId="103">
    <w:name w:val="附录公式编号制表符"/>
    <w:basedOn w:val="1"/>
    <w:next w:val="32"/>
    <w:qFormat/>
    <w:uiPriority w:val="99"/>
    <w:pPr>
      <w:tabs>
        <w:tab w:val="center" w:pos="4201"/>
        <w:tab w:val="right" w:leader="dot" w:pos="9298"/>
      </w:tabs>
      <w:autoSpaceDE w:val="0"/>
      <w:autoSpaceDN w:val="0"/>
    </w:pPr>
    <w:rPr>
      <w:rFonts w:ascii="宋体" w:cs="宋体"/>
    </w:rPr>
  </w:style>
  <w:style w:type="paragraph" w:customStyle="1" w:styleId="104">
    <w:name w:val="附录三级条标题"/>
    <w:basedOn w:val="99"/>
    <w:next w:val="32"/>
    <w:qFormat/>
    <w:uiPriority w:val="99"/>
    <w:pPr>
      <w:numPr>
        <w:ilvl w:val="4"/>
      </w:numPr>
      <w:outlineLvl w:val="4"/>
    </w:pPr>
  </w:style>
  <w:style w:type="paragraph" w:customStyle="1" w:styleId="105">
    <w:name w:val="附录三级无"/>
    <w:basedOn w:val="104"/>
    <w:qFormat/>
    <w:uiPriority w:val="99"/>
    <w:pPr>
      <w:spacing w:beforeLines="0" w:afterLines="0"/>
    </w:pPr>
    <w:rPr>
      <w:rFonts w:ascii="宋体" w:eastAsia="宋体" w:cs="宋体"/>
    </w:rPr>
  </w:style>
  <w:style w:type="paragraph" w:customStyle="1" w:styleId="106">
    <w:name w:val="附录数字编号列项（二级）"/>
    <w:qFormat/>
    <w:uiPriority w:val="99"/>
    <w:pPr>
      <w:numPr>
        <w:ilvl w:val="1"/>
        <w:numId w:val="12"/>
      </w:numPr>
    </w:pPr>
    <w:rPr>
      <w:rFonts w:ascii="宋体" w:hAnsi="Times New Roman" w:eastAsia="宋体" w:cs="宋体"/>
      <w:sz w:val="21"/>
      <w:szCs w:val="21"/>
      <w:lang w:val="en-US" w:eastAsia="zh-CN" w:bidi="ar-SA"/>
    </w:rPr>
  </w:style>
  <w:style w:type="paragraph" w:customStyle="1" w:styleId="107">
    <w:name w:val="附录四级条标题"/>
    <w:basedOn w:val="104"/>
    <w:next w:val="32"/>
    <w:qFormat/>
    <w:uiPriority w:val="99"/>
    <w:pPr>
      <w:numPr>
        <w:ilvl w:val="5"/>
      </w:numPr>
      <w:outlineLvl w:val="5"/>
    </w:pPr>
  </w:style>
  <w:style w:type="paragraph" w:customStyle="1" w:styleId="108">
    <w:name w:val="附录四级无"/>
    <w:basedOn w:val="107"/>
    <w:qFormat/>
    <w:uiPriority w:val="99"/>
    <w:pPr>
      <w:spacing w:beforeLines="0" w:afterLines="0"/>
    </w:pPr>
    <w:rPr>
      <w:rFonts w:ascii="宋体" w:eastAsia="宋体" w:cs="宋体"/>
    </w:rPr>
  </w:style>
  <w:style w:type="paragraph" w:customStyle="1" w:styleId="109">
    <w:name w:val="附录图标号"/>
    <w:basedOn w:val="1"/>
    <w:qFormat/>
    <w:uiPriority w:val="99"/>
    <w:pPr>
      <w:keepNext/>
      <w:pageBreakBefore/>
      <w:numPr>
        <w:ilvl w:val="0"/>
        <w:numId w:val="13"/>
      </w:numPr>
      <w:spacing w:line="14" w:lineRule="exact"/>
      <w:ind w:firstLine="363"/>
      <w:jc w:val="center"/>
      <w:outlineLvl w:val="0"/>
    </w:pPr>
    <w:rPr>
      <w:color w:val="FFFFFF"/>
    </w:rPr>
  </w:style>
  <w:style w:type="paragraph" w:customStyle="1" w:styleId="110">
    <w:name w:val="附录图标题"/>
    <w:basedOn w:val="1"/>
    <w:next w:val="32"/>
    <w:qFormat/>
    <w:uiPriority w:val="99"/>
    <w:pPr>
      <w:numPr>
        <w:ilvl w:val="1"/>
        <w:numId w:val="13"/>
      </w:numPr>
      <w:tabs>
        <w:tab w:val="left" w:pos="363"/>
      </w:tabs>
      <w:spacing w:beforeLines="50" w:afterLines="50"/>
      <w:jc w:val="center"/>
    </w:pPr>
    <w:rPr>
      <w:rFonts w:ascii="黑体" w:eastAsia="黑体" w:cs="黑体"/>
    </w:rPr>
  </w:style>
  <w:style w:type="paragraph" w:customStyle="1" w:styleId="111">
    <w:name w:val="附录五级条标题"/>
    <w:basedOn w:val="107"/>
    <w:next w:val="32"/>
    <w:qFormat/>
    <w:uiPriority w:val="99"/>
    <w:pPr>
      <w:numPr>
        <w:ilvl w:val="6"/>
      </w:numPr>
      <w:outlineLvl w:val="6"/>
    </w:pPr>
  </w:style>
  <w:style w:type="paragraph" w:customStyle="1" w:styleId="112">
    <w:name w:val="附录五级无"/>
    <w:basedOn w:val="111"/>
    <w:qFormat/>
    <w:uiPriority w:val="99"/>
    <w:pPr>
      <w:spacing w:beforeLines="0" w:afterLines="0"/>
    </w:pPr>
    <w:rPr>
      <w:rFonts w:ascii="宋体" w:eastAsia="宋体" w:cs="宋体"/>
    </w:rPr>
  </w:style>
  <w:style w:type="paragraph" w:customStyle="1" w:styleId="113">
    <w:name w:val="附录章标题"/>
    <w:next w:val="32"/>
    <w:qFormat/>
    <w:uiPriority w:val="99"/>
    <w:pPr>
      <w:numPr>
        <w:ilvl w:val="1"/>
        <w:numId w:val="10"/>
      </w:numPr>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4">
    <w:name w:val="附录一级条标题"/>
    <w:basedOn w:val="113"/>
    <w:next w:val="32"/>
    <w:qFormat/>
    <w:uiPriority w:val="99"/>
    <w:pPr>
      <w:numPr>
        <w:ilvl w:val="2"/>
      </w:numPr>
      <w:autoSpaceDN w:val="0"/>
      <w:spacing w:beforeLines="50" w:afterLines="50"/>
      <w:outlineLvl w:val="2"/>
    </w:pPr>
  </w:style>
  <w:style w:type="paragraph" w:customStyle="1" w:styleId="115">
    <w:name w:val="附录一级无"/>
    <w:basedOn w:val="114"/>
    <w:qFormat/>
    <w:uiPriority w:val="99"/>
    <w:pPr>
      <w:spacing w:beforeLines="0" w:afterLines="0"/>
    </w:pPr>
    <w:rPr>
      <w:rFonts w:ascii="宋体" w:eastAsia="宋体" w:cs="宋体"/>
    </w:rPr>
  </w:style>
  <w:style w:type="paragraph" w:customStyle="1" w:styleId="116">
    <w:name w:val="附录字母编号列项（一级）"/>
    <w:qFormat/>
    <w:uiPriority w:val="99"/>
    <w:pPr>
      <w:numPr>
        <w:ilvl w:val="0"/>
        <w:numId w:val="12"/>
      </w:numPr>
    </w:pPr>
    <w:rPr>
      <w:rFonts w:ascii="宋体" w:hAnsi="Times New Roman" w:eastAsia="宋体" w:cs="宋体"/>
      <w:sz w:val="21"/>
      <w:szCs w:val="21"/>
      <w:lang w:val="en-US" w:eastAsia="zh-CN" w:bidi="ar-SA"/>
    </w:rPr>
  </w:style>
  <w:style w:type="character" w:customStyle="1" w:styleId="117">
    <w:name w:val="脚注文本 Char"/>
    <w:link w:val="33"/>
    <w:semiHidden/>
    <w:qFormat/>
    <w:locked/>
    <w:uiPriority w:val="99"/>
    <w:rPr>
      <w:rFonts w:ascii="宋体"/>
      <w:sz w:val="18"/>
      <w:szCs w:val="18"/>
    </w:rPr>
  </w:style>
  <w:style w:type="paragraph" w:customStyle="1" w:styleId="118">
    <w:name w:val="列项说明"/>
    <w:basedOn w:val="1"/>
    <w:qFormat/>
    <w:uiPriority w:val="99"/>
    <w:pPr>
      <w:adjustRightInd w:val="0"/>
      <w:spacing w:line="320" w:lineRule="exact"/>
      <w:ind w:left="400" w:leftChars="200" w:hanging="200" w:hangingChars="200"/>
      <w:textAlignment w:val="baseline"/>
    </w:pPr>
    <w:rPr>
      <w:rFonts w:ascii="宋体" w:cs="宋体"/>
    </w:rPr>
  </w:style>
  <w:style w:type="paragraph" w:customStyle="1" w:styleId="119">
    <w:name w:val="列项说明数字编号"/>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20">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21">
    <w:name w:val="其他标准标志"/>
    <w:basedOn w:val="77"/>
    <w:qFormat/>
    <w:uiPriority w:val="99"/>
    <w:pPr>
      <w:framePr w:w="6101" w:vAnchor="page" w:hAnchor="page" w:x="4673" w:y="942"/>
    </w:pPr>
    <w:rPr>
      <w:w w:val="130"/>
    </w:rPr>
  </w:style>
  <w:style w:type="paragraph" w:customStyle="1" w:styleId="122">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23">
    <w:name w:val="其他发布部门"/>
    <w:basedOn w:val="85"/>
    <w:qFormat/>
    <w:uiPriority w:val="99"/>
    <w:pPr>
      <w:framePr w:y="15310"/>
      <w:spacing w:line="240" w:lineRule="atLeast"/>
    </w:pPr>
    <w:rPr>
      <w:rFonts w:ascii="黑体" w:eastAsia="黑体" w:cs="黑体"/>
      <w:b w:val="0"/>
      <w:bCs w:val="0"/>
    </w:rPr>
  </w:style>
  <w:style w:type="paragraph" w:customStyle="1" w:styleId="124">
    <w:name w:val="前言、引言标题"/>
    <w:next w:val="32"/>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5">
    <w:name w:val="三级无"/>
    <w:basedOn w:val="60"/>
    <w:qFormat/>
    <w:uiPriority w:val="99"/>
    <w:pPr>
      <w:spacing w:beforeLines="0" w:afterLines="0"/>
    </w:pPr>
    <w:rPr>
      <w:rFonts w:ascii="宋体" w:eastAsia="宋体" w:cs="宋体"/>
    </w:rPr>
  </w:style>
  <w:style w:type="paragraph" w:customStyle="1" w:styleId="126">
    <w:name w:val="实施日期"/>
    <w:basedOn w:val="86"/>
    <w:qFormat/>
    <w:uiPriority w:val="99"/>
    <w:pPr>
      <w:framePr w:vAnchor="page" w:hAnchor="text"/>
      <w:jc w:val="right"/>
    </w:pPr>
  </w:style>
  <w:style w:type="paragraph" w:customStyle="1" w:styleId="127">
    <w:name w:val="示例后文字"/>
    <w:basedOn w:val="32"/>
    <w:next w:val="32"/>
    <w:qFormat/>
    <w:uiPriority w:val="99"/>
    <w:pPr>
      <w:ind w:firstLine="360"/>
    </w:pPr>
    <w:rPr>
      <w:sz w:val="18"/>
      <w:szCs w:val="18"/>
    </w:rPr>
  </w:style>
  <w:style w:type="paragraph" w:customStyle="1" w:styleId="128">
    <w:name w:val="首示例"/>
    <w:next w:val="32"/>
    <w:link w:val="129"/>
    <w:qFormat/>
    <w:uiPriority w:val="99"/>
    <w:pPr>
      <w:numPr>
        <w:ilvl w:val="0"/>
        <w:numId w:val="14"/>
      </w:numPr>
    </w:pPr>
    <w:rPr>
      <w:rFonts w:ascii="宋体" w:hAnsi="Times New Roman" w:eastAsia="宋体" w:cs="Times New Roman"/>
      <w:kern w:val="2"/>
      <w:sz w:val="18"/>
      <w:szCs w:val="18"/>
      <w:lang w:val="en-US" w:eastAsia="zh-CN" w:bidi="ar-SA"/>
    </w:rPr>
  </w:style>
  <w:style w:type="character" w:customStyle="1" w:styleId="129">
    <w:name w:val="首示例 Char"/>
    <w:link w:val="128"/>
    <w:qFormat/>
    <w:locked/>
    <w:uiPriority w:val="99"/>
    <w:rPr>
      <w:rFonts w:ascii="宋体"/>
      <w:kern w:val="2"/>
      <w:sz w:val="18"/>
      <w:szCs w:val="18"/>
    </w:rPr>
  </w:style>
  <w:style w:type="paragraph" w:customStyle="1" w:styleId="130">
    <w:name w:val="四级无"/>
    <w:basedOn w:val="64"/>
    <w:qFormat/>
    <w:uiPriority w:val="99"/>
    <w:pPr>
      <w:spacing w:beforeLines="0" w:afterLines="0"/>
    </w:pPr>
    <w:rPr>
      <w:rFonts w:ascii="宋体" w:eastAsia="宋体" w:cs="宋体"/>
    </w:rPr>
  </w:style>
  <w:style w:type="paragraph" w:customStyle="1" w:styleId="131">
    <w:name w:val="条文脚注"/>
    <w:basedOn w:val="33"/>
    <w:qFormat/>
    <w:uiPriority w:val="99"/>
    <w:pPr>
      <w:numPr>
        <w:numId w:val="0"/>
      </w:numPr>
      <w:jc w:val="both"/>
    </w:pPr>
  </w:style>
  <w:style w:type="paragraph" w:customStyle="1" w:styleId="132">
    <w:name w:val="图标脚注说明"/>
    <w:basedOn w:val="32"/>
    <w:qFormat/>
    <w:uiPriority w:val="99"/>
    <w:pPr>
      <w:ind w:left="840" w:hanging="420" w:firstLineChars="0"/>
    </w:pPr>
    <w:rPr>
      <w:sz w:val="18"/>
      <w:szCs w:val="18"/>
    </w:rPr>
  </w:style>
  <w:style w:type="paragraph" w:customStyle="1" w:styleId="133">
    <w:name w:val="图表脚注说明"/>
    <w:basedOn w:val="1"/>
    <w:qFormat/>
    <w:uiPriority w:val="99"/>
    <w:pPr>
      <w:numPr>
        <w:ilvl w:val="0"/>
        <w:numId w:val="15"/>
      </w:numPr>
    </w:pPr>
    <w:rPr>
      <w:rFonts w:ascii="宋体" w:cs="宋体"/>
      <w:sz w:val="18"/>
      <w:szCs w:val="18"/>
    </w:rPr>
  </w:style>
  <w:style w:type="paragraph" w:customStyle="1" w:styleId="134">
    <w:name w:val="图的脚注"/>
    <w:next w:val="32"/>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character" w:customStyle="1" w:styleId="135">
    <w:name w:val="尾注文本 Char"/>
    <w:link w:val="24"/>
    <w:semiHidden/>
    <w:qFormat/>
    <w:locked/>
    <w:uiPriority w:val="99"/>
    <w:rPr>
      <w:rFonts w:cs="Times New Roman"/>
      <w:sz w:val="21"/>
      <w:szCs w:val="21"/>
    </w:rPr>
  </w:style>
  <w:style w:type="character" w:customStyle="1" w:styleId="136">
    <w:name w:val="文档结构图 Char"/>
    <w:link w:val="11"/>
    <w:semiHidden/>
    <w:qFormat/>
    <w:locked/>
    <w:uiPriority w:val="99"/>
    <w:rPr>
      <w:rFonts w:cs="Times New Roman"/>
      <w:sz w:val="2"/>
      <w:szCs w:val="2"/>
    </w:rPr>
  </w:style>
  <w:style w:type="paragraph" w:customStyle="1" w:styleId="137">
    <w:name w:val="文献分类号"/>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38">
    <w:name w:val="五级无"/>
    <w:basedOn w:val="65"/>
    <w:qFormat/>
    <w:uiPriority w:val="99"/>
    <w:pPr>
      <w:spacing w:beforeLines="0" w:afterLines="0"/>
    </w:pPr>
    <w:rPr>
      <w:rFonts w:ascii="宋体" w:eastAsia="宋体" w:cs="宋体"/>
    </w:rPr>
  </w:style>
  <w:style w:type="paragraph" w:customStyle="1" w:styleId="139">
    <w:name w:val="一级无"/>
    <w:basedOn w:val="51"/>
    <w:qFormat/>
    <w:uiPriority w:val="99"/>
    <w:pPr>
      <w:spacing w:beforeLines="0" w:afterLines="0"/>
    </w:pPr>
    <w:rPr>
      <w:rFonts w:ascii="宋体" w:eastAsia="宋体" w:cs="宋体"/>
    </w:rPr>
  </w:style>
  <w:style w:type="character" w:customStyle="1" w:styleId="140">
    <w:name w:val="访问过的超链接1"/>
    <w:qFormat/>
    <w:uiPriority w:val="99"/>
    <w:rPr>
      <w:rFonts w:cs="Times New Roman"/>
      <w:color w:val="800080"/>
      <w:u w:val="single"/>
    </w:rPr>
  </w:style>
  <w:style w:type="paragraph" w:customStyle="1" w:styleId="141">
    <w:name w:val="正文表标题"/>
    <w:next w:val="32"/>
    <w:qFormat/>
    <w:uiPriority w:val="99"/>
    <w:pPr>
      <w:numPr>
        <w:ilvl w:val="0"/>
        <w:numId w:val="16"/>
      </w:numPr>
      <w:spacing w:beforeLines="50" w:afterLines="50"/>
      <w:jc w:val="center"/>
    </w:pPr>
    <w:rPr>
      <w:rFonts w:ascii="黑体" w:hAnsi="Times New Roman" w:eastAsia="黑体" w:cs="黑体"/>
      <w:sz w:val="21"/>
      <w:szCs w:val="21"/>
      <w:lang w:val="en-US" w:eastAsia="zh-CN" w:bidi="ar-SA"/>
    </w:rPr>
  </w:style>
  <w:style w:type="paragraph" w:customStyle="1" w:styleId="142">
    <w:name w:val="正文公式编号制表符"/>
    <w:basedOn w:val="32"/>
    <w:next w:val="32"/>
    <w:qFormat/>
    <w:uiPriority w:val="99"/>
    <w:pPr>
      <w:ind w:firstLine="0" w:firstLineChars="0"/>
    </w:pPr>
  </w:style>
  <w:style w:type="paragraph" w:customStyle="1" w:styleId="143">
    <w:name w:val="正文图标题"/>
    <w:next w:val="32"/>
    <w:qFormat/>
    <w:uiPriority w:val="99"/>
    <w:pPr>
      <w:numPr>
        <w:ilvl w:val="0"/>
        <w:numId w:val="17"/>
      </w:numPr>
      <w:spacing w:beforeLines="50" w:afterLines="50"/>
      <w:jc w:val="center"/>
    </w:pPr>
    <w:rPr>
      <w:rFonts w:ascii="黑体" w:hAnsi="Times New Roman" w:eastAsia="黑体" w:cs="黑体"/>
      <w:sz w:val="21"/>
      <w:szCs w:val="21"/>
      <w:lang w:val="en-US" w:eastAsia="zh-CN" w:bidi="ar-SA"/>
    </w:rPr>
  </w:style>
  <w:style w:type="paragraph" w:customStyle="1" w:styleId="144">
    <w:name w:val="终结线"/>
    <w:basedOn w:val="1"/>
    <w:qFormat/>
    <w:uiPriority w:val="99"/>
    <w:pPr>
      <w:framePr w:hSpace="181" w:vSpace="181" w:wrap="around" w:vAnchor="text" w:hAnchor="margin" w:xAlign="center" w:y="285"/>
    </w:pPr>
  </w:style>
  <w:style w:type="paragraph" w:customStyle="1" w:styleId="145">
    <w:name w:val="其他发布日期"/>
    <w:basedOn w:val="86"/>
    <w:qFormat/>
    <w:uiPriority w:val="99"/>
    <w:pPr>
      <w:framePr w:vAnchor="page" w:hAnchor="text" w:x="1419"/>
    </w:pPr>
  </w:style>
  <w:style w:type="paragraph" w:customStyle="1" w:styleId="146">
    <w:name w:val="其他实施日期"/>
    <w:basedOn w:val="126"/>
    <w:qFormat/>
    <w:uiPriority w:val="99"/>
  </w:style>
  <w:style w:type="paragraph" w:customStyle="1" w:styleId="147">
    <w:name w:val="封面标准名称2"/>
    <w:basedOn w:val="89"/>
    <w:qFormat/>
    <w:uiPriority w:val="99"/>
    <w:pPr>
      <w:framePr w:y="4469"/>
      <w:spacing w:beforeLines="630"/>
    </w:pPr>
  </w:style>
  <w:style w:type="paragraph" w:customStyle="1" w:styleId="148">
    <w:name w:val="封面标准英文名称2"/>
    <w:basedOn w:val="90"/>
    <w:qFormat/>
    <w:uiPriority w:val="99"/>
    <w:pPr>
      <w:framePr w:y="4469"/>
    </w:pPr>
  </w:style>
  <w:style w:type="paragraph" w:customStyle="1" w:styleId="149">
    <w:name w:val="封面一致性程度标识2"/>
    <w:basedOn w:val="91"/>
    <w:qFormat/>
    <w:uiPriority w:val="99"/>
    <w:pPr>
      <w:framePr w:y="4469"/>
    </w:pPr>
  </w:style>
  <w:style w:type="paragraph" w:customStyle="1" w:styleId="150">
    <w:name w:val="封面标准文稿类别2"/>
    <w:basedOn w:val="92"/>
    <w:qFormat/>
    <w:uiPriority w:val="99"/>
    <w:pPr>
      <w:framePr w:y="4469"/>
    </w:pPr>
  </w:style>
  <w:style w:type="paragraph" w:customStyle="1" w:styleId="151">
    <w:name w:val="封面标准文稿编辑信息2"/>
    <w:basedOn w:val="93"/>
    <w:qFormat/>
    <w:uiPriority w:val="99"/>
    <w:pPr>
      <w:framePr w:y="4469"/>
    </w:pPr>
  </w:style>
  <w:style w:type="character" w:styleId="152">
    <w:name w:val="Placeholder Text"/>
    <w:semiHidden/>
    <w:qFormat/>
    <w:uiPriority w:val="99"/>
    <w:rPr>
      <w:rFonts w:cs="Times New Roman"/>
      <w:color w:val="808080"/>
    </w:rPr>
  </w:style>
  <w:style w:type="character" w:customStyle="1" w:styleId="153">
    <w:name w:val="批注框文本 Char"/>
    <w:link w:val="25"/>
    <w:qFormat/>
    <w:locked/>
    <w:uiPriority w:val="99"/>
    <w:rPr>
      <w:rFonts w:cs="Times New Roman"/>
      <w:kern w:val="2"/>
      <w:sz w:val="18"/>
      <w:szCs w:val="18"/>
    </w:rPr>
  </w:style>
  <w:style w:type="character" w:customStyle="1" w:styleId="154">
    <w:name w:val="批注文字 Char"/>
    <w:link w:val="12"/>
    <w:semiHidden/>
    <w:qFormat/>
    <w:uiPriority w:val="99"/>
    <w:rPr>
      <w:szCs w:val="21"/>
    </w:rPr>
  </w:style>
  <w:style w:type="character" w:customStyle="1" w:styleId="155">
    <w:name w:val="批注主题 Char"/>
    <w:link w:val="41"/>
    <w:semiHidden/>
    <w:qFormat/>
    <w:uiPriority w:val="99"/>
    <w:rPr>
      <w:b/>
      <w:bCs/>
      <w:szCs w:val="21"/>
    </w:rPr>
  </w:style>
  <w:style w:type="paragraph" w:customStyle="1" w:styleId="15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7">
    <w:name w:val="_Style 149"/>
    <w:basedOn w:val="1"/>
    <w:qFormat/>
    <w:uiPriority w:val="0"/>
    <w:pPr>
      <w:spacing w:after="160" w:line="240" w:lineRule="exact"/>
    </w:pPr>
    <w:rPr>
      <w:rFonts w:ascii="Verdana" w:hAnsi="Verdana" w:eastAsia="仿宋_GB2312" w:cs="”“Times New Roman”“"/>
      <w:sz w:val="24"/>
      <w:lang w:eastAsia="en-US"/>
    </w:rPr>
  </w:style>
  <w:style w:type="character" w:customStyle="1" w:styleId="158">
    <w:name w:val="标题 1 Char"/>
    <w:link w:val="2"/>
    <w:qFormat/>
    <w:uiPriority w:val="0"/>
    <w:rPr>
      <w:b/>
      <w:kern w:val="44"/>
      <w:sz w:val="44"/>
    </w:rPr>
  </w:style>
  <w:style w:type="character" w:customStyle="1" w:styleId="159">
    <w:name w:val="正文文本 Char"/>
    <w:link w:val="14"/>
    <w:qFormat/>
    <w:uiPriority w:val="0"/>
    <w:rPr>
      <w:kern w:val="2"/>
      <w:sz w:val="21"/>
      <w:szCs w:val="24"/>
    </w:rPr>
  </w:style>
  <w:style w:type="character" w:customStyle="1" w:styleId="160">
    <w:name w:val="标题 2 Char"/>
    <w:link w:val="3"/>
    <w:semiHidden/>
    <w:qFormat/>
    <w:uiPriority w:val="0"/>
    <w:rPr>
      <w:rFonts w:ascii="Cambria" w:hAnsi="Cambria" w:eastAsia="宋体" w:cs="Times New Roman"/>
      <w:b/>
      <w:bCs/>
      <w:sz w:val="32"/>
      <w:szCs w:val="32"/>
    </w:rPr>
  </w:style>
  <w:style w:type="paragraph" w:styleId="161">
    <w:name w:val="List Paragraph"/>
    <w:basedOn w:val="1"/>
    <w:qFormat/>
    <w:uiPriority w:val="34"/>
    <w:pPr>
      <w:widowControl w:val="0"/>
      <w:ind w:firstLine="420" w:firstLineChars="200"/>
      <w:jc w:val="both"/>
    </w:pPr>
    <w:rPr>
      <w:rFonts w:ascii="Calibri" w:hAnsi="Calibri"/>
      <w:kern w:val="2"/>
      <w:sz w:val="21"/>
      <w:szCs w:val="22"/>
    </w:rPr>
  </w:style>
  <w:style w:type="character" w:customStyle="1" w:styleId="162">
    <w:name w:val="标题 4 Char"/>
    <w:link w:val="5"/>
    <w:semiHidden/>
    <w:qFormat/>
    <w:uiPriority w:val="0"/>
    <w:rPr>
      <w:rFonts w:ascii="Cambria" w:hAnsi="Cambria" w:eastAsia="宋体" w:cs="Times New Roman"/>
      <w:b/>
      <w:bCs/>
      <w:sz w:val="28"/>
      <w:szCs w:val="28"/>
    </w:rPr>
  </w:style>
  <w:style w:type="paragraph" w:styleId="163">
    <w:name w:val="No Spacing"/>
    <w:qFormat/>
    <w:uiPriority w:val="1"/>
    <w:rPr>
      <w:rFonts w:ascii="Times New Roman" w:hAnsi="Times New Roman" w:eastAsia="宋体" w:cs="Times New Roman"/>
      <w:lang w:val="en-US" w:eastAsia="zh-CN" w:bidi="ar-SA"/>
    </w:rPr>
  </w:style>
  <w:style w:type="character" w:customStyle="1" w:styleId="164">
    <w:name w:val="日期 Char"/>
    <w:basedOn w:val="44"/>
    <w:link w:val="22"/>
    <w:qFormat/>
    <w:uiPriority w:val="0"/>
  </w:style>
  <w:style w:type="character" w:customStyle="1" w:styleId="165">
    <w:name w:val="二级条标题 Char"/>
    <w:link w:val="55"/>
    <w:qFormat/>
    <w:locked/>
    <w:uiPriority w:val="0"/>
    <w:rPr>
      <w:rFonts w:ascii="黑体" w:eastAsia="黑体"/>
      <w:sz w:val="21"/>
      <w:szCs w:val="21"/>
    </w:rPr>
  </w:style>
  <w:style w:type="character" w:customStyle="1" w:styleId="166">
    <w:name w:val="一级条标题 Char"/>
    <w:link w:val="51"/>
    <w:qFormat/>
    <w:locked/>
    <w:uiPriority w:val="0"/>
    <w:rPr>
      <w:rFonts w:ascii="黑体" w:eastAsia="黑体"/>
      <w:sz w:val="21"/>
      <w:szCs w:val="21"/>
    </w:rPr>
  </w:style>
  <w:style w:type="paragraph" w:customStyle="1" w:styleId="167">
    <w:name w:val="TOC 标题1"/>
    <w:basedOn w:val="2"/>
    <w:next w:val="1"/>
    <w:unhideWhenUsed/>
    <w:qFormat/>
    <w:uiPriority w:val="39"/>
    <w:pPr>
      <w:widowControl/>
      <w:adjustRightInd/>
      <w:spacing w:before="480" w:after="0" w:line="276" w:lineRule="auto"/>
      <w:textAlignment w:val="auto"/>
      <w:outlineLvl w:val="9"/>
    </w:pPr>
    <w:rPr>
      <w:rFonts w:ascii="Cambria" w:hAnsi="Cambria"/>
      <w:bCs/>
      <w:color w:val="365F91"/>
      <w:kern w:val="0"/>
      <w:sz w:val="28"/>
      <w:szCs w:val="28"/>
    </w:rPr>
  </w:style>
  <w:style w:type="character" w:customStyle="1" w:styleId="168">
    <w:name w:val="章标题 Char"/>
    <w:link w:val="54"/>
    <w:qFormat/>
    <w:locked/>
    <w:uiPriority w:val="0"/>
    <w:rPr>
      <w:rFonts w:ascii="黑体" w:eastAsia="黑体"/>
      <w:sz w:val="21"/>
      <w:szCs w:val="21"/>
    </w:rPr>
  </w:style>
  <w:style w:type="paragraph" w:customStyle="1" w:styleId="169">
    <w:name w:val="纯文本1"/>
    <w:basedOn w:val="1"/>
    <w:qFormat/>
    <w:uiPriority w:val="0"/>
    <w:pPr>
      <w:widowControl w:val="0"/>
      <w:autoSpaceDE w:val="0"/>
      <w:autoSpaceDN w:val="0"/>
      <w:adjustRightInd w:val="0"/>
      <w:jc w:val="both"/>
    </w:pPr>
    <w:rPr>
      <w:rFonts w:ascii="宋体" w:hAnsi="Tms Rmn"/>
      <w:sz w:val="21"/>
    </w:rPr>
  </w:style>
  <w:style w:type="character" w:customStyle="1" w:styleId="170">
    <w:name w:val="正文文本缩进 Char"/>
    <w:basedOn w:val="44"/>
    <w:link w:val="15"/>
    <w:semiHidden/>
    <w:qFormat/>
    <w:uiPriority w:val="99"/>
  </w:style>
  <w:style w:type="character" w:customStyle="1" w:styleId="171">
    <w:name w:val="正文文本缩进 2 Char"/>
    <w:basedOn w:val="44"/>
    <w:link w:val="23"/>
    <w:semiHidden/>
    <w:qFormat/>
    <w:uiPriority w:val="99"/>
  </w:style>
  <w:style w:type="character" w:customStyle="1" w:styleId="172">
    <w:name w:val="正文文本缩进 3 Char"/>
    <w:link w:val="35"/>
    <w:semiHidden/>
    <w:qFormat/>
    <w:uiPriority w:val="99"/>
    <w:rPr>
      <w:sz w:val="16"/>
      <w:szCs w:val="16"/>
    </w:rPr>
  </w:style>
  <w:style w:type="paragraph" w:customStyle="1" w:styleId="173">
    <w:name w:val="@制度条款"/>
    <w:basedOn w:val="1"/>
    <w:qFormat/>
    <w:uiPriority w:val="0"/>
    <w:pPr>
      <w:widowControl w:val="0"/>
      <w:numPr>
        <w:ilvl w:val="1"/>
        <w:numId w:val="18"/>
      </w:numPr>
      <w:snapToGrid w:val="0"/>
      <w:spacing w:line="360" w:lineRule="auto"/>
      <w:jc w:val="both"/>
    </w:pPr>
    <w:rPr>
      <w:rFonts w:ascii="Arial" w:hAnsi="Arial" w:eastAsia="仿宋_GB2312"/>
      <w:sz w:val="24"/>
      <w:szCs w:val="24"/>
    </w:rPr>
  </w:style>
  <w:style w:type="character" w:customStyle="1" w:styleId="174">
    <w:name w:val="纯文本 Char"/>
    <w:link w:val="19"/>
    <w:qFormat/>
    <w:uiPriority w:val="0"/>
    <w:rPr>
      <w:rFonts w:ascii="宋体" w:hAnsi="Courier New"/>
      <w:kern w:val="2"/>
      <w:sz w:val="21"/>
    </w:rPr>
  </w:style>
  <w:style w:type="character" w:customStyle="1" w:styleId="175">
    <w:name w:val="标题 3 Char"/>
    <w:link w:val="4"/>
    <w:semiHidden/>
    <w:qFormat/>
    <w:uiPriority w:val="0"/>
    <w:rPr>
      <w:b/>
      <w:bCs/>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B0DA7C-A147-4C8D-ABC2-820C99A83752}">
  <ds:schemaRefs/>
</ds:datastoreItem>
</file>

<file path=customXml/itemProps3.xml><?xml version="1.0" encoding="utf-8"?>
<ds:datastoreItem xmlns:ds="http://schemas.openxmlformats.org/officeDocument/2006/customXml" ds:itemID="{7E43D308-D014-4C05-AA50-D3D392D459B3}">
  <ds:schemaRefs/>
</ds:datastoreItem>
</file>

<file path=customXml/itemProps4.xml><?xml version="1.0" encoding="utf-8"?>
<ds:datastoreItem xmlns:ds="http://schemas.openxmlformats.org/officeDocument/2006/customXml" ds:itemID="{AF76BAC9-2BDE-40C9-8504-66D0B355F8FC}">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102</Pages>
  <Words>102787</Words>
  <Characters>108151</Characters>
  <Lines>847</Lines>
  <Paragraphs>238</Paragraphs>
  <TotalTime>2</TotalTime>
  <ScaleCrop>false</ScaleCrop>
  <LinksUpToDate>false</LinksUpToDate>
  <CharactersWithSpaces>109836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2019-01-24T07:55:00Z</dcterms:created>
  <dc:creator>CNIS</dc:creator>
  <cp:lastModifiedBy>丽英</cp:lastModifiedBy>
  <cp:lastPrinted>2020-04-23T08:27:00Z</cp:lastPrinted>
  <dcterms:modified xsi:type="dcterms:W3CDTF">2023-01-11T08:50:29Z</dcterms:modified>
  <dc:title>标准名称</dc:title>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8958D1288FD64E4DA63CFD54E800966A</vt:lpwstr>
  </property>
</Properties>
</file>