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1336-2022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Y445DS坐封活塞缸内径测量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sz w:val="24"/>
                <w:lang w:val="en-US" w:eastAsia="zh-CN"/>
              </w:rPr>
              <w:t>（φ96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alt="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sz w:val="24"/>
                <w:lang w:val="en-US" w:eastAsia="zh-CN"/>
              </w:rPr>
              <w:t>）㎜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QS-114-08《坐封活塞缸图纸》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 w:ascii="Times New Roman" w:hAnsi="Times New Roman" w:cs="宋体"/>
                <w:lang w:val="en-US" w:eastAsia="zh-CN"/>
              </w:rPr>
              <w:t>1.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×1/3=</w:t>
            </w: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测量范围导出：测量范围</w:t>
            </w:r>
            <w:r>
              <w:rPr>
                <w:rFonts w:hint="eastAsia" w:ascii="宋体" w:hAnsi="宋体" w:cs="宋体"/>
                <w:lang w:eastAsia="zh-CN"/>
              </w:rPr>
              <w:t>根据导出的原则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/>
              </w:rPr>
              <w:t>测量范围</w:t>
            </w:r>
            <w:r>
              <w:rPr>
                <w:rFonts w:hint="eastAsia"/>
                <w:lang w:eastAsia="zh-CN"/>
              </w:rPr>
              <w:t>应</w:t>
            </w: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144.3</w:t>
            </w:r>
            <w:r>
              <w:rPr>
                <w:rFonts w:hint="eastAsia" w:ascii="宋体" w:hAnsi="宋体" w:cs="宋体"/>
              </w:rPr>
              <w:t>)</w:t>
            </w:r>
            <w:r>
              <w:rPr>
                <w:rFonts w:hint="eastAsia" w:ascii="宋体" w:hAnsi="宋体" w:cs="宋体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</w:rPr>
              <w:t>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)㎜的游标卡尺</w:t>
            </w:r>
            <w:r>
              <w:rPr>
                <w:rFonts w:hint="eastAsia"/>
              </w:rPr>
              <w:t>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4327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0~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0)㎜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±0.03㎜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HLxk2022-CD00076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417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/>
              </w:rPr>
              <w:t>0）㎜游标卡尺，满足计量</w:t>
            </w:r>
            <w:r>
              <w:rPr>
                <w:rFonts w:hint="eastAsia"/>
                <w:lang w:eastAsia="zh-CN"/>
              </w:rPr>
              <w:t>导出</w:t>
            </w:r>
            <w:r>
              <w:rPr>
                <w:rFonts w:hint="eastAsia"/>
              </w:rPr>
              <w:t>的测量范围</w:t>
            </w: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144.3</w:t>
            </w:r>
            <w:r>
              <w:rPr>
                <w:rFonts w:hint="eastAsia" w:ascii="宋体" w:hAnsi="宋体" w:cs="宋体"/>
              </w:rPr>
              <w:t>)</w:t>
            </w:r>
            <w:r>
              <w:rPr>
                <w:rFonts w:hint="eastAsia" w:ascii="宋体" w:hAnsi="宋体" w:cs="宋体"/>
                <w:lang w:val="en-US" w:eastAsia="zh-CN"/>
              </w:rPr>
              <w:t>mm</w:t>
            </w:r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2）测量设备的最大允许误差±0.0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㎜，满足导出的测量设备最大允许误差△允≤</w:t>
            </w: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㎜的要求。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593725" cy="328930"/>
                  <wp:effectExtent l="0" t="0" r="0" b="0"/>
                  <wp:docPr id="3" name="图片 3" descr="4509b7e32574d9f7a2de6272380c3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509b7e32574d9f7a2de6272380c3f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bookmarkStart w:id="1" w:name="_GoBack"/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>
            <w:r>
              <w:rPr>
                <w:rFonts w:hint="eastAsia"/>
                <w:szCs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959485</wp:posOffset>
                  </wp:positionH>
                  <wp:positionV relativeFrom="paragraph">
                    <wp:posOffset>1270</wp:posOffset>
                  </wp:positionV>
                  <wp:extent cx="812800" cy="379095"/>
                  <wp:effectExtent l="0" t="0" r="0" b="0"/>
                  <wp:wrapNone/>
                  <wp:docPr id="1" name="图片 1" descr="王新国签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王新国签字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53.5pt;margin-top:2.15pt;height:34.05pt;width:256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09476AEF"/>
    <w:rsid w:val="1D211006"/>
    <w:rsid w:val="38E3115F"/>
    <w:rsid w:val="390256A7"/>
    <w:rsid w:val="7D3F0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481</Words>
  <Characters>600</Characters>
  <Lines>3</Lines>
  <Paragraphs>1</Paragraphs>
  <TotalTime>1</TotalTime>
  <ScaleCrop>false</ScaleCrop>
  <LinksUpToDate>false</LinksUpToDate>
  <CharactersWithSpaces>691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2022-12-17T10:26:31Z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3A4042BF26D4424687A70E52BEFCB484</vt:lpwstr>
  </property>
</Properties>
</file>