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202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熊少斌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熊少朋</w:t>
            </w:r>
            <w:bookmarkEnd w:id="0"/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审核时间：</w:t>
            </w:r>
            <w:bookmarkStart w:id="2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2022年12月21日</w:t>
            </w:r>
            <w:bookmarkEnd w:id="2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7.1.5监视测量装置、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8.1运行策划和控制、8.2产品和服务的要求、8.5生产和服务提供的控制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2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销售部现有4人，部长1人，销售人员3人。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市场调研与开发，招投标、商务谈判及合同评审，顾客档案建立，售后服务及顾客满意度评价与分析；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2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查见“目标分解考核表”，显示对各部门进行了目标分解，并制定实施措施，销售部目标：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合同履约率100%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产品交货及时率≥97%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顾客满意度达95分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保留“目标分解考核表”，2022年7-9月目标均已完成。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2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销售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经评价销售部的重要环境因素为：固废、潜在火灾。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主要控制措施：办公危废交耗材公司，生活垃圾由环卫部门处理，加强日常培训、日常检查，配备消防器材等措施。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查“危险源辨识、风险评价、风险控制一览表”，识别了办公活动和路途中的危险源。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涉及销售部的危险源有插座质量差漏电造成的触电，烟头未及时熄灭或直接扔到纸篓中造成火灾，接线板负荷过重造成的火灾或触电等。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采取D=LEC进行评价，查到“重大危险源清单”，评价出重大危险源2个，包括：潜在火灾、触电。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经评价销售部的重大危险源：潜在火灾、触电。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主要控制措施：执行管理方案、配备消防器材、日常检查、培训教育等运行控制措施等。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按公司要求人走关灯，销售部电脑要求人走后电源切断；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公司配置了垃圾箱，销售部统一处理。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现场巡视办公区域配备了灭火器，状况正常。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，详见行政部审核记录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产品要求信息获取——产品要求评审——签订合同——采购——检验——销售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经评审，公司销售过程为需要确认的过程；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查见“特殊过程确认单”，2022.8.1，公司从人员、设备、服务标准等方面对销售过程进行了确认；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公司策划了销售过程控制的文件：销售服务规范、管理制度等；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公司策划了对销售过程进行监视测量的要求，并策划了检查表；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介绍说，公司销售业务人员无需特别的资质和能力要求。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公司与顾客的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沟通方式主要是电话、资料传递、招投标会、交流会等形式宣传本公司有关产品及公司的有关信誉等。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查见公司印制的宣传册，介绍公司基本情况和主要销售的产品系列、联系方式等；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安徽赣仁智能科技有限公司——智能控制系统，2022.5.11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江西华鑫环宇科技集团有限公司——智能控制系统、安防设备，2022.8.4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江西光正金属设备集团有限公司——智能控制系统，2022.10.19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吕建华——智能控制系统，2022.12.08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张丽刚——寄存柜、木质家具、智能门禁系统，2022.12.18；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以上合同明确了规格、型号、数量、金额、质量要求、技术标准、售后服务、违约责任等内容；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保留“合同评审记录表”，以上合同均通过评审后，合同双方签字盖章。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公司销售的产品主要是通过名称、编号、规格型号或原厂包装等进行标识；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产品主要是利用原厂包装进行防护。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合同中明确了售后服务的要求，对交付后出现的问题，及时进行调试、维修，或者派员现场解决；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介绍说目前尚未发生合同更改的情况。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销售过程基本受控。 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介绍说，采购产品验收、产品放行参照国家/行业标准、顾客要求等，通过出厂调试，合格后发货，发货通常由厂家直接发运至顾客。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查见进货检验单，主要检测外观、数量和规格型号。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根据策划的要求实施了监测；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查见销售服务过程检查记录表，对接单、采购、检验、交付、售后服务等过程进行了监测，抽见：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安徽赣仁智能科技有限公司——2022.8.9，智能控制系统等；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江西华鑫环宇科技集团有限公司——2022.10.17，智能控制系统、安防设备；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江西光正金属设备集团有限公司——2022.11.21，智能控制系统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结果检验：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查见“销售服务质量检查表”，检查时间：2022.11.24，对销售服务结果进行了检查，结论均符合；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查见有客户签字的货物验收报告，抽见：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湘潭市烟草专卖局——智能密集架配件系统（智能软件），2022.4.27；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湖南长沙芙蓉区蚕桑科学研究所——智能密集架（馆里软件），2022.4.30；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抽见第三方检验报告：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检验检测报告——密集架，邳州市市场监督综合检验检测中心，2022.11.25；</w:t>
            </w:r>
          </w:p>
          <w:p>
            <w:pPr>
              <w:pStyle w:val="2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软件测评报告——智能密集架馆里系统软件，宁波市信息技术发展中心（宁波市软件评测中心），2022.5.19；</w:t>
            </w:r>
          </w:p>
          <w:p>
            <w:pPr>
              <w:pStyle w:val="2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介绍说，非标产品没有第三方机构报告。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采购产品不合格一般退货或调换处理，目前未发生采购产品不合格情况；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销售过程不合格品处置</w:t>
            </w:r>
            <w:r>
              <w:rPr>
                <w:rFonts w:hint="eastAsia" w:cs="Times New Roman"/>
                <w:szCs w:val="22"/>
                <w:lang w:val="en-US" w:eastAsia="zh-CN"/>
              </w:rPr>
              <w:t>通常采取隔离、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返工处理；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目前交付后未发生不合格。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2022年9月26日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30日，发放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5份，回收5份；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2022.9.30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宋体" w:eastAsia="宋体" w:cs="Times New Roman"/>
                <w:szCs w:val="21"/>
              </w:rPr>
              <w:t>对顾客满意度指标完成情况、顾客建议改进方向等予以分析汇总，经评价测算客户满意度得分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98.2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2CB4A0E"/>
    <w:rsid w:val="4A3D532B"/>
    <w:rsid w:val="5E174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3008</Words>
  <Characters>3239</Characters>
  <Lines>1</Lines>
  <Paragraphs>1</Paragraphs>
  <TotalTime>4</TotalTime>
  <ScaleCrop>false</ScaleCrop>
  <LinksUpToDate>false</LinksUpToDate>
  <CharactersWithSpaces>3279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2022-12-22T01:28:31Z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9E816C7B2D2840BEB508120A333B837C</vt:lpwstr>
  </property>
  <property fmtid="{D5CDD505-2E9C-101B-9397-08002B2CF9AE}" pid="3" name="KSOProductBuildVer">
    <vt:lpwstr>2052-11.1.0.12980</vt:lpwstr>
  </property>
</Properties>
</file>