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2C60B0" w:rsidRPr="00086B72" w:rsidTr="00D86F63">
        <w:trPr>
          <w:trHeight w:val="515"/>
        </w:trPr>
        <w:tc>
          <w:tcPr>
            <w:tcW w:w="1809" w:type="dxa"/>
            <w:vMerge w:val="restart"/>
            <w:vAlign w:val="center"/>
          </w:tcPr>
          <w:p w:rsidR="002C60B0" w:rsidRPr="00086B72" w:rsidRDefault="003A62C3" w:rsidP="00086B72">
            <w:pPr>
              <w:spacing w:before="120" w:line="360" w:lineRule="auto"/>
              <w:jc w:val="center"/>
              <w:rPr>
                <w:rFonts w:ascii="楷体" w:eastAsia="楷体" w:hAnsi="楷体"/>
                <w:sz w:val="24"/>
                <w:szCs w:val="24"/>
              </w:rPr>
            </w:pPr>
            <w:r w:rsidRPr="00086B72">
              <w:rPr>
                <w:rFonts w:ascii="楷体" w:eastAsia="楷体" w:hAnsi="楷体" w:hint="eastAsia"/>
                <w:sz w:val="24"/>
                <w:szCs w:val="24"/>
              </w:rPr>
              <w:t>过程与活动、</w:t>
            </w:r>
          </w:p>
          <w:p w:rsidR="002C60B0" w:rsidRPr="00086B72" w:rsidRDefault="003A62C3" w:rsidP="00086B72">
            <w:pPr>
              <w:spacing w:line="360" w:lineRule="auto"/>
              <w:jc w:val="center"/>
              <w:rPr>
                <w:rFonts w:ascii="楷体" w:eastAsia="楷体" w:hAnsi="楷体"/>
                <w:sz w:val="24"/>
                <w:szCs w:val="24"/>
              </w:rPr>
            </w:pPr>
            <w:r w:rsidRPr="00086B72">
              <w:rPr>
                <w:rFonts w:ascii="楷体" w:eastAsia="楷体" w:hAnsi="楷体" w:hint="eastAsia"/>
                <w:sz w:val="24"/>
                <w:szCs w:val="24"/>
              </w:rPr>
              <w:t>抽样计划</w:t>
            </w:r>
          </w:p>
        </w:tc>
        <w:tc>
          <w:tcPr>
            <w:tcW w:w="1311" w:type="dxa"/>
            <w:vMerge w:val="restart"/>
            <w:vAlign w:val="center"/>
          </w:tcPr>
          <w:p w:rsidR="002C60B0" w:rsidRPr="00086B72" w:rsidRDefault="003A62C3" w:rsidP="00086B72">
            <w:pPr>
              <w:spacing w:line="360" w:lineRule="auto"/>
              <w:rPr>
                <w:rFonts w:ascii="楷体" w:eastAsia="楷体" w:hAnsi="楷体"/>
                <w:sz w:val="24"/>
                <w:szCs w:val="24"/>
              </w:rPr>
            </w:pPr>
            <w:r w:rsidRPr="00086B72">
              <w:rPr>
                <w:rFonts w:ascii="楷体" w:eastAsia="楷体" w:hAnsi="楷体" w:hint="eastAsia"/>
                <w:sz w:val="24"/>
                <w:szCs w:val="24"/>
              </w:rPr>
              <w:t>涉及条款</w:t>
            </w:r>
          </w:p>
        </w:tc>
        <w:tc>
          <w:tcPr>
            <w:tcW w:w="10596" w:type="dxa"/>
            <w:vAlign w:val="center"/>
          </w:tcPr>
          <w:p w:rsidR="002C60B0" w:rsidRPr="00086B72" w:rsidRDefault="003A62C3" w:rsidP="00086B72">
            <w:pPr>
              <w:spacing w:line="360" w:lineRule="auto"/>
              <w:rPr>
                <w:rFonts w:ascii="楷体" w:eastAsia="楷体" w:hAnsi="楷体"/>
                <w:sz w:val="24"/>
                <w:szCs w:val="24"/>
              </w:rPr>
            </w:pPr>
            <w:r w:rsidRPr="00086B72">
              <w:rPr>
                <w:rFonts w:ascii="楷体" w:eastAsia="楷体" w:hAnsi="楷体" w:hint="eastAsia"/>
                <w:sz w:val="24"/>
                <w:szCs w:val="24"/>
              </w:rPr>
              <w:t>受审核部门：</w:t>
            </w:r>
            <w:r w:rsidR="00425914" w:rsidRPr="00086B72">
              <w:rPr>
                <w:rFonts w:ascii="楷体" w:eastAsia="楷体" w:hAnsi="楷体" w:hint="eastAsia"/>
                <w:sz w:val="24"/>
                <w:szCs w:val="24"/>
              </w:rPr>
              <w:t>生产技术部</w:t>
            </w:r>
            <w:r w:rsidRPr="00086B72">
              <w:rPr>
                <w:rFonts w:ascii="楷体" w:eastAsia="楷体" w:hAnsi="楷体" w:hint="eastAsia"/>
                <w:sz w:val="24"/>
                <w:szCs w:val="24"/>
              </w:rPr>
              <w:t xml:space="preserve">     主管领</w:t>
            </w:r>
            <w:r w:rsidRPr="00086B72">
              <w:rPr>
                <w:rFonts w:ascii="楷体" w:eastAsia="楷体" w:hAnsi="楷体" w:cs="Arial" w:hint="eastAsia"/>
                <w:sz w:val="24"/>
                <w:szCs w:val="24"/>
              </w:rPr>
              <w:t>导：</w:t>
            </w:r>
            <w:r w:rsidR="00610658" w:rsidRPr="00086B72">
              <w:rPr>
                <w:rFonts w:ascii="楷体" w:eastAsia="楷体" w:hAnsi="楷体" w:hint="eastAsia"/>
                <w:sz w:val="24"/>
                <w:szCs w:val="24"/>
              </w:rPr>
              <w:t>付鹏飞</w:t>
            </w:r>
            <w:r w:rsidRPr="00086B72">
              <w:rPr>
                <w:rFonts w:ascii="楷体" w:eastAsia="楷体" w:hAnsi="楷体" w:hint="eastAsia"/>
                <w:sz w:val="24"/>
                <w:szCs w:val="24"/>
              </w:rPr>
              <w:t xml:space="preserve">     陪同人员：</w:t>
            </w:r>
            <w:r w:rsidR="00D50E25" w:rsidRPr="00086B72">
              <w:rPr>
                <w:rFonts w:ascii="楷体" w:eastAsia="楷体" w:hAnsi="楷体" w:hint="eastAsia"/>
                <w:sz w:val="24"/>
                <w:szCs w:val="24"/>
              </w:rPr>
              <w:t>马金光</w:t>
            </w:r>
          </w:p>
        </w:tc>
        <w:tc>
          <w:tcPr>
            <w:tcW w:w="993" w:type="dxa"/>
            <w:vMerge w:val="restart"/>
            <w:vAlign w:val="center"/>
          </w:tcPr>
          <w:p w:rsidR="002C60B0" w:rsidRPr="00086B72" w:rsidRDefault="003A62C3" w:rsidP="00086B72">
            <w:pPr>
              <w:spacing w:line="360" w:lineRule="auto"/>
              <w:rPr>
                <w:rFonts w:ascii="楷体" w:eastAsia="楷体" w:hAnsi="楷体"/>
                <w:sz w:val="24"/>
                <w:szCs w:val="24"/>
              </w:rPr>
            </w:pPr>
            <w:r w:rsidRPr="00086B72">
              <w:rPr>
                <w:rFonts w:ascii="楷体" w:eastAsia="楷体" w:hAnsi="楷体" w:hint="eastAsia"/>
                <w:sz w:val="24"/>
                <w:szCs w:val="24"/>
              </w:rPr>
              <w:t>判定</w:t>
            </w:r>
          </w:p>
        </w:tc>
      </w:tr>
      <w:tr w:rsidR="002C60B0" w:rsidRPr="00086B72" w:rsidTr="00D86F63">
        <w:trPr>
          <w:trHeight w:val="403"/>
        </w:trPr>
        <w:tc>
          <w:tcPr>
            <w:tcW w:w="1809" w:type="dxa"/>
            <w:vMerge/>
            <w:vAlign w:val="center"/>
          </w:tcPr>
          <w:p w:rsidR="002C60B0" w:rsidRPr="00086B72" w:rsidRDefault="002C60B0" w:rsidP="00086B72">
            <w:pPr>
              <w:spacing w:line="360" w:lineRule="auto"/>
              <w:rPr>
                <w:rFonts w:ascii="楷体" w:eastAsia="楷体" w:hAnsi="楷体"/>
                <w:sz w:val="24"/>
                <w:szCs w:val="24"/>
              </w:rPr>
            </w:pPr>
          </w:p>
        </w:tc>
        <w:tc>
          <w:tcPr>
            <w:tcW w:w="1311" w:type="dxa"/>
            <w:vMerge/>
            <w:vAlign w:val="center"/>
          </w:tcPr>
          <w:p w:rsidR="002C60B0" w:rsidRPr="00086B72" w:rsidRDefault="002C60B0" w:rsidP="00086B72">
            <w:pPr>
              <w:spacing w:line="360" w:lineRule="auto"/>
              <w:rPr>
                <w:rFonts w:ascii="楷体" w:eastAsia="楷体" w:hAnsi="楷体"/>
                <w:sz w:val="24"/>
                <w:szCs w:val="24"/>
              </w:rPr>
            </w:pPr>
          </w:p>
        </w:tc>
        <w:tc>
          <w:tcPr>
            <w:tcW w:w="10596" w:type="dxa"/>
            <w:vAlign w:val="center"/>
          </w:tcPr>
          <w:p w:rsidR="002C60B0" w:rsidRPr="00086B72" w:rsidRDefault="003A62C3" w:rsidP="00086B72">
            <w:pPr>
              <w:spacing w:before="120" w:line="360" w:lineRule="auto"/>
              <w:rPr>
                <w:rFonts w:ascii="楷体" w:eastAsia="楷体" w:hAnsi="楷体"/>
                <w:sz w:val="24"/>
                <w:szCs w:val="24"/>
              </w:rPr>
            </w:pPr>
            <w:r w:rsidRPr="00086B72">
              <w:rPr>
                <w:rFonts w:ascii="楷体" w:eastAsia="楷体" w:hAnsi="楷体" w:hint="eastAsia"/>
                <w:sz w:val="24"/>
                <w:szCs w:val="24"/>
              </w:rPr>
              <w:t>审核员：</w:t>
            </w:r>
            <w:r w:rsidR="00425914" w:rsidRPr="00086B72">
              <w:rPr>
                <w:rFonts w:ascii="楷体" w:eastAsia="楷体" w:hAnsi="楷体" w:hint="eastAsia"/>
                <w:sz w:val="24"/>
                <w:szCs w:val="24"/>
              </w:rPr>
              <w:t>姜海军</w:t>
            </w:r>
            <w:r w:rsidRPr="00086B72">
              <w:rPr>
                <w:rFonts w:ascii="楷体" w:eastAsia="楷体" w:hAnsi="楷体" w:hint="eastAsia"/>
                <w:sz w:val="24"/>
                <w:szCs w:val="24"/>
              </w:rPr>
              <w:t xml:space="preserve">  </w:t>
            </w:r>
            <w:r w:rsidR="004565BC" w:rsidRPr="00086B72">
              <w:rPr>
                <w:rFonts w:ascii="楷体" w:eastAsia="楷体" w:hAnsi="楷体" w:hint="eastAsia"/>
                <w:sz w:val="24"/>
                <w:szCs w:val="24"/>
              </w:rPr>
              <w:t xml:space="preserve"> </w:t>
            </w:r>
            <w:r w:rsidRPr="00086B72">
              <w:rPr>
                <w:rFonts w:ascii="楷体" w:eastAsia="楷体" w:hAnsi="楷体" w:hint="eastAsia"/>
                <w:sz w:val="24"/>
                <w:szCs w:val="24"/>
              </w:rPr>
              <w:t xml:space="preserve">      审核时间：202</w:t>
            </w:r>
            <w:r w:rsidR="00610658" w:rsidRPr="00086B72">
              <w:rPr>
                <w:rFonts w:ascii="楷体" w:eastAsia="楷体" w:hAnsi="楷体" w:hint="eastAsia"/>
                <w:sz w:val="24"/>
                <w:szCs w:val="24"/>
              </w:rPr>
              <w:t>3</w:t>
            </w:r>
            <w:r w:rsidRPr="00086B72">
              <w:rPr>
                <w:rFonts w:ascii="楷体" w:eastAsia="楷体" w:hAnsi="楷体" w:hint="eastAsia"/>
                <w:sz w:val="24"/>
                <w:szCs w:val="24"/>
              </w:rPr>
              <w:t>.</w:t>
            </w:r>
            <w:r w:rsidR="00D50E25" w:rsidRPr="00086B72">
              <w:rPr>
                <w:rFonts w:ascii="楷体" w:eastAsia="楷体" w:hAnsi="楷体" w:hint="eastAsia"/>
                <w:sz w:val="24"/>
                <w:szCs w:val="24"/>
              </w:rPr>
              <w:t>2</w:t>
            </w:r>
            <w:r w:rsidRPr="00086B72">
              <w:rPr>
                <w:rFonts w:ascii="楷体" w:eastAsia="楷体" w:hAnsi="楷体" w:hint="eastAsia"/>
                <w:sz w:val="24"/>
                <w:szCs w:val="24"/>
              </w:rPr>
              <w:t>.</w:t>
            </w:r>
            <w:r w:rsidR="00610658" w:rsidRPr="00086B72">
              <w:rPr>
                <w:rFonts w:ascii="楷体" w:eastAsia="楷体" w:hAnsi="楷体" w:hint="eastAsia"/>
                <w:sz w:val="24"/>
                <w:szCs w:val="24"/>
              </w:rPr>
              <w:t>13-14</w:t>
            </w:r>
          </w:p>
        </w:tc>
        <w:tc>
          <w:tcPr>
            <w:tcW w:w="993" w:type="dxa"/>
            <w:vMerge/>
          </w:tcPr>
          <w:p w:rsidR="002C60B0" w:rsidRPr="00086B72" w:rsidRDefault="002C60B0" w:rsidP="00086B72">
            <w:pPr>
              <w:spacing w:line="360" w:lineRule="auto"/>
              <w:rPr>
                <w:rFonts w:ascii="楷体" w:eastAsia="楷体" w:hAnsi="楷体"/>
                <w:sz w:val="24"/>
                <w:szCs w:val="24"/>
              </w:rPr>
            </w:pPr>
          </w:p>
        </w:tc>
      </w:tr>
      <w:tr w:rsidR="002C60B0" w:rsidRPr="00086B72" w:rsidTr="00D86F63">
        <w:trPr>
          <w:trHeight w:val="516"/>
        </w:trPr>
        <w:tc>
          <w:tcPr>
            <w:tcW w:w="1809" w:type="dxa"/>
            <w:vMerge/>
            <w:vAlign w:val="center"/>
          </w:tcPr>
          <w:p w:rsidR="002C60B0" w:rsidRPr="00086B72" w:rsidRDefault="002C60B0" w:rsidP="00086B72">
            <w:pPr>
              <w:spacing w:line="360" w:lineRule="auto"/>
              <w:rPr>
                <w:rFonts w:ascii="楷体" w:eastAsia="楷体" w:hAnsi="楷体"/>
                <w:sz w:val="24"/>
                <w:szCs w:val="24"/>
              </w:rPr>
            </w:pPr>
          </w:p>
        </w:tc>
        <w:tc>
          <w:tcPr>
            <w:tcW w:w="1311" w:type="dxa"/>
            <w:vMerge/>
            <w:vAlign w:val="center"/>
          </w:tcPr>
          <w:p w:rsidR="002C60B0" w:rsidRPr="00086B72" w:rsidRDefault="002C60B0" w:rsidP="00086B72">
            <w:pPr>
              <w:spacing w:line="360" w:lineRule="auto"/>
              <w:rPr>
                <w:rFonts w:ascii="楷体" w:eastAsia="楷体" w:hAnsi="楷体"/>
                <w:sz w:val="24"/>
                <w:szCs w:val="24"/>
              </w:rPr>
            </w:pPr>
          </w:p>
        </w:tc>
        <w:tc>
          <w:tcPr>
            <w:tcW w:w="10596" w:type="dxa"/>
            <w:vAlign w:val="center"/>
          </w:tcPr>
          <w:p w:rsidR="00610658" w:rsidRPr="00086B72" w:rsidRDefault="003A62C3" w:rsidP="00086B72">
            <w:pPr>
              <w:spacing w:line="360" w:lineRule="auto"/>
              <w:rPr>
                <w:rFonts w:ascii="楷体" w:eastAsia="楷体" w:hAnsi="楷体"/>
                <w:color w:val="000000"/>
                <w:sz w:val="24"/>
                <w:szCs w:val="24"/>
              </w:rPr>
            </w:pPr>
            <w:r w:rsidRPr="00086B72">
              <w:rPr>
                <w:rFonts w:ascii="楷体" w:eastAsia="楷体" w:hAnsi="楷体" w:hint="eastAsia"/>
                <w:color w:val="000000"/>
                <w:sz w:val="24"/>
                <w:szCs w:val="24"/>
              </w:rPr>
              <w:t>审核条款：</w:t>
            </w:r>
            <w:r w:rsidR="00610658" w:rsidRPr="00086B72">
              <w:rPr>
                <w:rFonts w:ascii="楷体" w:eastAsia="楷体" w:hAnsi="楷体" w:hint="eastAsia"/>
                <w:color w:val="000000"/>
                <w:sz w:val="24"/>
                <w:szCs w:val="24"/>
              </w:rPr>
              <w:t>QMS:5.3组织的岗位、职责和权限、6.2质量目标、7.1.3基础设施、7.1.4工作环境、8.1运行策划和控制、8.3产品和服务的设计和开发不适用确认、8.5.1生产和服务提供的控制、8.5.2产品标识和可追朔性、8.5.4产品防护\8.5.6生产和服务提供的更改控制，</w:t>
            </w:r>
          </w:p>
          <w:p w:rsidR="002C60B0" w:rsidRPr="00086B72" w:rsidRDefault="00610658" w:rsidP="00086B72">
            <w:pPr>
              <w:adjustRightInd w:val="0"/>
              <w:snapToGrid w:val="0"/>
              <w:spacing w:line="360" w:lineRule="auto"/>
              <w:ind w:rightChars="50" w:right="105"/>
              <w:textAlignment w:val="baseline"/>
              <w:rPr>
                <w:rFonts w:ascii="楷体" w:eastAsia="楷体" w:hAnsi="楷体"/>
                <w:sz w:val="24"/>
                <w:szCs w:val="24"/>
              </w:rPr>
            </w:pPr>
            <w:r w:rsidRPr="00086B72">
              <w:rPr>
                <w:rFonts w:ascii="楷体" w:eastAsia="楷体" w:hAnsi="楷体" w:hint="eastAsia"/>
                <w:color w:val="000000"/>
                <w:sz w:val="24"/>
                <w:szCs w:val="24"/>
              </w:rPr>
              <w:t>E/OMS: 5.3组织的岗位、职责和权限、6.2环境与职业健康安全目标、6.1.2环境因素/危险源辨识与评价、8.1运行策划和控制，8.2应急准备和响应，</w:t>
            </w:r>
            <w:r w:rsidRPr="00086B72">
              <w:rPr>
                <w:rFonts w:ascii="楷体" w:eastAsia="楷体" w:hAnsi="楷体"/>
                <w:color w:val="000000"/>
                <w:sz w:val="24"/>
                <w:szCs w:val="24"/>
              </w:rPr>
              <w:t xml:space="preserve"> </w:t>
            </w:r>
          </w:p>
        </w:tc>
        <w:tc>
          <w:tcPr>
            <w:tcW w:w="993" w:type="dxa"/>
            <w:vMerge/>
          </w:tcPr>
          <w:p w:rsidR="002C60B0" w:rsidRPr="00086B72" w:rsidRDefault="002C60B0" w:rsidP="00086B72">
            <w:pPr>
              <w:spacing w:line="360" w:lineRule="auto"/>
              <w:rPr>
                <w:rFonts w:ascii="楷体" w:eastAsia="楷体" w:hAnsi="楷体"/>
                <w:sz w:val="24"/>
                <w:szCs w:val="24"/>
              </w:rPr>
            </w:pPr>
          </w:p>
        </w:tc>
      </w:tr>
      <w:tr w:rsidR="00FE0422" w:rsidRPr="00086B72" w:rsidTr="0090141E">
        <w:trPr>
          <w:trHeight w:val="516"/>
        </w:trPr>
        <w:tc>
          <w:tcPr>
            <w:tcW w:w="1809" w:type="dxa"/>
          </w:tcPr>
          <w:p w:rsidR="00FE0422" w:rsidRPr="00274A55" w:rsidRDefault="00FE0422" w:rsidP="00A032B3">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组织的岗位职责和权限</w:t>
            </w:r>
          </w:p>
          <w:p w:rsidR="00FE0422" w:rsidRPr="00274A55" w:rsidRDefault="00FE0422" w:rsidP="00A032B3">
            <w:pPr>
              <w:spacing w:line="360" w:lineRule="auto"/>
              <w:rPr>
                <w:rFonts w:ascii="楷体" w:eastAsia="楷体" w:hAnsi="楷体"/>
                <w:b/>
                <w:sz w:val="24"/>
                <w:szCs w:val="24"/>
              </w:rPr>
            </w:pPr>
          </w:p>
        </w:tc>
        <w:tc>
          <w:tcPr>
            <w:tcW w:w="1311" w:type="dxa"/>
          </w:tcPr>
          <w:p w:rsidR="00FE0422" w:rsidRPr="00274A55" w:rsidRDefault="00FE0422" w:rsidP="00A032B3">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QEO5.3</w:t>
            </w:r>
          </w:p>
          <w:p w:rsidR="00FE0422" w:rsidRPr="00274A55" w:rsidRDefault="00FE0422" w:rsidP="00A032B3">
            <w:pPr>
              <w:spacing w:line="360" w:lineRule="auto"/>
              <w:rPr>
                <w:rFonts w:ascii="楷体" w:eastAsia="楷体" w:hAnsi="楷体"/>
                <w:b/>
                <w:sz w:val="24"/>
                <w:szCs w:val="24"/>
              </w:rPr>
            </w:pPr>
          </w:p>
        </w:tc>
        <w:tc>
          <w:tcPr>
            <w:tcW w:w="10596" w:type="dxa"/>
            <w:vAlign w:val="center"/>
          </w:tcPr>
          <w:p w:rsidR="00FE0422" w:rsidRPr="00274A55" w:rsidRDefault="00FE0422" w:rsidP="00651AB7">
            <w:pPr>
              <w:spacing w:line="360" w:lineRule="auto"/>
              <w:ind w:firstLineChars="200" w:firstLine="480"/>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本部门主要负责公司生产过程的控制；基础设施的管理、设备的维护保养工作；工作环境的管理；产品实现的策划及控制等工序控制及相应环境和职业健康安全的运行控制。</w:t>
            </w:r>
          </w:p>
          <w:p w:rsidR="00FE0422" w:rsidRPr="00274A55" w:rsidRDefault="00FE0422" w:rsidP="00A032B3">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与部门负责人沟通，</w:t>
            </w:r>
            <w:r w:rsidRPr="00274A55">
              <w:rPr>
                <w:rFonts w:ascii="楷体" w:eastAsia="楷体" w:hAnsi="楷体" w:cs="宋体" w:hint="eastAsia"/>
                <w:color w:val="000000"/>
                <w:kern w:val="0"/>
                <w:sz w:val="24"/>
                <w:szCs w:val="24"/>
              </w:rPr>
              <w:t>了解本部门的职责权限。</w:t>
            </w:r>
          </w:p>
        </w:tc>
        <w:tc>
          <w:tcPr>
            <w:tcW w:w="993" w:type="dxa"/>
          </w:tcPr>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t>Y</w:t>
            </w:r>
          </w:p>
        </w:tc>
      </w:tr>
      <w:tr w:rsidR="00FE0422" w:rsidRPr="00086B72" w:rsidTr="0090141E">
        <w:trPr>
          <w:trHeight w:val="516"/>
        </w:trPr>
        <w:tc>
          <w:tcPr>
            <w:tcW w:w="1809" w:type="dxa"/>
          </w:tcPr>
          <w:p w:rsidR="00FE0422" w:rsidRPr="00274A55" w:rsidRDefault="00FE0422" w:rsidP="00A032B3">
            <w:pPr>
              <w:spacing w:line="360" w:lineRule="auto"/>
              <w:rPr>
                <w:rFonts w:ascii="楷体" w:eastAsia="楷体" w:hAnsi="楷体"/>
                <w:b/>
                <w:sz w:val="24"/>
                <w:szCs w:val="24"/>
              </w:rPr>
            </w:pPr>
            <w:r w:rsidRPr="00274A55">
              <w:rPr>
                <w:rFonts w:ascii="楷体" w:eastAsia="楷体" w:hAnsi="楷体" w:cs="宋体" w:hint="eastAsia"/>
                <w:color w:val="000000"/>
                <w:kern w:val="0"/>
                <w:sz w:val="24"/>
                <w:szCs w:val="24"/>
              </w:rPr>
              <w:t>目标及其实现的</w:t>
            </w:r>
            <w:proofErr w:type="gramStart"/>
            <w:r w:rsidRPr="00274A55">
              <w:rPr>
                <w:rFonts w:ascii="楷体" w:eastAsia="楷体" w:hAnsi="楷体" w:cs="宋体" w:hint="eastAsia"/>
                <w:color w:val="000000"/>
                <w:kern w:val="0"/>
                <w:sz w:val="24"/>
                <w:szCs w:val="24"/>
              </w:rPr>
              <w:t>策划总</w:t>
            </w:r>
            <w:proofErr w:type="gramEnd"/>
            <w:r w:rsidRPr="00274A55">
              <w:rPr>
                <w:rFonts w:ascii="楷体" w:eastAsia="楷体" w:hAnsi="楷体" w:cs="宋体" w:hint="eastAsia"/>
                <w:color w:val="000000"/>
                <w:kern w:val="0"/>
                <w:sz w:val="24"/>
                <w:szCs w:val="24"/>
              </w:rPr>
              <w:t>要求</w:t>
            </w:r>
          </w:p>
        </w:tc>
        <w:tc>
          <w:tcPr>
            <w:tcW w:w="1311" w:type="dxa"/>
          </w:tcPr>
          <w:p w:rsidR="00FE0422" w:rsidRPr="00274A55" w:rsidRDefault="00FE0422" w:rsidP="00A032B3">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QEO6.2</w:t>
            </w:r>
          </w:p>
          <w:p w:rsidR="00FE0422" w:rsidRPr="00274A55" w:rsidRDefault="00FE0422" w:rsidP="00A032B3">
            <w:pPr>
              <w:spacing w:line="360" w:lineRule="auto"/>
              <w:rPr>
                <w:rFonts w:ascii="楷体" w:eastAsia="楷体" w:hAnsi="楷体" w:cs="宋体"/>
                <w:color w:val="000000"/>
                <w:kern w:val="0"/>
                <w:sz w:val="24"/>
                <w:szCs w:val="24"/>
              </w:rPr>
            </w:pPr>
          </w:p>
          <w:p w:rsidR="00FE0422" w:rsidRPr="00274A55" w:rsidRDefault="00FE0422" w:rsidP="00A032B3">
            <w:pPr>
              <w:spacing w:line="360" w:lineRule="auto"/>
              <w:rPr>
                <w:rFonts w:ascii="楷体" w:eastAsia="楷体" w:hAnsi="楷体"/>
                <w:b/>
                <w:sz w:val="24"/>
                <w:szCs w:val="24"/>
              </w:rPr>
            </w:pPr>
          </w:p>
        </w:tc>
        <w:tc>
          <w:tcPr>
            <w:tcW w:w="10596" w:type="dxa"/>
            <w:vAlign w:val="center"/>
          </w:tcPr>
          <w:p w:rsidR="00FE0422" w:rsidRPr="00274A55" w:rsidRDefault="00FE0422" w:rsidP="00A032B3">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本部门的目标有:</w:t>
            </w:r>
          </w:p>
          <w:p w:rsidR="00FE0422" w:rsidRPr="00274A55" w:rsidRDefault="00FE0422" w:rsidP="00A032B3">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设备完好率9</w:t>
            </w:r>
            <w:r w:rsidRPr="00274A55">
              <w:rPr>
                <w:rFonts w:ascii="楷体" w:eastAsia="楷体" w:hAnsi="楷体" w:cs="宋体" w:hint="eastAsia"/>
                <w:color w:val="000000"/>
                <w:sz w:val="24"/>
                <w:szCs w:val="24"/>
              </w:rPr>
              <w:t>0%；</w:t>
            </w:r>
          </w:p>
          <w:p w:rsidR="00FE0422" w:rsidRDefault="00FE0422" w:rsidP="00A032B3">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产品一次检验合格率98%；</w:t>
            </w:r>
          </w:p>
          <w:p w:rsidR="00FE7831" w:rsidRPr="00274A55" w:rsidRDefault="00FE7831" w:rsidP="00A032B3">
            <w:pPr>
              <w:spacing w:line="360" w:lineRule="auto"/>
              <w:ind w:firstLineChars="200" w:firstLine="480"/>
              <w:rPr>
                <w:rFonts w:ascii="楷体" w:eastAsia="楷体" w:hAnsi="楷体" w:cs="宋体"/>
                <w:color w:val="000000"/>
                <w:sz w:val="24"/>
                <w:szCs w:val="24"/>
              </w:rPr>
            </w:pPr>
            <w:r w:rsidRPr="00FE7831">
              <w:rPr>
                <w:rFonts w:ascii="楷体" w:eastAsia="楷体" w:hAnsi="楷体" w:cs="宋体" w:hint="eastAsia"/>
                <w:color w:val="000000"/>
                <w:sz w:val="24"/>
                <w:szCs w:val="24"/>
              </w:rPr>
              <w:t>废水、废气、噪声达标排放；</w:t>
            </w:r>
          </w:p>
          <w:p w:rsidR="00FE0422" w:rsidRPr="00274A55" w:rsidRDefault="00FE0422" w:rsidP="00A032B3">
            <w:pPr>
              <w:spacing w:line="360" w:lineRule="auto"/>
              <w:ind w:firstLineChars="200" w:firstLine="480"/>
              <w:rPr>
                <w:rFonts w:ascii="楷体" w:eastAsia="楷体" w:hAnsi="楷体" w:cs="宋体"/>
                <w:color w:val="000000"/>
                <w:sz w:val="24"/>
                <w:szCs w:val="24"/>
              </w:rPr>
            </w:pPr>
            <w:r>
              <w:rPr>
                <w:rFonts w:ascii="楷体" w:eastAsia="楷体" w:hAnsi="楷体" w:cs="宋体" w:hint="eastAsia"/>
                <w:color w:val="000000"/>
                <w:sz w:val="24"/>
                <w:szCs w:val="24"/>
              </w:rPr>
              <w:t>无重伤事故，轻伤事故不超过2起/年；</w:t>
            </w:r>
          </w:p>
          <w:p w:rsidR="00FE0422" w:rsidRPr="00274A55" w:rsidRDefault="00FE0422" w:rsidP="00A032B3">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部门分解目标与公司方针一致，可测量，并传达到部门相关人员，必要时适时更新，目前无变化。</w:t>
            </w:r>
          </w:p>
          <w:p w:rsidR="00FE0422" w:rsidRPr="00274A55" w:rsidRDefault="00FE0422" w:rsidP="00A032B3">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lastRenderedPageBreak/>
              <w:t>提供《目标完成情况考核统计表》，完成情况：</w:t>
            </w:r>
            <w:r>
              <w:rPr>
                <w:rFonts w:ascii="楷体" w:eastAsia="楷体" w:hAnsi="楷体" w:cs="宋体" w:hint="eastAsia"/>
                <w:sz w:val="24"/>
                <w:szCs w:val="24"/>
              </w:rPr>
              <w:t>202</w:t>
            </w:r>
            <w:r w:rsidR="00FE7831">
              <w:rPr>
                <w:rFonts w:ascii="楷体" w:eastAsia="楷体" w:hAnsi="楷体" w:cs="宋体" w:hint="eastAsia"/>
                <w:sz w:val="24"/>
                <w:szCs w:val="24"/>
              </w:rPr>
              <w:t>2</w:t>
            </w:r>
            <w:r>
              <w:rPr>
                <w:rFonts w:ascii="楷体" w:eastAsia="楷体" w:hAnsi="楷体" w:cs="宋体" w:hint="eastAsia"/>
                <w:sz w:val="24"/>
                <w:szCs w:val="24"/>
              </w:rPr>
              <w:t>.1</w:t>
            </w:r>
            <w:r w:rsidR="00FE7831">
              <w:rPr>
                <w:rFonts w:ascii="楷体" w:eastAsia="楷体" w:hAnsi="楷体" w:cs="宋体" w:hint="eastAsia"/>
                <w:sz w:val="24"/>
                <w:szCs w:val="24"/>
              </w:rPr>
              <w:t>2</w:t>
            </w:r>
            <w:r>
              <w:rPr>
                <w:rFonts w:ascii="楷体" w:eastAsia="楷体" w:hAnsi="楷体" w:cs="宋体" w:hint="eastAsia"/>
                <w:sz w:val="24"/>
                <w:szCs w:val="24"/>
              </w:rPr>
              <w:t>.30日经考核以上各目标均已达成。</w:t>
            </w:r>
          </w:p>
          <w:p w:rsidR="00FE0422" w:rsidRPr="00274A55" w:rsidRDefault="00FE0422" w:rsidP="00A032B3">
            <w:pPr>
              <w:spacing w:line="360" w:lineRule="auto"/>
              <w:ind w:firstLineChars="200" w:firstLine="480"/>
              <w:rPr>
                <w:rFonts w:ascii="楷体" w:eastAsia="楷体" w:hAnsi="楷体" w:cs="宋体"/>
                <w:color w:val="000000"/>
                <w:sz w:val="24"/>
                <w:szCs w:val="24"/>
              </w:rPr>
            </w:pPr>
          </w:p>
        </w:tc>
        <w:tc>
          <w:tcPr>
            <w:tcW w:w="993" w:type="dxa"/>
          </w:tcPr>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lastRenderedPageBreak/>
              <w:t>Y</w:t>
            </w:r>
          </w:p>
        </w:tc>
      </w:tr>
      <w:tr w:rsidR="00FE0422" w:rsidRPr="00086B72" w:rsidTr="00F66938">
        <w:trPr>
          <w:trHeight w:val="516"/>
        </w:trPr>
        <w:tc>
          <w:tcPr>
            <w:tcW w:w="1809" w:type="dxa"/>
            <w:vAlign w:val="center"/>
          </w:tcPr>
          <w:p w:rsidR="00FE0422" w:rsidRPr="009B4611" w:rsidRDefault="00FE0422" w:rsidP="00A032B3">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311" w:type="dxa"/>
            <w:vAlign w:val="center"/>
          </w:tcPr>
          <w:p w:rsidR="00FE0422" w:rsidRPr="009B4611" w:rsidRDefault="00FE0422" w:rsidP="00A032B3">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596" w:type="dxa"/>
            <w:vAlign w:val="center"/>
          </w:tcPr>
          <w:p w:rsidR="00FE0422" w:rsidRPr="00D4174A" w:rsidRDefault="00FE0422" w:rsidP="00A032B3">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公司目前对</w:t>
            </w:r>
            <w:r>
              <w:rPr>
                <w:rFonts w:ascii="楷体" w:eastAsia="楷体" w:hAnsi="楷体" w:cs="宋体"/>
                <w:sz w:val="24"/>
                <w:szCs w:val="24"/>
              </w:rPr>
              <w:t>管材、管件的防腐、保温处理加工及销售</w:t>
            </w:r>
            <w:r w:rsidRPr="00D4174A">
              <w:rPr>
                <w:rFonts w:ascii="楷体" w:eastAsia="楷体" w:hAnsi="楷体" w:cs="宋体" w:hint="eastAsia"/>
                <w:sz w:val="24"/>
                <w:szCs w:val="24"/>
              </w:rPr>
              <w:t>所用设备已进行了登记管理。</w:t>
            </w:r>
          </w:p>
          <w:p w:rsidR="00FE0422" w:rsidRPr="00D4174A" w:rsidRDefault="00FE0422" w:rsidP="00FC4DB7">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公司配置的设备主要有：</w:t>
            </w:r>
            <w:r w:rsidRPr="00C17179">
              <w:rPr>
                <w:rFonts w:ascii="楷体" w:eastAsia="楷体" w:hAnsi="楷体" w:cs="宋体" w:hint="eastAsia"/>
                <w:sz w:val="24"/>
                <w:szCs w:val="24"/>
              </w:rPr>
              <w:t>大口径设备传送线、抛丸除锈机、中频加热系统、静电喷涂系统、挤塑机、冷却塔、预热炉、切割机、发泡机、料仓、穿管平台、天车等，办公设施电脑、复印机、传真机等。检验设备包括</w:t>
            </w:r>
            <w:r w:rsidR="00FC4DB7" w:rsidRPr="00FC4DB7">
              <w:rPr>
                <w:rFonts w:ascii="楷体" w:eastAsia="楷体" w:hAnsi="楷体" w:cs="宋体" w:hint="eastAsia"/>
                <w:sz w:val="24"/>
                <w:szCs w:val="24"/>
              </w:rPr>
              <w:t>涂层测厚仪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（指针式千分表）锚纹仪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钢直尺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电火花检漏仪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管型测力计</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红外线测温仪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机械式干湿温度计</w:t>
            </w:r>
            <w:r w:rsidR="00FC4DB7">
              <w:rPr>
                <w:rFonts w:ascii="楷体" w:eastAsia="楷体" w:hAnsi="楷体" w:cs="宋体" w:hint="eastAsia"/>
                <w:sz w:val="24"/>
                <w:szCs w:val="24"/>
              </w:rPr>
              <w:t>、</w:t>
            </w:r>
            <w:proofErr w:type="gramStart"/>
            <w:r w:rsidR="00FC4DB7" w:rsidRPr="00FC4DB7">
              <w:rPr>
                <w:rFonts w:ascii="楷体" w:eastAsia="楷体" w:hAnsi="楷体" w:cs="宋体" w:hint="eastAsia"/>
                <w:sz w:val="24"/>
                <w:szCs w:val="24"/>
              </w:rPr>
              <w:t>差示扫描</w:t>
            </w:r>
            <w:proofErr w:type="gramEnd"/>
            <w:r w:rsidR="00FC4DB7" w:rsidRPr="00FC4DB7">
              <w:rPr>
                <w:rFonts w:ascii="楷体" w:eastAsia="楷体" w:hAnsi="楷体" w:cs="宋体" w:hint="eastAsia"/>
                <w:sz w:val="24"/>
                <w:szCs w:val="24"/>
              </w:rPr>
              <w:t>量热仪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冲击试验低温槽</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万能材料试验机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电热鼓风干燥箱</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（恒温槽）压痕硬度仪</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落锤冲击试验机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钢卷尺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焊接检验尺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电子天平</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游标卡尺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标准膜片</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测厚</w:t>
            </w:r>
            <w:proofErr w:type="gramStart"/>
            <w:r w:rsidR="00FC4DB7" w:rsidRPr="00FC4DB7">
              <w:rPr>
                <w:rFonts w:ascii="楷体" w:eastAsia="楷体" w:hAnsi="楷体" w:cs="宋体" w:hint="eastAsia"/>
                <w:sz w:val="24"/>
                <w:szCs w:val="24"/>
              </w:rPr>
              <w:t>规</w:t>
            </w:r>
            <w:proofErr w:type="gramEnd"/>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塞尺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机械式湿度表</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直角尺</w:t>
            </w:r>
            <w:r w:rsidR="00FC4DB7">
              <w:rPr>
                <w:rFonts w:ascii="楷体" w:eastAsia="楷体" w:hAnsi="楷体" w:cs="宋体" w:hint="eastAsia"/>
                <w:sz w:val="24"/>
                <w:szCs w:val="24"/>
              </w:rPr>
              <w:t>、</w:t>
            </w:r>
            <w:r w:rsidR="00FC4DB7" w:rsidRPr="00FC4DB7">
              <w:rPr>
                <w:rFonts w:ascii="楷体" w:eastAsia="楷体" w:hAnsi="楷体" w:cs="宋体" w:hint="eastAsia"/>
                <w:sz w:val="24"/>
                <w:szCs w:val="24"/>
              </w:rPr>
              <w:t>数字温度指示仪</w:t>
            </w:r>
            <w:r w:rsidRPr="00D4174A">
              <w:rPr>
                <w:rFonts w:ascii="楷体" w:eastAsia="楷体" w:hAnsi="楷体" w:cs="宋体" w:hint="eastAsia"/>
                <w:sz w:val="24"/>
                <w:szCs w:val="24"/>
              </w:rPr>
              <w:t>等。</w:t>
            </w:r>
          </w:p>
          <w:p w:rsidR="00FE0422" w:rsidRPr="00D4174A" w:rsidRDefault="00FE0422" w:rsidP="00A032B3">
            <w:pPr>
              <w:spacing w:line="360" w:lineRule="auto"/>
              <w:ind w:firstLineChars="200" w:firstLine="480"/>
              <w:rPr>
                <w:rFonts w:ascii="楷体" w:eastAsia="楷体" w:hAnsi="楷体" w:cs="宋体"/>
                <w:sz w:val="24"/>
                <w:szCs w:val="24"/>
              </w:rPr>
            </w:pPr>
            <w:r w:rsidRPr="00C17179">
              <w:rPr>
                <w:rFonts w:ascii="楷体" w:eastAsia="楷体" w:hAnsi="楷体" w:cs="宋体" w:hint="eastAsia"/>
                <w:sz w:val="24"/>
                <w:szCs w:val="24"/>
              </w:rPr>
              <w:t>提供：</w:t>
            </w:r>
            <w:r w:rsidRPr="00D4174A">
              <w:rPr>
                <w:rFonts w:ascii="楷体" w:eastAsia="楷体" w:hAnsi="楷体" w:cs="宋体" w:hint="eastAsia"/>
                <w:sz w:val="24"/>
                <w:szCs w:val="24"/>
              </w:rPr>
              <w:t>设备日常保养计划，每月对设备进行一次保养；</w:t>
            </w:r>
          </w:p>
          <w:p w:rsidR="00FE0422" w:rsidRPr="00D4174A" w:rsidRDefault="00FE0422" w:rsidP="00A032B3">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抽查</w:t>
            </w:r>
            <w:r>
              <w:rPr>
                <w:rFonts w:ascii="楷体" w:eastAsia="楷体" w:hAnsi="楷体" w:cs="宋体" w:hint="eastAsia"/>
                <w:sz w:val="24"/>
                <w:szCs w:val="24"/>
              </w:rPr>
              <w:t>设施设备日常点检表，</w:t>
            </w:r>
            <w:r w:rsidRPr="00D4174A">
              <w:rPr>
                <w:rFonts w:ascii="楷体" w:eastAsia="楷体" w:hAnsi="楷体" w:cs="宋体" w:hint="eastAsia"/>
                <w:sz w:val="24"/>
                <w:szCs w:val="24"/>
              </w:rPr>
              <w:t>按规定实施了</w:t>
            </w:r>
            <w:r>
              <w:rPr>
                <w:rFonts w:ascii="楷体" w:eastAsia="楷体" w:hAnsi="楷体" w:cs="宋体" w:hint="eastAsia"/>
                <w:sz w:val="24"/>
                <w:szCs w:val="24"/>
              </w:rPr>
              <w:t>点检，抽</w:t>
            </w:r>
            <w:r w:rsidRPr="00D4174A">
              <w:rPr>
                <w:rFonts w:ascii="楷体" w:eastAsia="楷体" w:hAnsi="楷体" w:cs="宋体" w:hint="eastAsia"/>
                <w:sz w:val="24"/>
                <w:szCs w:val="24"/>
              </w:rPr>
              <w:t>查20</w:t>
            </w:r>
            <w:r>
              <w:rPr>
                <w:rFonts w:ascii="楷体" w:eastAsia="楷体" w:hAnsi="楷体" w:cs="宋体" w:hint="eastAsia"/>
                <w:sz w:val="24"/>
                <w:szCs w:val="24"/>
              </w:rPr>
              <w:t>2</w:t>
            </w:r>
            <w:r w:rsidR="00651AB7">
              <w:rPr>
                <w:rFonts w:ascii="楷体" w:eastAsia="楷体" w:hAnsi="楷体" w:cs="宋体" w:hint="eastAsia"/>
                <w:sz w:val="24"/>
                <w:szCs w:val="24"/>
              </w:rPr>
              <w:t>2</w:t>
            </w:r>
            <w:r>
              <w:rPr>
                <w:rFonts w:ascii="楷体" w:eastAsia="楷体" w:hAnsi="楷体" w:cs="宋体" w:hint="eastAsia"/>
                <w:sz w:val="24"/>
                <w:szCs w:val="24"/>
              </w:rPr>
              <w:t>年</w:t>
            </w:r>
            <w:r w:rsidR="00651AB7">
              <w:rPr>
                <w:rFonts w:ascii="楷体" w:eastAsia="楷体" w:hAnsi="楷体" w:cs="宋体" w:hint="eastAsia"/>
                <w:sz w:val="24"/>
                <w:szCs w:val="24"/>
              </w:rPr>
              <w:t>9</w:t>
            </w:r>
            <w:r w:rsidRPr="00D4174A">
              <w:rPr>
                <w:rFonts w:ascii="楷体" w:eastAsia="楷体" w:hAnsi="楷体" w:cs="宋体" w:hint="eastAsia"/>
                <w:sz w:val="24"/>
                <w:szCs w:val="24"/>
              </w:rPr>
              <w:t>月对</w:t>
            </w:r>
            <w:r>
              <w:rPr>
                <w:rFonts w:ascii="楷体" w:eastAsia="楷体" w:hAnsi="楷体" w:cs="宋体" w:hint="eastAsia"/>
                <w:sz w:val="24"/>
                <w:szCs w:val="24"/>
              </w:rPr>
              <w:t>传送线、中频炉、除锈设备、静电喷涂系统、挤塑机、除尘设备进行日常点检</w:t>
            </w:r>
            <w:r w:rsidRPr="00D4174A">
              <w:rPr>
                <w:rFonts w:ascii="楷体" w:eastAsia="楷体" w:hAnsi="楷体" w:cs="宋体" w:hint="eastAsia"/>
                <w:sz w:val="24"/>
                <w:szCs w:val="24"/>
              </w:rPr>
              <w:t>，主要</w:t>
            </w:r>
            <w:r>
              <w:rPr>
                <w:rFonts w:ascii="楷体" w:eastAsia="楷体" w:hAnsi="楷体" w:cs="宋体" w:hint="eastAsia"/>
                <w:sz w:val="24"/>
                <w:szCs w:val="24"/>
              </w:rPr>
              <w:t>是电控设备、安全防护、辊道、变速箱、加注润滑油等，保养人王福鹏</w:t>
            </w:r>
            <w:r w:rsidRPr="00D4174A">
              <w:rPr>
                <w:rFonts w:ascii="楷体" w:eastAsia="楷体" w:hAnsi="楷体" w:cs="宋体" w:hint="eastAsia"/>
                <w:sz w:val="24"/>
                <w:szCs w:val="24"/>
              </w:rPr>
              <w:t>。</w:t>
            </w:r>
          </w:p>
          <w:p w:rsidR="00FE0422" w:rsidRPr="00D4174A" w:rsidRDefault="00FE0422" w:rsidP="00A032B3">
            <w:pPr>
              <w:spacing w:line="360" w:lineRule="auto"/>
              <w:ind w:firstLineChars="200" w:firstLine="480"/>
              <w:rPr>
                <w:rFonts w:ascii="楷体" w:eastAsia="楷体" w:hAnsi="楷体" w:cs="宋体"/>
                <w:sz w:val="24"/>
                <w:szCs w:val="24"/>
              </w:rPr>
            </w:pPr>
            <w:r w:rsidRPr="00D4174A">
              <w:rPr>
                <w:rFonts w:ascii="楷体" w:eastAsia="楷体" w:hAnsi="楷体" w:cs="宋体" w:hint="eastAsia"/>
                <w:sz w:val="24"/>
                <w:szCs w:val="24"/>
              </w:rPr>
              <w:t>特种设备：</w:t>
            </w:r>
            <w:r>
              <w:rPr>
                <w:rFonts w:ascii="楷体" w:eastAsia="楷体" w:hAnsi="楷体" w:cs="宋体" w:hint="eastAsia"/>
                <w:sz w:val="24"/>
                <w:szCs w:val="24"/>
              </w:rPr>
              <w:t>有起重机，</w:t>
            </w:r>
            <w:r w:rsidRPr="00386F17">
              <w:rPr>
                <w:rFonts w:ascii="楷体" w:eastAsia="楷体" w:hAnsi="楷体" w:cs="宋体" w:hint="eastAsia"/>
                <w:sz w:val="24"/>
                <w:szCs w:val="24"/>
              </w:rPr>
              <w:t>提供检验合格</w:t>
            </w:r>
            <w:r>
              <w:rPr>
                <w:rFonts w:ascii="楷体" w:eastAsia="楷体" w:hAnsi="楷体" w:cs="宋体" w:hint="eastAsia"/>
                <w:sz w:val="24"/>
                <w:szCs w:val="24"/>
              </w:rPr>
              <w:t>报告，</w:t>
            </w:r>
            <w:r w:rsidR="0007380F">
              <w:rPr>
                <w:rFonts w:ascii="楷体" w:eastAsia="楷体" w:hAnsi="楷体" w:cs="宋体" w:hint="eastAsia"/>
                <w:sz w:val="24"/>
                <w:szCs w:val="24"/>
              </w:rPr>
              <w:t>检验日期2022.9.14日，</w:t>
            </w:r>
            <w:r w:rsidRPr="00386F17">
              <w:rPr>
                <w:rFonts w:ascii="楷体" w:eastAsia="楷体" w:hAnsi="楷体" w:cs="宋体" w:hint="eastAsia"/>
                <w:sz w:val="24"/>
                <w:szCs w:val="24"/>
              </w:rPr>
              <w:t>在有效期内</w:t>
            </w:r>
            <w:r w:rsidR="0007380F">
              <w:rPr>
                <w:rFonts w:ascii="楷体" w:eastAsia="楷体" w:hAnsi="楷体" w:cs="宋体" w:hint="eastAsia"/>
                <w:sz w:val="24"/>
                <w:szCs w:val="24"/>
              </w:rPr>
              <w:t>，见附件</w:t>
            </w:r>
            <w:r w:rsidRPr="00D4174A">
              <w:rPr>
                <w:rFonts w:ascii="楷体" w:eastAsia="楷体" w:hAnsi="楷体" w:cs="宋体" w:hint="eastAsia"/>
                <w:sz w:val="24"/>
                <w:szCs w:val="24"/>
              </w:rPr>
              <w:t>。</w:t>
            </w:r>
          </w:p>
          <w:p w:rsidR="00FE0422" w:rsidRPr="00D4174A" w:rsidRDefault="0007380F" w:rsidP="0007380F">
            <w:pPr>
              <w:spacing w:line="360" w:lineRule="auto"/>
              <w:ind w:firstLineChars="200" w:firstLine="480"/>
              <w:rPr>
                <w:rFonts w:ascii="楷体" w:eastAsia="楷体" w:hAnsi="楷体" w:cs="宋体"/>
                <w:sz w:val="24"/>
                <w:szCs w:val="24"/>
              </w:rPr>
            </w:pPr>
            <w:r>
              <w:rPr>
                <w:rFonts w:ascii="楷体" w:eastAsia="楷体" w:hAnsi="楷体" w:cs="宋体"/>
                <w:sz w:val="24"/>
                <w:szCs w:val="24"/>
              </w:rPr>
              <w:t>公司配置了车间</w:t>
            </w:r>
            <w:r>
              <w:rPr>
                <w:rFonts w:ascii="楷体" w:eastAsia="楷体" w:hAnsi="楷体" w:cs="宋体" w:hint="eastAsia"/>
                <w:sz w:val="24"/>
                <w:szCs w:val="24"/>
              </w:rPr>
              <w:t>、</w:t>
            </w:r>
            <w:r>
              <w:rPr>
                <w:rFonts w:ascii="楷体" w:eastAsia="楷体" w:hAnsi="楷体" w:cs="宋体"/>
                <w:sz w:val="24"/>
                <w:szCs w:val="24"/>
              </w:rPr>
              <w:t>仓库</w:t>
            </w:r>
            <w:r>
              <w:rPr>
                <w:rFonts w:ascii="楷体" w:eastAsia="楷体" w:hAnsi="楷体" w:cs="宋体" w:hint="eastAsia"/>
                <w:sz w:val="24"/>
                <w:szCs w:val="24"/>
              </w:rPr>
              <w:t>、</w:t>
            </w:r>
            <w:r>
              <w:rPr>
                <w:rFonts w:ascii="楷体" w:eastAsia="楷体" w:hAnsi="楷体" w:cs="宋体"/>
                <w:sz w:val="24"/>
                <w:szCs w:val="24"/>
              </w:rPr>
              <w:t>办公楼等基础设施</w:t>
            </w:r>
            <w:r>
              <w:rPr>
                <w:rFonts w:ascii="楷体" w:eastAsia="楷体" w:hAnsi="楷体" w:cs="宋体" w:hint="eastAsia"/>
                <w:sz w:val="24"/>
                <w:szCs w:val="24"/>
              </w:rPr>
              <w:t>，</w:t>
            </w:r>
            <w:r>
              <w:rPr>
                <w:rFonts w:ascii="楷体" w:eastAsia="楷体" w:hAnsi="楷体" w:cs="宋体"/>
                <w:sz w:val="24"/>
                <w:szCs w:val="24"/>
              </w:rPr>
              <w:t>目前能满足需求</w:t>
            </w:r>
            <w:r>
              <w:rPr>
                <w:rFonts w:ascii="楷体" w:eastAsia="楷体" w:hAnsi="楷体" w:cs="宋体" w:hint="eastAsia"/>
                <w:sz w:val="24"/>
                <w:szCs w:val="24"/>
              </w:rPr>
              <w:t>。</w:t>
            </w:r>
          </w:p>
        </w:tc>
        <w:tc>
          <w:tcPr>
            <w:tcW w:w="993" w:type="dxa"/>
          </w:tcPr>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t>Y</w:t>
            </w:r>
          </w:p>
        </w:tc>
      </w:tr>
      <w:tr w:rsidR="00FE0422" w:rsidRPr="00086B72" w:rsidTr="00D86F63">
        <w:trPr>
          <w:trHeight w:val="516"/>
        </w:trPr>
        <w:tc>
          <w:tcPr>
            <w:tcW w:w="1809" w:type="dxa"/>
            <w:vAlign w:val="center"/>
          </w:tcPr>
          <w:p w:rsidR="00FE0422" w:rsidRPr="009B4611" w:rsidRDefault="00FE0422" w:rsidP="00A032B3">
            <w:pPr>
              <w:spacing w:line="360" w:lineRule="auto"/>
              <w:jc w:val="center"/>
              <w:rPr>
                <w:rFonts w:ascii="楷体" w:eastAsia="楷体" w:hAnsi="楷体"/>
                <w:sz w:val="24"/>
                <w:szCs w:val="24"/>
              </w:rPr>
            </w:pPr>
            <w:r w:rsidRPr="009B4611">
              <w:rPr>
                <w:rFonts w:ascii="楷体" w:eastAsia="楷体" w:hAnsi="楷体" w:hint="eastAsia"/>
                <w:sz w:val="24"/>
                <w:szCs w:val="24"/>
              </w:rPr>
              <w:t>过程运行环境</w:t>
            </w:r>
          </w:p>
        </w:tc>
        <w:tc>
          <w:tcPr>
            <w:tcW w:w="1311" w:type="dxa"/>
            <w:vAlign w:val="center"/>
          </w:tcPr>
          <w:p w:rsidR="00FE0422" w:rsidRPr="00311072" w:rsidRDefault="00FE0422" w:rsidP="00A032B3">
            <w:pPr>
              <w:spacing w:line="360" w:lineRule="auto"/>
              <w:jc w:val="center"/>
              <w:rPr>
                <w:rFonts w:ascii="楷体" w:eastAsia="楷体" w:hAnsi="楷体" w:cs="Arial"/>
                <w:sz w:val="24"/>
                <w:szCs w:val="24"/>
              </w:rPr>
            </w:pPr>
            <w:r w:rsidRPr="00311072">
              <w:rPr>
                <w:rFonts w:ascii="楷体" w:eastAsia="楷体" w:hAnsi="楷体" w:cs="Arial"/>
                <w:sz w:val="24"/>
                <w:szCs w:val="24"/>
              </w:rPr>
              <w:t>Q7.1.4</w:t>
            </w:r>
          </w:p>
        </w:tc>
        <w:tc>
          <w:tcPr>
            <w:tcW w:w="10596" w:type="dxa"/>
            <w:vAlign w:val="center"/>
          </w:tcPr>
          <w:p w:rsidR="00FE0422" w:rsidRPr="00D4174A" w:rsidRDefault="00FE0422" w:rsidP="00FE0422">
            <w:pPr>
              <w:numPr>
                <w:ilvl w:val="0"/>
                <w:numId w:val="4"/>
              </w:numPr>
              <w:spacing w:line="360" w:lineRule="auto"/>
              <w:ind w:firstLineChars="200" w:firstLine="480"/>
              <w:rPr>
                <w:rFonts w:ascii="楷体" w:eastAsia="楷体" w:hAnsi="楷体" w:cs="宋体"/>
                <w:color w:val="000000"/>
                <w:sz w:val="24"/>
                <w:szCs w:val="24"/>
              </w:rPr>
            </w:pPr>
            <w:r w:rsidRPr="00D4174A">
              <w:rPr>
                <w:rFonts w:ascii="楷体" w:eastAsia="楷体" w:hAnsi="楷体" w:cs="宋体" w:hint="eastAsia"/>
                <w:sz w:val="24"/>
                <w:szCs w:val="24"/>
              </w:rPr>
              <w:t>规定了工作环境控制内容包括：生产现场明亮、通风、按区域存放、标识清楚、配备</w:t>
            </w:r>
            <w:r w:rsidRPr="00D4174A">
              <w:rPr>
                <w:rFonts w:ascii="楷体" w:eastAsia="楷体" w:hAnsi="楷体" w:cs="宋体" w:hint="eastAsia"/>
                <w:color w:val="000000"/>
                <w:sz w:val="24"/>
                <w:szCs w:val="24"/>
              </w:rPr>
              <w:t>消防器材且在有效期内。识别工作环境所需适宜的防火、通风等要求。</w:t>
            </w:r>
          </w:p>
          <w:p w:rsidR="00FE0422" w:rsidRPr="00D4174A" w:rsidRDefault="00FE0422" w:rsidP="00FE0422">
            <w:pPr>
              <w:numPr>
                <w:ilvl w:val="0"/>
                <w:numId w:val="4"/>
              </w:numPr>
              <w:spacing w:line="360" w:lineRule="auto"/>
              <w:ind w:firstLineChars="200" w:firstLine="480"/>
              <w:rPr>
                <w:rFonts w:ascii="楷体" w:eastAsia="楷体" w:hAnsi="楷体" w:cs="宋体"/>
                <w:color w:val="000000"/>
                <w:sz w:val="24"/>
                <w:szCs w:val="24"/>
              </w:rPr>
            </w:pPr>
            <w:r w:rsidRPr="00D4174A">
              <w:rPr>
                <w:rFonts w:ascii="楷体" w:eastAsia="楷体" w:hAnsi="楷体" w:cs="宋体" w:hint="eastAsia"/>
                <w:sz w:val="24"/>
                <w:szCs w:val="24"/>
              </w:rPr>
              <w:t>现场观察，生产现场环境较好、配置了室内空调等，通风采光良好。线路安装规定，未发现</w:t>
            </w:r>
            <w:r w:rsidRPr="00D4174A">
              <w:rPr>
                <w:rFonts w:ascii="楷体" w:eastAsia="楷体" w:hAnsi="楷体" w:cs="宋体" w:hint="eastAsia"/>
                <w:sz w:val="24"/>
                <w:szCs w:val="24"/>
              </w:rPr>
              <w:lastRenderedPageBreak/>
              <w:t>用电等职业健康安全隐患。生产无特殊</w:t>
            </w:r>
            <w:r>
              <w:rPr>
                <w:rFonts w:ascii="楷体" w:eastAsia="楷体" w:hAnsi="楷体" w:cs="宋体" w:hint="eastAsia"/>
                <w:sz w:val="24"/>
                <w:szCs w:val="24"/>
              </w:rPr>
              <w:t>环境</w:t>
            </w:r>
            <w:r w:rsidRPr="00D4174A">
              <w:rPr>
                <w:rFonts w:ascii="楷体" w:eastAsia="楷体" w:hAnsi="楷体" w:cs="宋体" w:hint="eastAsia"/>
                <w:sz w:val="24"/>
                <w:szCs w:val="24"/>
              </w:rPr>
              <w:t>要求。</w:t>
            </w:r>
          </w:p>
          <w:p w:rsidR="00FE0422" w:rsidRPr="00D4174A" w:rsidRDefault="00FE0422" w:rsidP="00A032B3">
            <w:pPr>
              <w:spacing w:line="360" w:lineRule="auto"/>
              <w:ind w:firstLineChars="200" w:firstLine="482"/>
              <w:rPr>
                <w:rFonts w:ascii="楷体" w:eastAsia="楷体" w:hAnsi="楷体" w:cs="宋体"/>
                <w:b/>
                <w:sz w:val="24"/>
                <w:szCs w:val="24"/>
              </w:rPr>
            </w:pP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E0422" w:rsidRPr="00086B72" w:rsidTr="00D86F63">
        <w:trPr>
          <w:trHeight w:val="516"/>
        </w:trPr>
        <w:tc>
          <w:tcPr>
            <w:tcW w:w="1809" w:type="dxa"/>
          </w:tcPr>
          <w:p w:rsidR="00FE0422" w:rsidRPr="00086B72" w:rsidRDefault="00FE0422" w:rsidP="00086B72">
            <w:pPr>
              <w:spacing w:line="360" w:lineRule="auto"/>
              <w:rPr>
                <w:rFonts w:ascii="楷体" w:eastAsia="楷体" w:hAnsi="楷体" w:cs="宋体"/>
                <w:bCs/>
                <w:sz w:val="24"/>
                <w:szCs w:val="24"/>
              </w:rPr>
            </w:pPr>
            <w:r w:rsidRPr="00086B72">
              <w:rPr>
                <w:rFonts w:ascii="楷体" w:eastAsia="楷体" w:hAnsi="楷体" w:cs="宋体" w:hint="eastAsia"/>
                <w:bCs/>
                <w:sz w:val="24"/>
                <w:szCs w:val="24"/>
              </w:rPr>
              <w:lastRenderedPageBreak/>
              <w:t>运行的策划和控制</w:t>
            </w:r>
          </w:p>
          <w:p w:rsidR="00FE0422" w:rsidRPr="00086B72" w:rsidRDefault="00FE0422" w:rsidP="00086B72">
            <w:pPr>
              <w:spacing w:line="360" w:lineRule="auto"/>
              <w:rPr>
                <w:rFonts w:ascii="楷体" w:eastAsia="楷体" w:hAnsi="楷体"/>
                <w:b/>
                <w:sz w:val="24"/>
                <w:szCs w:val="24"/>
              </w:rPr>
            </w:pPr>
          </w:p>
        </w:tc>
        <w:tc>
          <w:tcPr>
            <w:tcW w:w="1311" w:type="dxa"/>
          </w:tcPr>
          <w:p w:rsidR="00FE0422" w:rsidRPr="00086B72" w:rsidRDefault="00FE0422" w:rsidP="00086B72">
            <w:pPr>
              <w:spacing w:line="360" w:lineRule="auto"/>
              <w:rPr>
                <w:rFonts w:ascii="楷体" w:eastAsia="楷体" w:hAnsi="楷体"/>
                <w:b/>
                <w:sz w:val="24"/>
                <w:szCs w:val="24"/>
              </w:rPr>
            </w:pPr>
            <w:r w:rsidRPr="00086B72">
              <w:rPr>
                <w:rFonts w:ascii="楷体" w:eastAsia="楷体" w:hAnsi="楷体" w:hint="eastAsia"/>
                <w:bCs/>
                <w:sz w:val="24"/>
                <w:szCs w:val="24"/>
              </w:rPr>
              <w:t>Q8.1</w:t>
            </w:r>
          </w:p>
        </w:tc>
        <w:tc>
          <w:tcPr>
            <w:tcW w:w="10596" w:type="dxa"/>
          </w:tcPr>
          <w:p w:rsidR="00FE0422" w:rsidRPr="00086B72" w:rsidRDefault="00FE0422" w:rsidP="00086B72">
            <w:pPr>
              <w:tabs>
                <w:tab w:val="left" w:pos="6597"/>
              </w:tabs>
              <w:spacing w:line="360" w:lineRule="auto"/>
              <w:ind w:firstLineChars="200" w:firstLine="480"/>
              <w:rPr>
                <w:rFonts w:ascii="楷体" w:eastAsia="楷体" w:hAnsi="楷体"/>
                <w:color w:val="000000"/>
                <w:sz w:val="24"/>
                <w:szCs w:val="24"/>
              </w:rPr>
            </w:pPr>
            <w:r w:rsidRPr="00086B72">
              <w:rPr>
                <w:rFonts w:ascii="楷体" w:eastAsia="楷体" w:hAnsi="楷体" w:hint="eastAsia"/>
                <w:sz w:val="24"/>
                <w:szCs w:val="24"/>
              </w:rPr>
              <w:t>公司对</w:t>
            </w:r>
            <w:r w:rsidRPr="00086B72">
              <w:rPr>
                <w:rFonts w:ascii="楷体" w:eastAsia="楷体" w:hAnsi="楷体" w:hint="eastAsia"/>
                <w:color w:val="000000"/>
                <w:sz w:val="24"/>
                <w:szCs w:val="24"/>
              </w:rPr>
              <w:t>管材、管件的防腐、保温处理加工及销售过程进行了策划。</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产品执行：</w:t>
            </w:r>
            <w:r w:rsidRPr="00086B72">
              <w:rPr>
                <w:rFonts w:ascii="楷体" w:eastAsia="楷体" w:hAnsi="楷体" w:hint="eastAsia"/>
                <w:color w:val="000000"/>
                <w:sz w:val="24"/>
                <w:szCs w:val="24"/>
              </w:rPr>
              <w:t>CJ/T114-2000高密度聚乙烯外护管聚氨酯泡沫塑料预制直埋保温管，CJ/T155-2001标准高密度聚乙烯外护管聚氨酯硬质泡沫塑料预制直埋保温管，DL/T935-2005 钢塑复合管和管件，CJ/T 120-2008给水涂塑复合钢管，GB/T23257-2017埋地钢质管道聚乙烯防腐层，SY/T 6854-2012埋地钢质管道液</w:t>
            </w:r>
            <w:proofErr w:type="gramStart"/>
            <w:r w:rsidRPr="00086B72">
              <w:rPr>
                <w:rFonts w:ascii="楷体" w:eastAsia="楷体" w:hAnsi="楷体" w:hint="eastAsia"/>
                <w:color w:val="000000"/>
                <w:sz w:val="24"/>
                <w:szCs w:val="24"/>
              </w:rPr>
              <w:t>体环氧外防腐</w:t>
            </w:r>
            <w:proofErr w:type="gramEnd"/>
            <w:r w:rsidRPr="00086B72">
              <w:rPr>
                <w:rFonts w:ascii="楷体" w:eastAsia="楷体" w:hAnsi="楷体" w:hint="eastAsia"/>
                <w:color w:val="000000"/>
                <w:sz w:val="24"/>
                <w:szCs w:val="24"/>
              </w:rPr>
              <w:t>层技术标准，SY/T 0414-2007钢质管道聚乙烯胶粘带防腐层技术标准</w:t>
            </w:r>
            <w:r w:rsidRPr="00086B72">
              <w:rPr>
                <w:rFonts w:ascii="楷体" w:eastAsia="楷体" w:hAnsi="楷体" w:hint="eastAsia"/>
                <w:sz w:val="24"/>
                <w:szCs w:val="24"/>
              </w:rPr>
              <w:t>等标准及顾客要求等。并作为产品的质量目标和要求。</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制定的产品生产工艺图和销售流程图清晰地描述了产品生产和销售服务的过程。</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组织确定了《工艺卡》、《作业指导书》、《安全操作规程》、《工艺守则》、《产品检验规范》、《销售服务作业指导书》等文件，描述了产品实现的方法和接收准则。</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体系覆盖的产品为：防腐、保温、涂塑钢管、管件。</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公司为产品实现提供了充足的资源，如：设备、人员、车间、化验室、物料、资金等。</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为提供证据公司确定了有关产品实现的记录，如“进厂检验报告”、“流程卡”、“成品检验单”等。</w:t>
            </w:r>
          </w:p>
          <w:p w:rsidR="00FE0422" w:rsidRPr="00086B72" w:rsidRDefault="00FE0422" w:rsidP="00086B72">
            <w:pPr>
              <w:spacing w:line="360" w:lineRule="auto"/>
              <w:ind w:firstLine="480"/>
              <w:rPr>
                <w:rFonts w:ascii="楷体" w:eastAsia="楷体" w:hAnsi="楷体" w:cs="宋体"/>
                <w:bCs/>
                <w:strike/>
                <w:sz w:val="24"/>
                <w:szCs w:val="24"/>
              </w:rPr>
            </w:pPr>
            <w:r w:rsidRPr="00086B72">
              <w:rPr>
                <w:rFonts w:ascii="楷体" w:eastAsia="楷体" w:hAnsi="楷体" w:hint="eastAsia"/>
                <w:sz w:val="24"/>
                <w:szCs w:val="24"/>
              </w:rPr>
              <w:t>与部门负责人沟通，</w:t>
            </w:r>
            <w:r w:rsidRPr="00086B72">
              <w:rPr>
                <w:rFonts w:ascii="楷体" w:eastAsia="楷体" w:hAnsi="楷体" w:cs="宋体" w:hint="eastAsia"/>
                <w:bCs/>
                <w:sz w:val="24"/>
                <w:szCs w:val="24"/>
              </w:rPr>
              <w:t>在产品实现过程中，当生产工艺、条件、环境或人员等因素发生变化，对产品质量有影响或不满足顾客要求时，生产技术部根据实际情况组织技术人员、供销部、质检部负责人员商议生产更改事项，将结果及时通报相关部门以避免非预期变更带来的影响。</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cs="Arial" w:hint="eastAsia"/>
                <w:sz w:val="24"/>
                <w:szCs w:val="24"/>
              </w:rPr>
              <w:lastRenderedPageBreak/>
              <w:t>目前暂无更改情况。</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暂无外包过程，今后如有发生按照Q8.4条款要求进行控制。</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组织对产品实现的策划管理符合标准的要求。</w:t>
            </w:r>
          </w:p>
          <w:p w:rsidR="00FE0422" w:rsidRPr="00086B72" w:rsidRDefault="00FE0422" w:rsidP="00086B72">
            <w:pPr>
              <w:tabs>
                <w:tab w:val="left" w:pos="6597"/>
              </w:tabs>
              <w:spacing w:line="360" w:lineRule="auto"/>
              <w:ind w:firstLineChars="200" w:firstLine="480"/>
              <w:rPr>
                <w:rFonts w:ascii="楷体" w:eastAsia="楷体" w:hAnsi="楷体"/>
                <w:sz w:val="24"/>
                <w:szCs w:val="24"/>
              </w:rPr>
            </w:pP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E0422" w:rsidRPr="00086B72" w:rsidTr="00D86F63">
        <w:trPr>
          <w:trHeight w:val="516"/>
        </w:trPr>
        <w:tc>
          <w:tcPr>
            <w:tcW w:w="1809" w:type="dxa"/>
          </w:tcPr>
          <w:p w:rsidR="00FE0422" w:rsidRPr="00086B72" w:rsidRDefault="00FE0422" w:rsidP="00086B72">
            <w:pPr>
              <w:spacing w:line="360" w:lineRule="auto"/>
              <w:rPr>
                <w:rFonts w:ascii="楷体" w:eastAsia="楷体" w:hAnsi="楷体" w:cs="宋体"/>
                <w:bCs/>
                <w:sz w:val="24"/>
                <w:szCs w:val="24"/>
              </w:rPr>
            </w:pPr>
            <w:r w:rsidRPr="00086B72">
              <w:rPr>
                <w:rFonts w:ascii="楷体" w:eastAsia="楷体" w:hAnsi="楷体" w:cs="Arial" w:hint="eastAsia"/>
                <w:sz w:val="24"/>
                <w:szCs w:val="24"/>
              </w:rPr>
              <w:lastRenderedPageBreak/>
              <w:t>不适用确认</w:t>
            </w:r>
          </w:p>
        </w:tc>
        <w:tc>
          <w:tcPr>
            <w:tcW w:w="1311" w:type="dxa"/>
          </w:tcPr>
          <w:p w:rsidR="00FE0422" w:rsidRPr="00086B72" w:rsidRDefault="00FE0422" w:rsidP="00086B72">
            <w:pPr>
              <w:spacing w:line="360" w:lineRule="auto"/>
              <w:rPr>
                <w:rFonts w:ascii="楷体" w:eastAsia="楷体" w:hAnsi="楷体"/>
                <w:bCs/>
                <w:sz w:val="24"/>
                <w:szCs w:val="24"/>
              </w:rPr>
            </w:pPr>
            <w:r w:rsidRPr="00086B72">
              <w:rPr>
                <w:rFonts w:ascii="楷体" w:eastAsia="楷体" w:hAnsi="楷体" w:cs="Arial" w:hint="eastAsia"/>
                <w:sz w:val="24"/>
                <w:szCs w:val="24"/>
              </w:rPr>
              <w:t>Q8.3</w:t>
            </w:r>
          </w:p>
        </w:tc>
        <w:tc>
          <w:tcPr>
            <w:tcW w:w="10596" w:type="dxa"/>
          </w:tcPr>
          <w:p w:rsidR="00FE0422" w:rsidRPr="00086B72" w:rsidRDefault="00FE0422" w:rsidP="00086B72">
            <w:pPr>
              <w:tabs>
                <w:tab w:val="left" w:pos="6597"/>
              </w:tabs>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组织按照产品标准和顾客要求进行加工销售，不需进行产品和销售服务的设计和开发，因此对标准的8.3条款不适用，且不影响组织提供满足顾客要求和适用法律法规要求的产品的能力或责任，不适用合理。</w:t>
            </w: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t>Y</w:t>
            </w:r>
          </w:p>
        </w:tc>
      </w:tr>
      <w:tr w:rsidR="00FE0422" w:rsidRPr="00086B72" w:rsidTr="00D86F63">
        <w:trPr>
          <w:trHeight w:val="516"/>
        </w:trPr>
        <w:tc>
          <w:tcPr>
            <w:tcW w:w="1809" w:type="dxa"/>
          </w:tcPr>
          <w:p w:rsidR="00FE0422" w:rsidRPr="00086B72" w:rsidRDefault="00FE0422" w:rsidP="00086B72">
            <w:pPr>
              <w:spacing w:line="360" w:lineRule="auto"/>
              <w:rPr>
                <w:rFonts w:ascii="楷体" w:eastAsia="楷体" w:hAnsi="楷体"/>
                <w:b/>
                <w:sz w:val="24"/>
                <w:szCs w:val="24"/>
              </w:rPr>
            </w:pPr>
            <w:r w:rsidRPr="00086B72">
              <w:rPr>
                <w:rFonts w:ascii="楷体" w:eastAsia="楷体" w:hAnsi="楷体" w:hint="eastAsia"/>
                <w:bCs/>
                <w:sz w:val="24"/>
                <w:szCs w:val="24"/>
              </w:rPr>
              <w:t>生产和服务提供的控制</w:t>
            </w:r>
          </w:p>
        </w:tc>
        <w:tc>
          <w:tcPr>
            <w:tcW w:w="1311" w:type="dxa"/>
          </w:tcPr>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t>Q</w:t>
            </w:r>
            <w:smartTag w:uri="urn:schemas-microsoft-com:office:smarttags" w:element="chsdate">
              <w:smartTagPr>
                <w:attr w:name="IsROCDate" w:val="False"/>
                <w:attr w:name="IsLunarDate" w:val="False"/>
                <w:attr w:name="Day" w:val="08"/>
                <w:attr w:name="Month" w:val="04"/>
                <w:attr w:name="Year" w:val="2016"/>
              </w:smartTagPr>
              <w:r w:rsidRPr="00086B72">
                <w:rPr>
                  <w:rFonts w:ascii="楷体" w:eastAsia="楷体" w:hAnsi="楷体"/>
                  <w:sz w:val="24"/>
                  <w:szCs w:val="24"/>
                </w:rPr>
                <w:t>8.5.1</w:t>
              </w:r>
            </w:smartTag>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p>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t>现场观察</w:t>
            </w:r>
          </w:p>
          <w:p w:rsidR="00FE0422" w:rsidRPr="00086B72" w:rsidRDefault="00FE0422" w:rsidP="00086B72">
            <w:pPr>
              <w:spacing w:line="360" w:lineRule="auto"/>
              <w:rPr>
                <w:rFonts w:ascii="楷体" w:eastAsia="楷体" w:hAnsi="楷体"/>
                <w:sz w:val="24"/>
                <w:szCs w:val="24"/>
              </w:rPr>
            </w:pPr>
          </w:p>
        </w:tc>
        <w:tc>
          <w:tcPr>
            <w:tcW w:w="10596" w:type="dxa"/>
          </w:tcPr>
          <w:p w:rsidR="00FE0422" w:rsidRPr="00086B72" w:rsidRDefault="00FE0422" w:rsidP="00086B72">
            <w:pPr>
              <w:tabs>
                <w:tab w:val="left" w:pos="6597"/>
              </w:tabs>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lastRenderedPageBreak/>
              <w:t>组织在手册中规定了生产服务的具体控制要求，符合标准要求。</w:t>
            </w:r>
          </w:p>
          <w:p w:rsidR="00FE0422" w:rsidRPr="00086B72" w:rsidRDefault="00FE0422" w:rsidP="00086B72">
            <w:pPr>
              <w:tabs>
                <w:tab w:val="left" w:pos="6597"/>
              </w:tabs>
              <w:spacing w:line="360" w:lineRule="auto"/>
              <w:ind w:firstLineChars="200" w:firstLine="480"/>
              <w:rPr>
                <w:rFonts w:ascii="楷体" w:eastAsia="楷体" w:hAnsi="楷体"/>
                <w:color w:val="000000"/>
                <w:sz w:val="24"/>
                <w:szCs w:val="24"/>
              </w:rPr>
            </w:pPr>
            <w:r w:rsidRPr="00086B72">
              <w:rPr>
                <w:rFonts w:ascii="楷体" w:eastAsia="楷体" w:hAnsi="楷体" w:cs="宋体" w:hint="eastAsia"/>
                <w:sz w:val="24"/>
                <w:szCs w:val="24"/>
              </w:rPr>
              <w:t>生产技术部目前从事的仍然是</w:t>
            </w:r>
            <w:r w:rsidRPr="00086B72">
              <w:rPr>
                <w:rFonts w:ascii="楷体" w:eastAsia="楷体" w:hAnsi="楷体" w:hint="eastAsia"/>
                <w:color w:val="000000"/>
                <w:sz w:val="24"/>
                <w:szCs w:val="24"/>
              </w:rPr>
              <w:t>“</w:t>
            </w:r>
            <w:r w:rsidRPr="00086B72">
              <w:rPr>
                <w:rFonts w:ascii="楷体" w:eastAsia="楷体" w:hAnsi="楷体"/>
                <w:color w:val="000000"/>
                <w:sz w:val="24"/>
                <w:szCs w:val="24"/>
              </w:rPr>
              <w:t>管材、管件的防腐、保温处理加工</w:t>
            </w:r>
            <w:r w:rsidRPr="00086B72">
              <w:rPr>
                <w:rFonts w:ascii="楷体" w:eastAsia="楷体" w:hAnsi="楷体" w:hint="eastAsia"/>
                <w:color w:val="000000"/>
                <w:sz w:val="24"/>
                <w:szCs w:val="24"/>
              </w:rPr>
              <w:t>”，通常依据客户的订货计划来确定需要生产“防腐、保温钢管、管件” 的数量、规格、型号、交货期，从而控制生产和销售的有序进行。</w:t>
            </w: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生产流程没有变化：</w:t>
            </w:r>
          </w:p>
          <w:p w:rsidR="00FE0422" w:rsidRPr="00086B72" w:rsidRDefault="00FE0422" w:rsidP="00086B72">
            <w:pPr>
              <w:spacing w:line="360" w:lineRule="auto"/>
              <w:ind w:firstLineChars="200" w:firstLine="480"/>
              <w:rPr>
                <w:rFonts w:ascii="楷体" w:eastAsia="楷体" w:hAnsi="楷体"/>
                <w:color w:val="000000"/>
                <w:sz w:val="24"/>
                <w:szCs w:val="24"/>
              </w:rPr>
            </w:pPr>
            <w:r w:rsidRPr="00086B72">
              <w:rPr>
                <w:rFonts w:ascii="楷体" w:eastAsia="楷体" w:hAnsi="楷体" w:hint="eastAsia"/>
                <w:color w:val="000000"/>
                <w:sz w:val="24"/>
                <w:szCs w:val="24"/>
              </w:rPr>
              <w:t>防腐产品：原材料验收→钢管表面处理→加热→涂敷→检测入库；</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hint="eastAsia"/>
                <w:color w:val="000000"/>
                <w:sz w:val="24"/>
                <w:szCs w:val="24"/>
              </w:rPr>
              <w:t xml:space="preserve">   保温产品：原材料验收</w:t>
            </w:r>
            <w:r w:rsidRPr="00086B72">
              <w:rPr>
                <w:rFonts w:ascii="楷体" w:eastAsia="楷体" w:hAnsi="楷体" w:cs="宋体" w:hint="eastAsia"/>
                <w:sz w:val="24"/>
                <w:szCs w:val="24"/>
              </w:rPr>
              <w:t>→</w:t>
            </w:r>
            <w:proofErr w:type="gramStart"/>
            <w:r w:rsidRPr="00086B72">
              <w:rPr>
                <w:rFonts w:ascii="楷体" w:eastAsia="楷体" w:hAnsi="楷体" w:cs="宋体" w:hint="eastAsia"/>
                <w:sz w:val="24"/>
                <w:szCs w:val="24"/>
              </w:rPr>
              <w:t>黑甲壳套</w:t>
            </w:r>
            <w:proofErr w:type="gramEnd"/>
            <w:r w:rsidRPr="00086B72">
              <w:rPr>
                <w:rFonts w:ascii="楷体" w:eastAsia="楷体" w:hAnsi="楷体" w:cs="宋体" w:hint="eastAsia"/>
                <w:sz w:val="24"/>
                <w:szCs w:val="24"/>
              </w:rPr>
              <w:t>加工→管件外部打木块支撑→穿管（套PE</w:t>
            </w:r>
            <w:proofErr w:type="gramStart"/>
            <w:r w:rsidRPr="00086B72">
              <w:rPr>
                <w:rFonts w:ascii="楷体" w:eastAsia="楷体" w:hAnsi="楷体" w:cs="宋体" w:hint="eastAsia"/>
                <w:sz w:val="24"/>
                <w:szCs w:val="24"/>
              </w:rPr>
              <w:t>黑甲壳套</w:t>
            </w:r>
            <w:proofErr w:type="gramEnd"/>
            <w:r w:rsidRPr="00086B72">
              <w:rPr>
                <w:rFonts w:ascii="楷体" w:eastAsia="楷体" w:hAnsi="楷体" w:cs="宋体" w:hint="eastAsia"/>
                <w:sz w:val="24"/>
                <w:szCs w:val="24"/>
              </w:rPr>
              <w:t>）→发泡→检测入库；</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a) 组织和生产车间通过订单合同、图纸、产品规格型号、产品标准描述产品特性的信息。</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b) 组织编制了产品的作业指导书</w:t>
            </w:r>
            <w:r w:rsidRPr="00086B72">
              <w:rPr>
                <w:rFonts w:ascii="楷体" w:eastAsia="楷体" w:hAnsi="楷体" w:hint="eastAsia"/>
                <w:sz w:val="24"/>
                <w:szCs w:val="24"/>
              </w:rPr>
              <w:t>《图纸》、《工艺卡》、《作业指导书》、《设备操作规程》</w:t>
            </w:r>
            <w:r w:rsidRPr="00086B72">
              <w:rPr>
                <w:rFonts w:ascii="楷体" w:eastAsia="楷体" w:hAnsi="楷体" w:cs="宋体" w:hint="eastAsia"/>
                <w:sz w:val="24"/>
                <w:szCs w:val="24"/>
              </w:rPr>
              <w:t>等文件，文件中描述了各工序的工艺内容和控制指标，作为操作人员的作业指南。</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lastRenderedPageBreak/>
              <w:t>c) 组织为生产配备了适宜的生产设备和设施，现场观察生产设备抛丸机、打磨机、涂覆机、切割机、穿管机、发泡机、起重机能工作正常。</w:t>
            </w:r>
          </w:p>
          <w:p w:rsidR="00FE0422" w:rsidRPr="00086B72" w:rsidRDefault="00FE0422" w:rsidP="00086B72">
            <w:pPr>
              <w:spacing w:line="360" w:lineRule="auto"/>
              <w:rPr>
                <w:rFonts w:ascii="楷体" w:eastAsia="楷体" w:hAnsi="楷体"/>
                <w:sz w:val="24"/>
                <w:szCs w:val="24"/>
              </w:rPr>
            </w:pPr>
            <w:r w:rsidRPr="00086B72">
              <w:rPr>
                <w:rFonts w:ascii="楷体" w:eastAsia="楷体" w:hAnsi="楷体" w:cs="宋体" w:hint="eastAsia"/>
                <w:sz w:val="24"/>
                <w:szCs w:val="24"/>
              </w:rPr>
              <w:t>d) 组织为各工序配备</w:t>
            </w:r>
            <w:r w:rsidRPr="00086B72">
              <w:rPr>
                <w:rFonts w:ascii="楷体" w:eastAsia="楷体" w:hAnsi="楷体" w:hint="eastAsia"/>
                <w:sz w:val="24"/>
                <w:szCs w:val="24"/>
              </w:rPr>
              <w:t>了</w:t>
            </w:r>
            <w:r w:rsidR="00924162" w:rsidRPr="00924162">
              <w:rPr>
                <w:rFonts w:ascii="楷体" w:eastAsia="楷体" w:hAnsi="楷体" w:cs="宋体" w:hint="eastAsia"/>
                <w:sz w:val="24"/>
                <w:szCs w:val="24"/>
              </w:rPr>
              <w:t>涂层测厚仪、（指针式千分表）锚纹仪、钢直尺、电火花检漏仪、管型测力计、红外线测温仪、机械式干湿温度计、</w:t>
            </w:r>
            <w:proofErr w:type="gramStart"/>
            <w:r w:rsidR="00924162" w:rsidRPr="00924162">
              <w:rPr>
                <w:rFonts w:ascii="楷体" w:eastAsia="楷体" w:hAnsi="楷体" w:cs="宋体" w:hint="eastAsia"/>
                <w:sz w:val="24"/>
                <w:szCs w:val="24"/>
              </w:rPr>
              <w:t>差示扫描</w:t>
            </w:r>
            <w:proofErr w:type="gramEnd"/>
            <w:r w:rsidR="00924162" w:rsidRPr="00924162">
              <w:rPr>
                <w:rFonts w:ascii="楷体" w:eastAsia="楷体" w:hAnsi="楷体" w:cs="宋体" w:hint="eastAsia"/>
                <w:sz w:val="24"/>
                <w:szCs w:val="24"/>
              </w:rPr>
              <w:t>量热仪、冲击试验低温槽、万能材料试验机、电热鼓风干燥箱、（恒温槽）压痕硬度仪、落锤冲击试验机、钢卷尺、焊接检验尺、电子天平、游标卡尺、标准膜片、测厚</w:t>
            </w:r>
            <w:proofErr w:type="gramStart"/>
            <w:r w:rsidR="00924162" w:rsidRPr="00924162">
              <w:rPr>
                <w:rFonts w:ascii="楷体" w:eastAsia="楷体" w:hAnsi="楷体" w:cs="宋体" w:hint="eastAsia"/>
                <w:sz w:val="24"/>
                <w:szCs w:val="24"/>
              </w:rPr>
              <w:t>规</w:t>
            </w:r>
            <w:proofErr w:type="gramEnd"/>
            <w:r w:rsidR="00924162" w:rsidRPr="00924162">
              <w:rPr>
                <w:rFonts w:ascii="楷体" w:eastAsia="楷体" w:hAnsi="楷体" w:cs="宋体" w:hint="eastAsia"/>
                <w:sz w:val="24"/>
                <w:szCs w:val="24"/>
              </w:rPr>
              <w:t>、塞尺、机械式湿度表、直角尺、数字温度指示仪</w:t>
            </w:r>
            <w:r w:rsidRPr="00086B72">
              <w:rPr>
                <w:rFonts w:ascii="楷体" w:eastAsia="楷体" w:hAnsi="楷体" w:hint="eastAsia"/>
                <w:sz w:val="24"/>
                <w:szCs w:val="24"/>
              </w:rPr>
              <w:t>等监视测量设备。</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e) 组织对生产过程和产品实施了监视和测量，并作了相应记录。</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检验活动包括原材料检验、工序检验、成品检验。生产过程中使用的记录有：</w:t>
            </w:r>
            <w:r w:rsidRPr="00086B72">
              <w:rPr>
                <w:rFonts w:ascii="楷体" w:eastAsia="楷体" w:hAnsi="楷体" w:hint="eastAsia"/>
                <w:sz w:val="24"/>
                <w:szCs w:val="24"/>
              </w:rPr>
              <w:t>“进厂检验报告”、“过程检验记录”、“产品检测报告”</w:t>
            </w:r>
            <w:r w:rsidRPr="00086B72">
              <w:rPr>
                <w:rFonts w:ascii="楷体" w:eastAsia="楷体" w:hAnsi="楷体" w:cs="宋体" w:hint="eastAsia"/>
                <w:sz w:val="24"/>
                <w:szCs w:val="24"/>
              </w:rPr>
              <w:t>等，符合要求。</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过程产品和最终产品的监视和测量记录见 Q8.6 审核记录。</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f) 质检部负责对产品的放行，供销部负责产品交付和交付后活动的实施，产品经过测试检验合格后方可放行和交付，供销部依据合同出具发货单，由客户联系物流公司进行送货，经顾客接受签字带回公司做账。需要售后服务时由供销部负责联系售后服务工作。</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g</w:t>
            </w:r>
            <w:r w:rsidR="00E87CFD">
              <w:rPr>
                <w:rFonts w:ascii="楷体" w:eastAsia="楷体" w:hAnsi="楷体" w:cs="宋体" w:hint="eastAsia"/>
                <w:sz w:val="24"/>
                <w:szCs w:val="24"/>
              </w:rPr>
              <w:t>）为生产过程配备了必要的人员，</w:t>
            </w:r>
            <w:r w:rsidRPr="00086B72">
              <w:rPr>
                <w:rFonts w:ascii="楷体" w:eastAsia="楷体" w:hAnsi="楷体" w:cs="宋体" w:hint="eastAsia"/>
                <w:sz w:val="24"/>
                <w:szCs w:val="24"/>
              </w:rPr>
              <w:t>特殊工种</w:t>
            </w:r>
            <w:r w:rsidR="00E87CFD">
              <w:rPr>
                <w:rFonts w:ascii="楷体" w:eastAsia="楷体" w:hAnsi="楷体" w:cs="宋体" w:hint="eastAsia"/>
                <w:sz w:val="24"/>
                <w:szCs w:val="24"/>
              </w:rPr>
              <w:t>有资格证书</w:t>
            </w:r>
            <w:r w:rsidRPr="00086B72">
              <w:rPr>
                <w:rFonts w:ascii="楷体" w:eastAsia="楷体" w:hAnsi="楷体" w:cs="宋体" w:hint="eastAsia"/>
                <w:sz w:val="24"/>
                <w:szCs w:val="24"/>
              </w:rPr>
              <w:t>。</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sz w:val="24"/>
                <w:szCs w:val="24"/>
              </w:rPr>
              <w:t>h</w:t>
            </w:r>
            <w:r w:rsidRPr="00086B72">
              <w:rPr>
                <w:rFonts w:ascii="楷体" w:eastAsia="楷体" w:hAnsi="楷体" w:cs="宋体" w:hint="eastAsia"/>
                <w:sz w:val="24"/>
                <w:szCs w:val="24"/>
              </w:rPr>
              <w:t>）通过日常班前会和技能培训提高操作工的熟练程度，可以起到防错作用。</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cs="宋体" w:hint="eastAsia"/>
                <w:sz w:val="24"/>
                <w:szCs w:val="24"/>
              </w:rPr>
              <w:t>I）生产技术部负责关键、特殊过程的确认和控制，经公司识别，本公司的生产过程中需确认的过程为：涂覆、发泡过程，查到特殊过程确认记录，202</w:t>
            </w:r>
            <w:r w:rsidR="00E87CFD">
              <w:rPr>
                <w:rFonts w:ascii="楷体" w:eastAsia="楷体" w:hAnsi="楷体" w:cs="宋体" w:hint="eastAsia"/>
                <w:sz w:val="24"/>
                <w:szCs w:val="24"/>
              </w:rPr>
              <w:t>2</w:t>
            </w:r>
            <w:r w:rsidRPr="00086B72">
              <w:rPr>
                <w:rFonts w:ascii="楷体" w:eastAsia="楷体" w:hAnsi="楷体" w:cs="宋体" w:hint="eastAsia"/>
                <w:sz w:val="24"/>
                <w:szCs w:val="24"/>
              </w:rPr>
              <w:t>.</w:t>
            </w:r>
            <w:r w:rsidR="00E87CFD">
              <w:rPr>
                <w:rFonts w:ascii="楷体" w:eastAsia="楷体" w:hAnsi="楷体" w:cs="宋体" w:hint="eastAsia"/>
                <w:sz w:val="24"/>
                <w:szCs w:val="24"/>
              </w:rPr>
              <w:t>7</w:t>
            </w:r>
            <w:r w:rsidRPr="00086B72">
              <w:rPr>
                <w:rFonts w:ascii="楷体" w:eastAsia="楷体" w:hAnsi="楷体" w:cs="宋体" w:hint="eastAsia"/>
                <w:sz w:val="24"/>
                <w:szCs w:val="24"/>
              </w:rPr>
              <w:t>.</w:t>
            </w:r>
            <w:r w:rsidR="00E87CFD">
              <w:rPr>
                <w:rFonts w:ascii="楷体" w:eastAsia="楷体" w:hAnsi="楷体" w:cs="宋体" w:hint="eastAsia"/>
                <w:sz w:val="24"/>
                <w:szCs w:val="24"/>
              </w:rPr>
              <w:t>2</w:t>
            </w:r>
            <w:r w:rsidRPr="00086B72">
              <w:rPr>
                <w:rFonts w:ascii="楷体" w:eastAsia="楷体" w:hAnsi="楷体" w:cs="宋体" w:hint="eastAsia"/>
                <w:sz w:val="24"/>
                <w:szCs w:val="24"/>
              </w:rPr>
              <w:t>日马金光、刘晓东等对制造工艺、设备、工艺参数、人员进行了确认，符合要求。</w:t>
            </w:r>
          </w:p>
          <w:p w:rsidR="00FE0422" w:rsidRPr="00086B72" w:rsidRDefault="00FE0422" w:rsidP="00086B72">
            <w:pPr>
              <w:spacing w:line="360" w:lineRule="auto"/>
              <w:ind w:firstLineChars="200" w:firstLine="480"/>
              <w:rPr>
                <w:rFonts w:ascii="楷体" w:eastAsia="楷体" w:hAnsi="楷体" w:cs="宋体"/>
                <w:sz w:val="24"/>
                <w:szCs w:val="24"/>
              </w:rPr>
            </w:pP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现场审核观察，</w:t>
            </w: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除锈工序：有《除锈工艺卡》，</w:t>
            </w:r>
            <w:r w:rsidR="00671F87">
              <w:rPr>
                <w:rFonts w:ascii="楷体" w:eastAsia="楷体" w:hAnsi="楷体" w:cs="宋体" w:hint="eastAsia"/>
                <w:bCs/>
                <w:color w:val="000000"/>
                <w:sz w:val="24"/>
                <w:szCs w:val="24"/>
              </w:rPr>
              <w:t>张相明</w:t>
            </w:r>
            <w:r w:rsidRPr="00086B72">
              <w:rPr>
                <w:rFonts w:ascii="楷体" w:eastAsia="楷体" w:hAnsi="楷体" w:cs="宋体" w:hint="eastAsia"/>
                <w:bCs/>
                <w:color w:val="000000"/>
                <w:sz w:val="24"/>
                <w:szCs w:val="24"/>
              </w:rPr>
              <w:t>等操作工使用打砂机对</w:t>
            </w:r>
            <w:r w:rsidR="00307CBA">
              <w:rPr>
                <w:rFonts w:ascii="楷体" w:eastAsia="楷体" w:hAnsi="楷体" w:cs="宋体" w:hint="eastAsia"/>
                <w:bCs/>
                <w:color w:val="000000"/>
                <w:sz w:val="24"/>
                <w:szCs w:val="24"/>
              </w:rPr>
              <w:t>φ</w:t>
            </w:r>
            <w:r w:rsidR="00BD31EF">
              <w:rPr>
                <w:rFonts w:ascii="楷体" w:eastAsia="楷体" w:hAnsi="楷体" w:cs="宋体" w:hint="eastAsia"/>
                <w:bCs/>
                <w:color w:val="000000"/>
                <w:sz w:val="24"/>
                <w:szCs w:val="24"/>
              </w:rPr>
              <w:t>610</w:t>
            </w:r>
            <w:r w:rsidRPr="00086B72">
              <w:rPr>
                <w:rFonts w:ascii="楷体" w:eastAsia="楷体" w:hAnsi="楷体" w:cs="宋体" w:hint="eastAsia"/>
                <w:bCs/>
                <w:color w:val="000000"/>
                <w:sz w:val="24"/>
                <w:szCs w:val="24"/>
              </w:rPr>
              <w:t>X</w:t>
            </w:r>
            <w:r w:rsidR="00BD31EF">
              <w:rPr>
                <w:rFonts w:ascii="楷体" w:eastAsia="楷体" w:hAnsi="楷体" w:cs="宋体" w:hint="eastAsia"/>
                <w:bCs/>
                <w:color w:val="000000"/>
                <w:sz w:val="24"/>
                <w:szCs w:val="24"/>
              </w:rPr>
              <w:t>7</w:t>
            </w:r>
            <w:r w:rsidRPr="00086B72">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9</w:t>
            </w:r>
            <w:r w:rsidRPr="00086B72">
              <w:rPr>
                <w:rFonts w:ascii="楷体" w:eastAsia="楷体" w:hAnsi="楷体" w:cs="宋体" w:hint="eastAsia"/>
                <w:bCs/>
                <w:color w:val="000000"/>
                <w:sz w:val="24"/>
                <w:szCs w:val="24"/>
              </w:rPr>
              <w:t>钢管进行外层除锈作业，除锈运行速度:2.0-4.0m/min，</w:t>
            </w:r>
            <w:r w:rsidR="00671F87">
              <w:rPr>
                <w:rFonts w:ascii="楷体" w:eastAsia="楷体" w:hAnsi="楷体" w:cs="宋体" w:hint="eastAsia"/>
                <w:bCs/>
                <w:color w:val="000000"/>
                <w:sz w:val="24"/>
                <w:szCs w:val="24"/>
              </w:rPr>
              <w:t>张相明</w:t>
            </w:r>
            <w:r w:rsidRPr="00086B72">
              <w:rPr>
                <w:rFonts w:ascii="楷体" w:eastAsia="楷体" w:hAnsi="楷体" w:cs="宋体" w:hint="eastAsia"/>
                <w:bCs/>
                <w:color w:val="000000"/>
                <w:sz w:val="24"/>
                <w:szCs w:val="24"/>
              </w:rPr>
              <w:t>介绍了除锈要求：除锈后将钢管内外表面附着的灰尘、磨料、焊渣及毛刺吹扫、清除干净、并防止涂敷前钢管表面受潮、生锈和二次污染，除锈后的钢管应在4h内进行涂敷，超过4h或钢管表面返锈时，应重新进行表面处理，现场观察操作满足要求。</w:t>
            </w:r>
          </w:p>
          <w:p w:rsidR="00BD31EF" w:rsidRDefault="00FE0422" w:rsidP="00BD31EF">
            <w:pPr>
              <w:spacing w:line="360" w:lineRule="auto"/>
              <w:rPr>
                <w:rFonts w:ascii="楷体" w:eastAsia="楷体" w:hAnsi="楷体" w:cs="宋体"/>
                <w:bCs/>
                <w:color w:val="000000"/>
                <w:sz w:val="24"/>
                <w:szCs w:val="24"/>
              </w:rPr>
            </w:pPr>
            <w:r w:rsidRPr="00086B72">
              <w:rPr>
                <w:rFonts w:ascii="楷体" w:eastAsia="楷体" w:hAnsi="楷体" w:hint="eastAsia"/>
                <w:sz w:val="24"/>
                <w:szCs w:val="24"/>
              </w:rPr>
              <w:t xml:space="preserve">   </w:t>
            </w:r>
            <w:r w:rsidR="00BD31EF" w:rsidRPr="001620BE">
              <w:rPr>
                <w:rFonts w:ascii="楷体" w:eastAsia="楷体" w:hAnsi="楷体" w:cs="宋体" w:hint="eastAsia"/>
                <w:bCs/>
                <w:color w:val="000000"/>
                <w:sz w:val="24"/>
                <w:szCs w:val="24"/>
              </w:rPr>
              <w:t>涂防腐层工序：</w:t>
            </w:r>
            <w:r w:rsidR="00BD31EF">
              <w:rPr>
                <w:rFonts w:ascii="楷体" w:eastAsia="楷体" w:hAnsi="楷体" w:cs="宋体" w:hint="eastAsia"/>
                <w:bCs/>
                <w:color w:val="000000"/>
                <w:sz w:val="24"/>
                <w:szCs w:val="24"/>
              </w:rPr>
              <w:t>有</w:t>
            </w:r>
            <w:r w:rsidR="00BD31EF" w:rsidRPr="001620BE">
              <w:rPr>
                <w:rFonts w:ascii="楷体" w:eastAsia="楷体" w:hAnsi="楷体" w:cs="宋体" w:hint="eastAsia"/>
                <w:bCs/>
                <w:color w:val="000000"/>
                <w:sz w:val="24"/>
                <w:szCs w:val="24"/>
              </w:rPr>
              <w:t>《</w:t>
            </w:r>
            <w:r w:rsidR="00BD31EF" w:rsidRPr="001620BE">
              <w:rPr>
                <w:rFonts w:ascii="楷体" w:eastAsia="楷体" w:hAnsi="楷体" w:cs="宋体" w:hint="eastAsia"/>
                <w:bCs/>
                <w:sz w:val="24"/>
                <w:szCs w:val="24"/>
              </w:rPr>
              <w:t>3PE涂敷岗位操作规程</w:t>
            </w:r>
            <w:r w:rsidR="00BD31EF" w:rsidRPr="001620BE">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w:t>
            </w:r>
            <w:r w:rsidR="00BD31EF" w:rsidRPr="001C6F90">
              <w:rPr>
                <w:rFonts w:ascii="楷体" w:eastAsia="楷体" w:hAnsi="楷体" w:cs="宋体" w:hint="eastAsia"/>
                <w:bCs/>
                <w:color w:val="000000"/>
                <w:sz w:val="24"/>
                <w:szCs w:val="24"/>
              </w:rPr>
              <w:t>内外涂敷环氧树脂涂料作业指导书</w:t>
            </w:r>
            <w:r w:rsidR="00BD31EF">
              <w:rPr>
                <w:rFonts w:ascii="楷体" w:eastAsia="楷体" w:hAnsi="楷体" w:cs="宋体" w:hint="eastAsia"/>
                <w:bCs/>
                <w:color w:val="000000"/>
                <w:sz w:val="24"/>
                <w:szCs w:val="24"/>
              </w:rPr>
              <w:t>》，</w:t>
            </w:r>
            <w:r w:rsidR="00671F87">
              <w:rPr>
                <w:rFonts w:ascii="楷体" w:eastAsia="楷体" w:hAnsi="楷体" w:cs="宋体" w:hint="eastAsia"/>
                <w:bCs/>
                <w:color w:val="000000"/>
                <w:sz w:val="24"/>
                <w:szCs w:val="24"/>
              </w:rPr>
              <w:t>杨林林等</w:t>
            </w:r>
            <w:r w:rsidR="00BD31EF" w:rsidRPr="001620BE">
              <w:rPr>
                <w:rFonts w:ascii="楷体" w:eastAsia="楷体" w:hAnsi="楷体" w:cs="宋体" w:hint="eastAsia"/>
                <w:bCs/>
                <w:color w:val="000000"/>
                <w:sz w:val="24"/>
                <w:szCs w:val="24"/>
              </w:rPr>
              <w:t>操作工使用</w:t>
            </w:r>
            <w:r w:rsidR="00BD31EF">
              <w:rPr>
                <w:rFonts w:ascii="楷体" w:eastAsia="楷体" w:hAnsi="楷体" w:cs="宋体" w:hint="eastAsia"/>
                <w:bCs/>
                <w:color w:val="000000"/>
                <w:sz w:val="24"/>
                <w:szCs w:val="24"/>
              </w:rPr>
              <w:t>涂覆</w:t>
            </w:r>
            <w:r w:rsidR="00BD31EF" w:rsidRPr="001620BE">
              <w:rPr>
                <w:rFonts w:ascii="楷体" w:eastAsia="楷体" w:hAnsi="楷体" w:cs="宋体" w:hint="eastAsia"/>
                <w:bCs/>
                <w:color w:val="000000"/>
                <w:sz w:val="24"/>
                <w:szCs w:val="24"/>
              </w:rPr>
              <w:t>机对</w:t>
            </w:r>
            <w:r w:rsidR="00307CBA">
              <w:rPr>
                <w:rFonts w:ascii="楷体" w:eastAsia="楷体" w:hAnsi="楷体" w:cs="宋体" w:hint="eastAsia"/>
                <w:bCs/>
                <w:color w:val="000000"/>
                <w:sz w:val="24"/>
                <w:szCs w:val="24"/>
              </w:rPr>
              <w:t>φ</w:t>
            </w:r>
            <w:r w:rsidR="00BD31EF">
              <w:rPr>
                <w:rFonts w:ascii="楷体" w:eastAsia="楷体" w:hAnsi="楷体" w:cs="宋体" w:hint="eastAsia"/>
                <w:bCs/>
                <w:color w:val="000000"/>
                <w:sz w:val="24"/>
                <w:szCs w:val="24"/>
              </w:rPr>
              <w:t>610</w:t>
            </w:r>
            <w:r w:rsidR="00BD31EF">
              <w:rPr>
                <w:rFonts w:ascii="楷体" w:eastAsia="楷体" w:hAnsi="楷体" w:cs="宋体" w:hint="eastAsia"/>
                <w:bCs/>
                <w:color w:val="000000"/>
                <w:sz w:val="24"/>
                <w:szCs w:val="24"/>
              </w:rPr>
              <w:t>X</w:t>
            </w:r>
            <w:r w:rsidR="00BD31EF">
              <w:rPr>
                <w:rFonts w:ascii="楷体" w:eastAsia="楷体" w:hAnsi="楷体" w:cs="宋体" w:hint="eastAsia"/>
                <w:bCs/>
                <w:color w:val="000000"/>
                <w:sz w:val="24"/>
                <w:szCs w:val="24"/>
              </w:rPr>
              <w:t>7</w:t>
            </w:r>
            <w:r w:rsidR="00BD31EF">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9</w:t>
            </w:r>
            <w:r w:rsidR="00BD31EF">
              <w:rPr>
                <w:rFonts w:ascii="楷体" w:eastAsia="楷体" w:hAnsi="楷体" w:cs="宋体" w:hint="eastAsia"/>
                <w:bCs/>
                <w:color w:val="000000"/>
                <w:sz w:val="24"/>
                <w:szCs w:val="24"/>
              </w:rPr>
              <w:t>钢管</w:t>
            </w:r>
            <w:r w:rsidR="00BD31EF" w:rsidRPr="001620BE">
              <w:rPr>
                <w:rFonts w:ascii="楷体" w:eastAsia="楷体" w:hAnsi="楷体" w:cs="宋体" w:hint="eastAsia"/>
                <w:bCs/>
                <w:color w:val="000000"/>
                <w:sz w:val="24"/>
                <w:szCs w:val="24"/>
              </w:rPr>
              <w:t>进行涂防腐层作业，防腐类型：3PE，</w:t>
            </w:r>
            <w:r w:rsidR="00BD31EF">
              <w:rPr>
                <w:rFonts w:ascii="楷体" w:eastAsia="楷体" w:hAnsi="楷体" w:cs="宋体" w:hint="eastAsia"/>
                <w:bCs/>
                <w:color w:val="000000"/>
                <w:sz w:val="24"/>
                <w:szCs w:val="24"/>
              </w:rPr>
              <w:t>辊道轮间距400，辊道轮倾角28，</w:t>
            </w:r>
            <w:r w:rsidR="00BD31EF" w:rsidRPr="001620BE">
              <w:rPr>
                <w:rFonts w:ascii="楷体" w:eastAsia="楷体" w:hAnsi="楷体" w:cs="宋体" w:hint="eastAsia"/>
                <w:bCs/>
                <w:color w:val="000000"/>
                <w:sz w:val="24"/>
                <w:szCs w:val="24"/>
              </w:rPr>
              <w:t>涂敷</w:t>
            </w:r>
            <w:r w:rsidR="00BD31EF">
              <w:rPr>
                <w:rFonts w:ascii="楷体" w:eastAsia="楷体" w:hAnsi="楷体" w:cs="宋体" w:hint="eastAsia"/>
                <w:bCs/>
                <w:color w:val="000000"/>
                <w:sz w:val="24"/>
                <w:szCs w:val="24"/>
              </w:rPr>
              <w:t>区螺距450，速度320</w:t>
            </w:r>
            <w:r w:rsidR="00BD31EF" w:rsidRPr="001620BE">
              <w:rPr>
                <w:rFonts w:ascii="楷体" w:eastAsia="楷体" w:hAnsi="楷体" w:cs="宋体" w:hint="eastAsia"/>
                <w:bCs/>
                <w:color w:val="000000"/>
                <w:sz w:val="24"/>
                <w:szCs w:val="24"/>
              </w:rPr>
              <w:t>，第一层环氧粉末打底层，层厚大于</w:t>
            </w:r>
            <w:r w:rsidR="00BD31EF">
              <w:rPr>
                <w:rFonts w:ascii="楷体" w:eastAsia="楷体" w:hAnsi="楷体" w:cs="宋体" w:hint="eastAsia"/>
                <w:bCs/>
                <w:color w:val="000000"/>
                <w:sz w:val="24"/>
                <w:szCs w:val="24"/>
              </w:rPr>
              <w:t>120</w:t>
            </w:r>
            <w:r w:rsidR="00BD31EF" w:rsidRPr="001620BE">
              <w:rPr>
                <w:rFonts w:ascii="楷体" w:eastAsia="楷体" w:hAnsi="楷体" w:cs="宋体" w:hint="eastAsia"/>
                <w:bCs/>
                <w:color w:val="000000"/>
                <w:sz w:val="24"/>
                <w:szCs w:val="24"/>
              </w:rPr>
              <w:t>微米，第二层涂胶粘剂，层厚大于</w:t>
            </w:r>
            <w:r w:rsidR="00BD31EF">
              <w:rPr>
                <w:rFonts w:ascii="楷体" w:eastAsia="楷体" w:hAnsi="楷体" w:cs="宋体" w:hint="eastAsia"/>
                <w:bCs/>
                <w:color w:val="000000"/>
                <w:sz w:val="24"/>
                <w:szCs w:val="24"/>
              </w:rPr>
              <w:t>170</w:t>
            </w:r>
            <w:r w:rsidR="00BD31EF" w:rsidRPr="001620BE">
              <w:rPr>
                <w:rFonts w:ascii="楷体" w:eastAsia="楷体" w:hAnsi="楷体" w:cs="宋体" w:hint="eastAsia"/>
                <w:bCs/>
                <w:color w:val="000000"/>
                <w:sz w:val="24"/>
                <w:szCs w:val="24"/>
              </w:rPr>
              <w:t>微米，</w:t>
            </w:r>
            <w:r w:rsidR="00BD31EF">
              <w:rPr>
                <w:rFonts w:ascii="楷体" w:eastAsia="楷体" w:hAnsi="楷体" w:cs="宋体" w:hint="eastAsia"/>
                <w:bCs/>
                <w:color w:val="000000"/>
                <w:sz w:val="24"/>
                <w:szCs w:val="24"/>
              </w:rPr>
              <w:t>喷粉压力7.5Mpa，涂覆温度210℃，</w:t>
            </w:r>
            <w:r w:rsidR="00BD31EF" w:rsidRPr="001620BE">
              <w:rPr>
                <w:rFonts w:ascii="楷体" w:eastAsia="楷体" w:hAnsi="楷体" w:cs="宋体" w:hint="eastAsia"/>
                <w:bCs/>
                <w:color w:val="000000"/>
                <w:sz w:val="24"/>
                <w:szCs w:val="24"/>
              </w:rPr>
              <w:t>第三层涂聚乙烯，层厚大于</w:t>
            </w:r>
            <w:r w:rsidR="00BD31EF">
              <w:rPr>
                <w:rFonts w:ascii="楷体" w:eastAsia="楷体" w:hAnsi="楷体" w:cs="宋体" w:hint="eastAsia"/>
                <w:bCs/>
                <w:color w:val="000000"/>
                <w:sz w:val="24"/>
                <w:szCs w:val="24"/>
              </w:rPr>
              <w:t>2410</w:t>
            </w:r>
            <w:r w:rsidR="00BD31EF" w:rsidRPr="001620BE">
              <w:rPr>
                <w:rFonts w:ascii="楷体" w:eastAsia="楷体" w:hAnsi="楷体" w:cs="宋体" w:hint="eastAsia"/>
                <w:bCs/>
                <w:color w:val="000000"/>
                <w:sz w:val="24"/>
                <w:szCs w:val="24"/>
              </w:rPr>
              <w:t>mm，</w:t>
            </w:r>
            <w:proofErr w:type="gramStart"/>
            <w:r w:rsidR="00BD31EF" w:rsidRPr="001620BE">
              <w:rPr>
                <w:rFonts w:ascii="楷体" w:eastAsia="楷体" w:hAnsi="楷体" w:cs="宋体" w:hint="eastAsia"/>
                <w:bCs/>
                <w:color w:val="000000"/>
                <w:sz w:val="24"/>
                <w:szCs w:val="24"/>
              </w:rPr>
              <w:t>加热区</w:t>
            </w:r>
            <w:proofErr w:type="gramEnd"/>
            <w:r w:rsidR="00BD31EF" w:rsidRPr="001620BE">
              <w:rPr>
                <w:rFonts w:ascii="楷体" w:eastAsia="楷体" w:hAnsi="楷体" w:cs="宋体" w:hint="eastAsia"/>
                <w:bCs/>
                <w:color w:val="000000"/>
                <w:sz w:val="24"/>
                <w:szCs w:val="24"/>
              </w:rPr>
              <w:t>温度（</w:t>
            </w:r>
            <w:r w:rsidR="00BD31EF">
              <w:rPr>
                <w:rFonts w:ascii="楷体" w:eastAsia="楷体" w:hAnsi="楷体" w:cs="宋体" w:hint="eastAsia"/>
                <w:bCs/>
                <w:color w:val="000000"/>
                <w:sz w:val="24"/>
                <w:szCs w:val="24"/>
              </w:rPr>
              <w:t>8</w:t>
            </w:r>
            <w:r w:rsidR="00BD31EF" w:rsidRPr="001620BE">
              <w:rPr>
                <w:rFonts w:ascii="楷体" w:eastAsia="楷体" w:hAnsi="楷体" w:cs="宋体" w:hint="eastAsia"/>
                <w:bCs/>
                <w:color w:val="000000"/>
                <w:sz w:val="24"/>
                <w:szCs w:val="24"/>
              </w:rPr>
              <w:t>区</w:t>
            </w:r>
            <w:r w:rsidR="00BD31EF">
              <w:rPr>
                <w:rFonts w:ascii="楷体" w:eastAsia="楷体" w:hAnsi="楷体" w:cs="宋体" w:hint="eastAsia"/>
                <w:bCs/>
                <w:color w:val="000000"/>
                <w:sz w:val="24"/>
                <w:szCs w:val="24"/>
              </w:rPr>
              <w:t>16</w:t>
            </w:r>
            <w:r w:rsidR="00BD31EF" w:rsidRPr="00A46D8A">
              <w:rPr>
                <w:rFonts w:ascii="楷体" w:eastAsia="楷体" w:hAnsi="楷体" w:cs="宋体" w:hint="eastAsia"/>
                <w:bCs/>
                <w:color w:val="000000"/>
                <w:sz w:val="24"/>
                <w:szCs w:val="24"/>
              </w:rPr>
              <w:t>5℃、</w:t>
            </w:r>
            <w:r w:rsidR="00BD31EF">
              <w:rPr>
                <w:rFonts w:ascii="楷体" w:eastAsia="楷体" w:hAnsi="楷体" w:cs="宋体" w:hint="eastAsia"/>
                <w:bCs/>
                <w:color w:val="000000"/>
                <w:sz w:val="24"/>
                <w:szCs w:val="24"/>
              </w:rPr>
              <w:t>170</w:t>
            </w:r>
            <w:r w:rsidR="00BD31EF" w:rsidRPr="00A46D8A">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190</w:t>
            </w:r>
            <w:r w:rsidR="00BD31EF" w:rsidRPr="00A46D8A">
              <w:rPr>
                <w:rFonts w:ascii="楷体" w:eastAsia="楷体" w:hAnsi="楷体" w:cs="宋体" w:hint="eastAsia"/>
                <w:bCs/>
                <w:color w:val="000000"/>
                <w:sz w:val="24"/>
                <w:szCs w:val="24"/>
              </w:rPr>
              <w:t>℃、2</w:t>
            </w:r>
            <w:r w:rsidR="00BD31EF">
              <w:rPr>
                <w:rFonts w:ascii="楷体" w:eastAsia="楷体" w:hAnsi="楷体" w:cs="宋体" w:hint="eastAsia"/>
                <w:bCs/>
                <w:color w:val="000000"/>
                <w:sz w:val="24"/>
                <w:szCs w:val="24"/>
              </w:rPr>
              <w:t>00</w:t>
            </w:r>
            <w:r w:rsidR="00BD31EF" w:rsidRPr="00A46D8A">
              <w:rPr>
                <w:rFonts w:ascii="楷体" w:eastAsia="楷体" w:hAnsi="楷体" w:cs="宋体" w:hint="eastAsia"/>
                <w:bCs/>
                <w:color w:val="000000"/>
                <w:sz w:val="24"/>
                <w:szCs w:val="24"/>
              </w:rPr>
              <w:t>℃、2</w:t>
            </w:r>
            <w:r w:rsidR="00BD31EF">
              <w:rPr>
                <w:rFonts w:ascii="楷体" w:eastAsia="楷体" w:hAnsi="楷体" w:cs="宋体" w:hint="eastAsia"/>
                <w:bCs/>
                <w:color w:val="000000"/>
                <w:sz w:val="24"/>
                <w:szCs w:val="24"/>
              </w:rPr>
              <w:t>05</w:t>
            </w:r>
            <w:r w:rsidR="00BD31EF" w:rsidRPr="00A46D8A">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、205</w:t>
            </w:r>
            <w:r w:rsidR="00BD31EF" w:rsidRPr="00A46D8A">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、210</w:t>
            </w:r>
            <w:r w:rsidR="00BD31EF" w:rsidRPr="00A46D8A">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、210</w:t>
            </w:r>
            <w:r w:rsidR="00BD31EF" w:rsidRPr="00A46D8A">
              <w:rPr>
                <w:rFonts w:ascii="楷体" w:eastAsia="楷体" w:hAnsi="楷体" w:cs="宋体" w:hint="eastAsia"/>
                <w:bCs/>
                <w:color w:val="000000"/>
                <w:sz w:val="24"/>
                <w:szCs w:val="24"/>
              </w:rPr>
              <w:t>℃</w:t>
            </w:r>
            <w:r w:rsidR="00BD31EF" w:rsidRPr="001620BE">
              <w:rPr>
                <w:rFonts w:ascii="楷体" w:eastAsia="楷体" w:hAnsi="楷体" w:cs="宋体" w:hint="eastAsia"/>
                <w:bCs/>
                <w:color w:val="000000"/>
                <w:sz w:val="24"/>
                <w:szCs w:val="24"/>
              </w:rPr>
              <w:t>），</w:t>
            </w:r>
            <w:r w:rsidR="00BD31EF">
              <w:rPr>
                <w:rFonts w:ascii="楷体" w:eastAsia="楷体" w:hAnsi="楷体" w:cs="宋体" w:hint="eastAsia"/>
                <w:bCs/>
                <w:color w:val="000000"/>
                <w:sz w:val="24"/>
                <w:szCs w:val="24"/>
              </w:rPr>
              <w:t>现场观察</w:t>
            </w:r>
            <w:r w:rsidR="00BD31EF" w:rsidRPr="001620BE">
              <w:rPr>
                <w:rFonts w:ascii="楷体" w:eastAsia="楷体" w:hAnsi="楷体" w:cs="宋体" w:hint="eastAsia"/>
                <w:bCs/>
                <w:color w:val="000000"/>
                <w:sz w:val="24"/>
                <w:szCs w:val="24"/>
              </w:rPr>
              <w:t>操作满足要求。</w:t>
            </w:r>
          </w:p>
          <w:p w:rsidR="00BD31EF" w:rsidRPr="00D4174A" w:rsidRDefault="00BD31EF" w:rsidP="00BD31EF">
            <w:pPr>
              <w:spacing w:line="360" w:lineRule="auto"/>
              <w:ind w:firstLineChars="200" w:firstLine="480"/>
              <w:rPr>
                <w:rFonts w:ascii="楷体" w:eastAsia="楷体" w:hAnsi="楷体" w:cs="宋体"/>
                <w:bCs/>
                <w:color w:val="000000"/>
                <w:sz w:val="24"/>
                <w:szCs w:val="24"/>
              </w:rPr>
            </w:pPr>
            <w:r w:rsidRPr="00FD1CCD">
              <w:rPr>
                <w:rFonts w:ascii="楷体" w:eastAsia="楷体" w:hAnsi="楷体" w:cs="宋体" w:hint="eastAsia"/>
                <w:sz w:val="24"/>
                <w:szCs w:val="24"/>
              </w:rPr>
              <w:t>外甲壳套加工工序：</w:t>
            </w:r>
            <w:r w:rsidR="00671F87">
              <w:rPr>
                <w:rFonts w:ascii="楷体" w:eastAsia="楷体" w:hAnsi="楷体" w:cs="宋体" w:hint="eastAsia"/>
                <w:sz w:val="24"/>
                <w:szCs w:val="24"/>
              </w:rPr>
              <w:t>王福星等</w:t>
            </w:r>
            <w:r w:rsidRPr="00FD1CCD">
              <w:rPr>
                <w:rFonts w:ascii="楷体" w:eastAsia="楷体" w:hAnsi="楷体" w:cs="宋体" w:hint="eastAsia"/>
                <w:sz w:val="24"/>
                <w:szCs w:val="24"/>
              </w:rPr>
              <w:t>正在用切割机切割</w:t>
            </w:r>
            <w:r w:rsidR="00307CBA">
              <w:rPr>
                <w:rFonts w:ascii="楷体" w:eastAsia="楷体" w:hAnsi="楷体" w:cs="宋体" w:hint="eastAsia"/>
                <w:bCs/>
                <w:color w:val="000000"/>
                <w:sz w:val="24"/>
                <w:szCs w:val="24"/>
              </w:rPr>
              <w:t>φ</w:t>
            </w:r>
            <w:r w:rsidR="004C4ED4">
              <w:rPr>
                <w:rFonts w:ascii="楷体" w:eastAsia="楷体" w:hAnsi="楷体" w:cs="宋体" w:hint="eastAsia"/>
                <w:sz w:val="24"/>
                <w:szCs w:val="24"/>
              </w:rPr>
              <w:t>82</w:t>
            </w:r>
            <w:r w:rsidRPr="00FD1CCD">
              <w:rPr>
                <w:rFonts w:ascii="楷体" w:eastAsia="楷体" w:hAnsi="楷体" w:cs="宋体" w:hint="eastAsia"/>
                <w:sz w:val="24"/>
                <w:szCs w:val="24"/>
              </w:rPr>
              <w:t>0</w:t>
            </w:r>
            <w:r w:rsidR="004C4ED4">
              <w:rPr>
                <w:rFonts w:ascii="楷体" w:eastAsia="楷体" w:hAnsi="楷体" w:cs="宋体" w:hint="eastAsia"/>
                <w:sz w:val="24"/>
                <w:szCs w:val="24"/>
              </w:rPr>
              <w:t>X9</w:t>
            </w:r>
            <w:r w:rsidRPr="00FD1CCD">
              <w:rPr>
                <w:rFonts w:ascii="楷体" w:eastAsia="楷体" w:hAnsi="楷体" w:cs="宋体" w:hint="eastAsia"/>
                <w:sz w:val="24"/>
                <w:szCs w:val="24"/>
              </w:rPr>
              <w:t>弯头用甲壳套，先根据弯头的形状、规格尺寸、角度</w:t>
            </w:r>
            <w:proofErr w:type="gramStart"/>
            <w:r w:rsidRPr="00FD1CCD">
              <w:rPr>
                <w:rFonts w:ascii="楷体" w:eastAsia="楷体" w:hAnsi="楷体" w:cs="宋体" w:hint="eastAsia"/>
                <w:sz w:val="24"/>
                <w:szCs w:val="24"/>
              </w:rPr>
              <w:t>在直甲壳套</w:t>
            </w:r>
            <w:proofErr w:type="gramEnd"/>
            <w:r w:rsidRPr="00FD1CCD">
              <w:rPr>
                <w:rFonts w:ascii="楷体" w:eastAsia="楷体" w:hAnsi="楷体" w:cs="宋体" w:hint="eastAsia"/>
                <w:sz w:val="24"/>
                <w:szCs w:val="24"/>
              </w:rPr>
              <w:t>上划线，然后根据划线进行分割，然</w:t>
            </w:r>
            <w:r w:rsidRPr="00D4174A">
              <w:rPr>
                <w:rFonts w:ascii="楷体" w:eastAsia="楷体" w:hAnsi="楷体" w:cs="宋体" w:hint="eastAsia"/>
                <w:bCs/>
                <w:color w:val="000000"/>
                <w:sz w:val="24"/>
                <w:szCs w:val="24"/>
              </w:rPr>
              <w:t>后再根据弯头形状组对，用铆钉机铆接，最后在接缝处覆盖胶条，用热熔喷枪加热胶条至熔化状态，要求无漏缝</w:t>
            </w:r>
            <w:r w:rsidRPr="00D4174A">
              <w:rPr>
                <w:rFonts w:ascii="楷体" w:eastAsia="楷体" w:hAnsi="楷体" w:cs="宋体" w:hint="eastAsia"/>
                <w:bCs/>
                <w:sz w:val="24"/>
                <w:szCs w:val="24"/>
              </w:rPr>
              <w:t>，观察实际操作，符合操作规程</w:t>
            </w:r>
            <w:r w:rsidRPr="00D4174A">
              <w:rPr>
                <w:rFonts w:ascii="楷体" w:eastAsia="楷体" w:hAnsi="楷体" w:cs="宋体" w:hint="eastAsia"/>
                <w:bCs/>
                <w:color w:val="000000"/>
                <w:sz w:val="24"/>
                <w:szCs w:val="24"/>
              </w:rPr>
              <w:t>。</w:t>
            </w: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通过现场观察以上工序操作均符合操作文件要求。</w:t>
            </w:r>
          </w:p>
          <w:p w:rsidR="00FE0422" w:rsidRPr="00086B72" w:rsidRDefault="00FE0422" w:rsidP="00086B72">
            <w:pPr>
              <w:spacing w:line="360" w:lineRule="auto"/>
              <w:ind w:firstLineChars="200" w:firstLine="480"/>
              <w:rPr>
                <w:rFonts w:ascii="楷体" w:eastAsia="楷体" w:hAnsi="楷体" w:cs="宋体"/>
                <w:sz w:val="24"/>
                <w:szCs w:val="24"/>
              </w:rPr>
            </w:pP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E0422" w:rsidRPr="00086B72" w:rsidTr="00D86F63">
        <w:trPr>
          <w:trHeight w:val="516"/>
        </w:trPr>
        <w:tc>
          <w:tcPr>
            <w:tcW w:w="1809" w:type="dxa"/>
          </w:tcPr>
          <w:p w:rsidR="00FE0422" w:rsidRPr="00274A55" w:rsidRDefault="00FE0422" w:rsidP="00A032B3">
            <w:pPr>
              <w:spacing w:line="360" w:lineRule="auto"/>
              <w:rPr>
                <w:rFonts w:ascii="楷体" w:eastAsia="楷体" w:hAnsi="楷体"/>
                <w:b/>
                <w:sz w:val="24"/>
                <w:szCs w:val="24"/>
              </w:rPr>
            </w:pPr>
            <w:r w:rsidRPr="00274A55">
              <w:rPr>
                <w:rFonts w:ascii="楷体" w:eastAsia="楷体" w:hAnsi="楷体" w:cs="宋体" w:hint="eastAsia"/>
                <w:bCs/>
                <w:sz w:val="24"/>
                <w:szCs w:val="24"/>
              </w:rPr>
              <w:lastRenderedPageBreak/>
              <w:t>标识和</w:t>
            </w:r>
            <w:proofErr w:type="gramStart"/>
            <w:r w:rsidRPr="00274A55">
              <w:rPr>
                <w:rFonts w:ascii="楷体" w:eastAsia="楷体" w:hAnsi="楷体" w:cs="宋体" w:hint="eastAsia"/>
                <w:bCs/>
                <w:sz w:val="24"/>
                <w:szCs w:val="24"/>
              </w:rPr>
              <w:t>可</w:t>
            </w:r>
            <w:proofErr w:type="gramEnd"/>
            <w:r w:rsidRPr="00274A55">
              <w:rPr>
                <w:rFonts w:ascii="楷体" w:eastAsia="楷体" w:hAnsi="楷体" w:cs="宋体" w:hint="eastAsia"/>
                <w:bCs/>
                <w:sz w:val="24"/>
                <w:szCs w:val="24"/>
              </w:rPr>
              <w:t>追溯性</w:t>
            </w:r>
          </w:p>
        </w:tc>
        <w:tc>
          <w:tcPr>
            <w:tcW w:w="1311" w:type="dxa"/>
          </w:tcPr>
          <w:p w:rsidR="00FE0422" w:rsidRPr="00274A55" w:rsidRDefault="00FE0422" w:rsidP="00A032B3">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Q8.5.2</w:t>
            </w:r>
          </w:p>
          <w:p w:rsidR="00FE0422" w:rsidRPr="00274A55" w:rsidRDefault="00FE0422" w:rsidP="00A032B3">
            <w:pPr>
              <w:spacing w:line="360" w:lineRule="auto"/>
              <w:rPr>
                <w:rFonts w:ascii="楷体" w:eastAsia="楷体" w:hAnsi="楷体"/>
                <w:b/>
                <w:sz w:val="24"/>
                <w:szCs w:val="24"/>
              </w:rPr>
            </w:pPr>
          </w:p>
        </w:tc>
        <w:tc>
          <w:tcPr>
            <w:tcW w:w="10596" w:type="dxa"/>
          </w:tcPr>
          <w:p w:rsidR="00FE0422" w:rsidRDefault="00FE0422" w:rsidP="00A032B3">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车间及仓库现场查看：</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原材料、过程产品、成品采用标签进行标识。抽查半成品和成品存放在车间内划定的区域内，符合要求。</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各生产区域中设置：合格区，不合格区未设置，给企业提出</w:t>
            </w:r>
            <w:r>
              <w:rPr>
                <w:rFonts w:ascii="楷体" w:eastAsia="楷体" w:hAnsi="楷体" w:cs="宋体" w:hint="eastAsia"/>
                <w:sz w:val="24"/>
                <w:szCs w:val="24"/>
              </w:rPr>
              <w:t>改正</w:t>
            </w:r>
            <w:r w:rsidRPr="00274A55">
              <w:rPr>
                <w:rFonts w:ascii="楷体" w:eastAsia="楷体" w:hAnsi="楷体" w:cs="宋体" w:hint="eastAsia"/>
                <w:sz w:val="24"/>
                <w:szCs w:val="24"/>
              </w:rPr>
              <w:t>。</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追溯时机和方法等在文件中有规定，生产</w:t>
            </w:r>
            <w:r>
              <w:rPr>
                <w:rFonts w:ascii="楷体" w:eastAsia="楷体" w:hAnsi="楷体" w:cs="宋体" w:hint="eastAsia"/>
                <w:sz w:val="24"/>
                <w:szCs w:val="24"/>
              </w:rPr>
              <w:t>技术</w:t>
            </w:r>
            <w:r w:rsidRPr="00274A55">
              <w:rPr>
                <w:rFonts w:ascii="楷体" w:eastAsia="楷体" w:hAnsi="楷体" w:cs="宋体" w:hint="eastAsia"/>
                <w:sz w:val="24"/>
                <w:szCs w:val="24"/>
              </w:rPr>
              <w:t>部负责组织实施</w:t>
            </w:r>
            <w:r>
              <w:rPr>
                <w:rFonts w:ascii="楷体" w:eastAsia="楷体" w:hAnsi="楷体" w:cs="宋体" w:hint="eastAsia"/>
                <w:sz w:val="24"/>
                <w:szCs w:val="24"/>
              </w:rPr>
              <w:t>，</w:t>
            </w:r>
            <w:r w:rsidRPr="00274A55">
              <w:rPr>
                <w:rFonts w:ascii="楷体" w:eastAsia="楷体" w:hAnsi="楷体" w:cs="宋体" w:hint="eastAsia"/>
                <w:sz w:val="24"/>
                <w:szCs w:val="24"/>
              </w:rPr>
              <w:t>和部门负责人交谈：顾客在使用中一旦出现问题反馈到公司后，公司依据生产日期，通过生产日期可查至生产工序和操作者及供方等。</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体系运行以来追溯活动：未发生。</w:t>
            </w:r>
          </w:p>
          <w:p w:rsidR="00FE0422" w:rsidRPr="00274A55" w:rsidRDefault="00FE0422" w:rsidP="00A032B3">
            <w:pPr>
              <w:spacing w:line="360" w:lineRule="auto"/>
              <w:ind w:firstLineChars="200" w:firstLine="480"/>
              <w:rPr>
                <w:rFonts w:ascii="楷体" w:eastAsia="楷体" w:hAnsi="楷体" w:cs="宋体"/>
                <w:sz w:val="24"/>
                <w:szCs w:val="24"/>
              </w:rPr>
            </w:pPr>
            <w:proofErr w:type="gramStart"/>
            <w:r>
              <w:rPr>
                <w:rFonts w:ascii="楷体" w:eastAsia="楷体" w:hAnsi="楷体" w:cs="宋体" w:hint="eastAsia"/>
                <w:sz w:val="24"/>
                <w:szCs w:val="24"/>
              </w:rPr>
              <w:t>查</w:t>
            </w:r>
            <w:r w:rsidRPr="00274A55">
              <w:rPr>
                <w:rFonts w:ascii="楷体" w:eastAsia="楷体" w:hAnsi="楷体" w:cs="宋体" w:hint="eastAsia"/>
                <w:sz w:val="24"/>
                <w:szCs w:val="24"/>
              </w:rPr>
              <w:t>各类</w:t>
            </w:r>
            <w:proofErr w:type="gramEnd"/>
            <w:r w:rsidRPr="00274A55">
              <w:rPr>
                <w:rFonts w:ascii="楷体" w:eastAsia="楷体" w:hAnsi="楷体" w:cs="宋体" w:hint="eastAsia"/>
                <w:sz w:val="24"/>
                <w:szCs w:val="24"/>
              </w:rPr>
              <w:t>标识，做到清楚、合理，符合要求。</w:t>
            </w:r>
          </w:p>
          <w:p w:rsidR="00FE0422" w:rsidRPr="00274A55" w:rsidRDefault="00FE0422" w:rsidP="00A032B3">
            <w:pPr>
              <w:spacing w:line="360" w:lineRule="auto"/>
              <w:ind w:firstLineChars="200" w:firstLine="480"/>
              <w:rPr>
                <w:rFonts w:ascii="楷体" w:eastAsia="楷体" w:hAnsi="楷体"/>
                <w:b/>
                <w:sz w:val="24"/>
                <w:szCs w:val="24"/>
              </w:rPr>
            </w:pPr>
            <w:r w:rsidRPr="00274A55">
              <w:rPr>
                <w:rFonts w:ascii="楷体" w:eastAsia="楷体" w:hAnsi="楷体" w:cs="宋体" w:hint="eastAsia"/>
                <w:sz w:val="24"/>
                <w:szCs w:val="24"/>
              </w:rPr>
              <w:t>未发现标识不当而造成混淆的情况。</w:t>
            </w: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t>Y</w:t>
            </w:r>
          </w:p>
        </w:tc>
      </w:tr>
      <w:tr w:rsidR="00FE0422" w:rsidRPr="00086B72" w:rsidTr="00D86F63">
        <w:trPr>
          <w:trHeight w:val="516"/>
        </w:trPr>
        <w:tc>
          <w:tcPr>
            <w:tcW w:w="1809" w:type="dxa"/>
          </w:tcPr>
          <w:p w:rsidR="00FE0422" w:rsidRPr="00274A55" w:rsidRDefault="00FE0422" w:rsidP="00A032B3">
            <w:pPr>
              <w:spacing w:line="360" w:lineRule="auto"/>
              <w:rPr>
                <w:rFonts w:ascii="楷体" w:eastAsia="楷体" w:hAnsi="楷体" w:cs="宋体"/>
                <w:bCs/>
                <w:sz w:val="24"/>
                <w:szCs w:val="24"/>
              </w:rPr>
            </w:pPr>
            <w:r w:rsidRPr="00274A55">
              <w:rPr>
                <w:rFonts w:ascii="楷体" w:eastAsia="楷体" w:hAnsi="楷体" w:cs="宋体" w:hint="eastAsia"/>
                <w:bCs/>
                <w:sz w:val="24"/>
                <w:szCs w:val="24"/>
              </w:rPr>
              <w:t>防护</w:t>
            </w:r>
          </w:p>
          <w:p w:rsidR="00FE0422" w:rsidRPr="00274A55" w:rsidRDefault="00FE0422" w:rsidP="00A032B3">
            <w:pPr>
              <w:spacing w:line="360" w:lineRule="auto"/>
              <w:rPr>
                <w:rFonts w:ascii="楷体" w:eastAsia="楷体" w:hAnsi="楷体"/>
                <w:b/>
                <w:sz w:val="24"/>
                <w:szCs w:val="24"/>
              </w:rPr>
            </w:pPr>
          </w:p>
        </w:tc>
        <w:tc>
          <w:tcPr>
            <w:tcW w:w="1311" w:type="dxa"/>
          </w:tcPr>
          <w:p w:rsidR="00FE0422" w:rsidRPr="00274A55" w:rsidRDefault="00FE0422" w:rsidP="00A032B3">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Q8.5.4</w:t>
            </w:r>
          </w:p>
          <w:p w:rsidR="00FE0422" w:rsidRPr="00274A55" w:rsidRDefault="00FE0422" w:rsidP="00A032B3">
            <w:pPr>
              <w:spacing w:line="360" w:lineRule="auto"/>
              <w:rPr>
                <w:rFonts w:ascii="楷体" w:eastAsia="楷体" w:hAnsi="楷体"/>
                <w:b/>
                <w:sz w:val="24"/>
                <w:szCs w:val="24"/>
              </w:rPr>
            </w:pPr>
          </w:p>
        </w:tc>
        <w:tc>
          <w:tcPr>
            <w:tcW w:w="10596" w:type="dxa"/>
          </w:tcPr>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搬运方式采用起重机搬运，小心轻放，满足搬运要求，要求吊运稳准、放置平整防滚动等。</w:t>
            </w:r>
          </w:p>
          <w:p w:rsidR="00FE0422" w:rsidRDefault="00FE0422" w:rsidP="00A032B3">
            <w:pPr>
              <w:spacing w:line="360" w:lineRule="auto"/>
              <w:rPr>
                <w:rFonts w:ascii="楷体" w:eastAsia="楷体" w:hAnsi="楷体" w:cs="宋体"/>
                <w:sz w:val="24"/>
                <w:szCs w:val="24"/>
              </w:rPr>
            </w:pPr>
            <w:r w:rsidRPr="00274A55">
              <w:rPr>
                <w:rFonts w:ascii="楷体" w:eastAsia="楷体" w:hAnsi="楷体" w:cs="宋体" w:hint="eastAsia"/>
                <w:sz w:val="24"/>
                <w:szCs w:val="24"/>
              </w:rPr>
              <w:t>储存环境没有其他特殊要求，</w:t>
            </w:r>
          </w:p>
          <w:p w:rsidR="00FE0422" w:rsidRPr="00274A55" w:rsidRDefault="00FE0422" w:rsidP="00A032B3">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公司产品无包装要求，运输时盖篷布防雨。</w:t>
            </w:r>
          </w:p>
          <w:p w:rsidR="00FE0422" w:rsidRPr="00274A55" w:rsidRDefault="00FE0422" w:rsidP="00A032B3">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现场审核</w:t>
            </w:r>
            <w:r w:rsidRPr="00274A55">
              <w:rPr>
                <w:rFonts w:ascii="楷体" w:eastAsia="楷体" w:hAnsi="楷体" w:cs="宋体" w:hint="eastAsia"/>
                <w:sz w:val="24"/>
                <w:szCs w:val="24"/>
              </w:rPr>
              <w:t>未出现因防护不当产生的不合格品</w:t>
            </w:r>
          </w:p>
        </w:tc>
        <w:tc>
          <w:tcPr>
            <w:tcW w:w="993" w:type="dxa"/>
          </w:tcPr>
          <w:p w:rsidR="00FE0422" w:rsidRPr="00086B72" w:rsidRDefault="00FE0422" w:rsidP="00086B72">
            <w:pPr>
              <w:spacing w:line="360" w:lineRule="auto"/>
              <w:rPr>
                <w:rFonts w:ascii="楷体" w:eastAsia="楷体" w:hAnsi="楷体"/>
                <w:sz w:val="24"/>
                <w:szCs w:val="24"/>
              </w:rPr>
            </w:pPr>
            <w:r w:rsidRPr="00086B72">
              <w:rPr>
                <w:rFonts w:ascii="楷体" w:eastAsia="楷体" w:hAnsi="楷体"/>
                <w:sz w:val="24"/>
                <w:szCs w:val="24"/>
              </w:rPr>
              <w:t>Y</w:t>
            </w:r>
          </w:p>
        </w:tc>
      </w:tr>
      <w:tr w:rsidR="00FE0422" w:rsidRPr="00086B72" w:rsidTr="00D86F63">
        <w:trPr>
          <w:trHeight w:val="516"/>
        </w:trPr>
        <w:tc>
          <w:tcPr>
            <w:tcW w:w="1809" w:type="dxa"/>
          </w:tcPr>
          <w:p w:rsidR="00FE0422" w:rsidRPr="00086B72" w:rsidRDefault="00FE0422" w:rsidP="00086B72">
            <w:pPr>
              <w:spacing w:line="360" w:lineRule="auto"/>
              <w:rPr>
                <w:rFonts w:ascii="楷体" w:eastAsia="楷体" w:hAnsi="楷体"/>
                <w:b/>
                <w:sz w:val="24"/>
                <w:szCs w:val="24"/>
              </w:rPr>
            </w:pPr>
            <w:r w:rsidRPr="00086B72">
              <w:rPr>
                <w:rFonts w:ascii="楷体" w:eastAsia="楷体" w:hAnsi="楷体" w:hint="eastAsia"/>
                <w:bCs/>
                <w:sz w:val="24"/>
                <w:szCs w:val="24"/>
              </w:rPr>
              <w:t>变更控制</w:t>
            </w:r>
          </w:p>
        </w:tc>
        <w:tc>
          <w:tcPr>
            <w:tcW w:w="1311" w:type="dxa"/>
          </w:tcPr>
          <w:p w:rsidR="00FE0422" w:rsidRPr="00086B72" w:rsidRDefault="00FE0422" w:rsidP="00086B72">
            <w:pPr>
              <w:spacing w:line="360" w:lineRule="auto"/>
              <w:rPr>
                <w:rFonts w:ascii="楷体" w:eastAsia="楷体" w:hAnsi="楷体" w:cs="宋体"/>
                <w:bCs/>
                <w:sz w:val="24"/>
                <w:szCs w:val="24"/>
              </w:rPr>
            </w:pPr>
            <w:r w:rsidRPr="00086B72">
              <w:rPr>
                <w:rFonts w:ascii="楷体" w:eastAsia="楷体" w:hAnsi="楷体" w:cs="宋体" w:hint="eastAsia"/>
                <w:bCs/>
                <w:sz w:val="24"/>
                <w:szCs w:val="24"/>
              </w:rPr>
              <w:t>Q8.5.6</w:t>
            </w:r>
          </w:p>
          <w:p w:rsidR="00FE0422" w:rsidRPr="00086B72" w:rsidRDefault="00FE0422" w:rsidP="00086B72">
            <w:pPr>
              <w:spacing w:line="360" w:lineRule="auto"/>
              <w:rPr>
                <w:rFonts w:ascii="楷体" w:eastAsia="楷体" w:hAnsi="楷体"/>
                <w:b/>
                <w:sz w:val="24"/>
                <w:szCs w:val="24"/>
              </w:rPr>
            </w:pPr>
          </w:p>
        </w:tc>
        <w:tc>
          <w:tcPr>
            <w:tcW w:w="10596" w:type="dxa"/>
          </w:tcPr>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对于生产过程的规格、数量、交付期更改，公司规定通过《生产通知单》的形式重新下达。生产过程的更改指令，若涉及到交付时间更改，均有对应的合同更改评审记录，本部门再次通过《生产通知单》下达。更改的生产指令由本部门负责人签发。</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目前无生产过程工艺的更改。</w:t>
            </w:r>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t>Y</w:t>
            </w:r>
          </w:p>
        </w:tc>
      </w:tr>
      <w:tr w:rsidR="00FE0422" w:rsidRPr="00086B72" w:rsidTr="00D86F63">
        <w:trPr>
          <w:trHeight w:val="516"/>
        </w:trPr>
        <w:tc>
          <w:tcPr>
            <w:tcW w:w="1809" w:type="dxa"/>
          </w:tcPr>
          <w:p w:rsidR="00FE0422" w:rsidRPr="00086B72" w:rsidRDefault="00FE0422" w:rsidP="00086B72">
            <w:pPr>
              <w:spacing w:line="360" w:lineRule="auto"/>
              <w:rPr>
                <w:rFonts w:ascii="楷体" w:eastAsia="楷体" w:hAnsi="楷体"/>
                <w:bCs/>
                <w:sz w:val="24"/>
                <w:szCs w:val="24"/>
              </w:rPr>
            </w:pPr>
            <w:r w:rsidRPr="00086B72">
              <w:rPr>
                <w:rFonts w:ascii="楷体" w:eastAsia="楷体" w:hAnsi="楷体" w:hint="eastAsia"/>
                <w:bCs/>
                <w:sz w:val="24"/>
                <w:szCs w:val="24"/>
              </w:rPr>
              <w:lastRenderedPageBreak/>
              <w:t>环境因素</w:t>
            </w:r>
          </w:p>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hint="eastAsia"/>
                <w:bCs/>
                <w:sz w:val="24"/>
                <w:szCs w:val="24"/>
              </w:rPr>
              <w:t>危险源</w:t>
            </w:r>
          </w:p>
        </w:tc>
        <w:tc>
          <w:tcPr>
            <w:tcW w:w="1311" w:type="dxa"/>
          </w:tcPr>
          <w:p w:rsidR="00FE0422" w:rsidRPr="00086B72" w:rsidRDefault="00FE0422" w:rsidP="00086B72">
            <w:pPr>
              <w:spacing w:line="360" w:lineRule="auto"/>
              <w:rPr>
                <w:rFonts w:ascii="楷体" w:eastAsia="楷体" w:hAnsi="楷体"/>
                <w:bCs/>
                <w:sz w:val="24"/>
                <w:szCs w:val="24"/>
              </w:rPr>
            </w:pPr>
            <w:r w:rsidRPr="00086B72">
              <w:rPr>
                <w:rFonts w:ascii="楷体" w:eastAsia="楷体" w:hAnsi="楷体" w:hint="eastAsia"/>
                <w:bCs/>
                <w:sz w:val="24"/>
                <w:szCs w:val="24"/>
              </w:rPr>
              <w:t>EO6.1.2</w:t>
            </w:r>
          </w:p>
          <w:p w:rsidR="00FE0422" w:rsidRPr="00086B72" w:rsidRDefault="00FE0422" w:rsidP="00086B72">
            <w:pPr>
              <w:spacing w:line="360" w:lineRule="auto"/>
              <w:rPr>
                <w:rFonts w:ascii="楷体" w:eastAsia="楷体" w:hAnsi="楷体" w:cs="宋体"/>
                <w:sz w:val="24"/>
                <w:szCs w:val="24"/>
              </w:rPr>
            </w:pPr>
          </w:p>
        </w:tc>
        <w:tc>
          <w:tcPr>
            <w:tcW w:w="10596" w:type="dxa"/>
          </w:tcPr>
          <w:p w:rsidR="00FE0422" w:rsidRPr="00086B72" w:rsidRDefault="00FE0422" w:rsidP="00086B72">
            <w:pPr>
              <w:snapToGrid w:val="0"/>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生产技术部依据</w:t>
            </w:r>
            <w:r w:rsidRPr="00086B72">
              <w:rPr>
                <w:rFonts w:ascii="楷体" w:eastAsia="楷体" w:hAnsi="楷体" w:cs="宋体" w:hint="eastAsia"/>
                <w:sz w:val="24"/>
                <w:szCs w:val="24"/>
              </w:rPr>
              <w:t>《环境因素的识别、评价控制程序》、《危险源辨识、风险评价和控制措施确定控制程序》，对部门的环境因素、危险源进行了识别、评价。</w:t>
            </w: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r w:rsidRPr="00086B72">
              <w:rPr>
                <w:rFonts w:ascii="楷体" w:eastAsia="楷体" w:hAnsi="楷体" w:cs="宋体" w:hint="eastAsia"/>
                <w:sz w:val="24"/>
                <w:szCs w:val="24"/>
              </w:rPr>
              <w:t>查《环境因素识别评价表》，对本部门生产和办公等有关过程的环境因素。分别识别了日常办公过程中的固废地面污染</w:t>
            </w:r>
            <w:r w:rsidR="00DB26A6" w:rsidRPr="00086B72">
              <w:rPr>
                <w:rFonts w:ascii="楷体" w:eastAsia="楷体" w:hAnsi="楷体" w:cs="宋体" w:hint="eastAsia"/>
                <w:sz w:val="24"/>
                <w:szCs w:val="24"/>
              </w:rPr>
              <w:t>、噪声排放、</w:t>
            </w:r>
            <w:r w:rsidRPr="00086B72">
              <w:rPr>
                <w:rFonts w:ascii="楷体" w:eastAsia="楷体" w:hAnsi="楷体" w:cs="宋体" w:hint="eastAsia"/>
                <w:sz w:val="24"/>
                <w:szCs w:val="24"/>
              </w:rPr>
              <w:t>、</w:t>
            </w:r>
            <w:r w:rsidR="00DB26A6">
              <w:rPr>
                <w:rFonts w:ascii="楷体" w:eastAsia="楷体" w:hAnsi="楷体" w:cs="宋体" w:hint="eastAsia"/>
                <w:sz w:val="24"/>
                <w:szCs w:val="24"/>
              </w:rPr>
              <w:t>电能消耗、</w:t>
            </w:r>
            <w:r w:rsidRPr="00086B72">
              <w:rPr>
                <w:rFonts w:ascii="楷体" w:eastAsia="楷体" w:hAnsi="楷体" w:cs="宋体" w:hint="eastAsia"/>
                <w:sz w:val="24"/>
                <w:szCs w:val="24"/>
              </w:rPr>
              <w:t>水资源消耗、照明、空调、办公设施等电能消耗、意外火灾引起的污染大气、污染地面粉尘排放、设备维修（废弃丢弃、漏油、更换新部件）等环境因素，与上次没有变化。</w:t>
            </w: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r w:rsidRPr="00086B72">
              <w:rPr>
                <w:rFonts w:ascii="楷体" w:eastAsia="楷体" w:hAnsi="楷体" w:cs="宋体" w:hint="eastAsia"/>
                <w:color w:val="000000"/>
                <w:sz w:val="24"/>
                <w:szCs w:val="24"/>
              </w:rPr>
              <w:t>查到：《重要环境因素清单》，公司涉及重要环境因素：</w:t>
            </w:r>
            <w:r w:rsidRPr="00086B72">
              <w:rPr>
                <w:rFonts w:ascii="楷体" w:eastAsia="楷体" w:hAnsi="楷体" w:cs="宋体" w:hint="eastAsia"/>
                <w:sz w:val="24"/>
                <w:szCs w:val="24"/>
              </w:rPr>
              <w:t>资源消耗、固体废弃物排放、发泡料、胶黏剂、液压油、润滑油的</w:t>
            </w:r>
            <w:r w:rsidRPr="00086B72">
              <w:rPr>
                <w:rFonts w:ascii="楷体" w:eastAsia="楷体" w:hAnsi="楷体" w:cs="宋体" w:hint="eastAsia"/>
                <w:color w:val="000000"/>
                <w:sz w:val="24"/>
                <w:szCs w:val="24"/>
              </w:rPr>
              <w:t>使用、储存、潜在火灾、噪声排放、废气排放等，本部门涉及的重要环境因素：均有涉及。</w:t>
            </w: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r w:rsidRPr="00086B72">
              <w:rPr>
                <w:rFonts w:ascii="楷体" w:eastAsia="楷体" w:hAnsi="楷体"/>
                <w:noProof/>
                <w:sz w:val="24"/>
                <w:szCs w:val="24"/>
              </w:rPr>
              <w:drawing>
                <wp:anchor distT="0" distB="0" distL="114300" distR="114300" simplePos="0" relativeHeight="251721728" behindDoc="0" locked="0" layoutInCell="1" allowOverlap="1" wp14:anchorId="1E80D8ED" wp14:editId="500ECC32">
                  <wp:simplePos x="0" y="0"/>
                  <wp:positionH relativeFrom="column">
                    <wp:posOffset>-57150</wp:posOffset>
                  </wp:positionH>
                  <wp:positionV relativeFrom="paragraph">
                    <wp:posOffset>3175</wp:posOffset>
                  </wp:positionV>
                  <wp:extent cx="6741102" cy="21971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6741256" cy="2197150"/>
                          </a:xfrm>
                          <a:prstGeom prst="rect">
                            <a:avLst/>
                          </a:prstGeom>
                        </pic:spPr>
                      </pic:pic>
                    </a:graphicData>
                  </a:graphic>
                  <wp14:sizeRelH relativeFrom="margin">
                    <wp14:pctWidth>0</wp14:pctWidth>
                  </wp14:sizeRelH>
                  <wp14:sizeRelV relativeFrom="margin">
                    <wp14:pctHeight>0</wp14:pctHeight>
                  </wp14:sizeRelV>
                </wp:anchor>
              </w:drawing>
            </w: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color w:val="000000"/>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r w:rsidRPr="00086B72">
              <w:rPr>
                <w:rFonts w:ascii="楷体" w:eastAsia="楷体" w:hAnsi="楷体" w:cs="宋体" w:hint="eastAsia"/>
                <w:sz w:val="24"/>
                <w:szCs w:val="24"/>
              </w:rPr>
              <w:lastRenderedPageBreak/>
              <w:t>查《危险源辨识及风险评价表》，</w:t>
            </w:r>
            <w:r w:rsidRPr="00086B72">
              <w:rPr>
                <w:rFonts w:ascii="楷体" w:eastAsia="楷体" w:hAnsi="楷体" w:cs="宋体" w:hint="eastAsia"/>
                <w:sz w:val="24"/>
                <w:szCs w:val="24"/>
                <w:lang w:eastAsia="zh-TW"/>
              </w:rPr>
              <w:t>识别了</w:t>
            </w:r>
            <w:r w:rsidRPr="00086B72">
              <w:rPr>
                <w:rFonts w:ascii="楷体" w:eastAsia="楷体" w:hAnsi="楷体" w:cs="宋体" w:hint="eastAsia"/>
                <w:sz w:val="24"/>
                <w:szCs w:val="24"/>
              </w:rPr>
              <w:t>触电、</w:t>
            </w:r>
            <w:r w:rsidRPr="00086B72">
              <w:rPr>
                <w:rFonts w:ascii="楷体" w:eastAsia="楷体" w:hAnsi="楷体" w:cs="宋体" w:hint="eastAsia"/>
                <w:sz w:val="24"/>
                <w:szCs w:val="24"/>
                <w:lang w:eastAsia="zh-TW"/>
              </w:rPr>
              <w:t>噪声伤害、</w:t>
            </w:r>
            <w:r w:rsidRPr="00086B72">
              <w:rPr>
                <w:rFonts w:ascii="楷体" w:eastAsia="楷体" w:hAnsi="楷体" w:cs="宋体" w:hint="eastAsia"/>
                <w:sz w:val="24"/>
                <w:szCs w:val="24"/>
              </w:rPr>
              <w:t>人离开未断电源可能导致的火灾、生产过程违规操作可能导致的人身伤害、未戴防护用品、电线电器老化</w:t>
            </w:r>
            <w:r w:rsidRPr="00086B72">
              <w:rPr>
                <w:rFonts w:ascii="楷体" w:eastAsia="楷体" w:hAnsi="楷体" w:cs="宋体" w:hint="eastAsia"/>
                <w:sz w:val="24"/>
                <w:szCs w:val="24"/>
                <w:lang w:eastAsia="zh-TW"/>
              </w:rPr>
              <w:t>等危险源</w:t>
            </w:r>
            <w:r w:rsidRPr="00086B72">
              <w:rPr>
                <w:rFonts w:ascii="楷体" w:eastAsia="楷体" w:hAnsi="楷体" w:cs="宋体" w:hint="eastAsia"/>
                <w:sz w:val="24"/>
                <w:szCs w:val="24"/>
              </w:rPr>
              <w:t>，</w:t>
            </w:r>
            <w:r w:rsidRPr="00086B72">
              <w:rPr>
                <w:rFonts w:ascii="楷体" w:eastAsia="楷体" w:hAnsi="楷体" w:cs="宋体" w:hint="eastAsia"/>
                <w:sz w:val="24"/>
                <w:szCs w:val="24"/>
                <w:lang w:eastAsia="zh-TW"/>
              </w:rPr>
              <w:t>无变化</w:t>
            </w:r>
            <w:r w:rsidRPr="00086B72">
              <w:rPr>
                <w:rFonts w:ascii="楷体" w:eastAsia="楷体" w:hAnsi="楷体" w:cs="宋体" w:hint="eastAsia"/>
                <w:sz w:val="24"/>
                <w:szCs w:val="24"/>
              </w:rPr>
              <w:t>。</w:t>
            </w: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r w:rsidRPr="00086B72">
              <w:rPr>
                <w:rFonts w:ascii="楷体" w:eastAsia="楷体" w:hAnsi="楷体" w:cs="宋体" w:hint="eastAsia"/>
                <w:color w:val="000000"/>
                <w:sz w:val="24"/>
                <w:szCs w:val="24"/>
              </w:rPr>
              <w:t>查到：《不可接受风险清单》，</w:t>
            </w:r>
            <w:r w:rsidRPr="00086B72">
              <w:rPr>
                <w:rFonts w:ascii="楷体" w:eastAsia="楷体" w:hAnsi="楷体" w:cs="宋体" w:hint="eastAsia"/>
                <w:sz w:val="24"/>
                <w:szCs w:val="24"/>
                <w:lang w:eastAsia="zh-TW"/>
              </w:rPr>
              <w:t>公司涉及重大危险源：意外伤害</w:t>
            </w:r>
            <w:r w:rsidRPr="00086B72">
              <w:rPr>
                <w:rFonts w:ascii="楷体" w:eastAsia="楷体" w:hAnsi="楷体" w:cs="宋体" w:hint="eastAsia"/>
                <w:sz w:val="24"/>
                <w:szCs w:val="24"/>
              </w:rPr>
              <w:t>、</w:t>
            </w:r>
            <w:r w:rsidRPr="00086B72">
              <w:rPr>
                <w:rFonts w:ascii="楷体" w:eastAsia="楷体" w:hAnsi="楷体" w:cs="宋体" w:hint="eastAsia"/>
                <w:sz w:val="24"/>
                <w:szCs w:val="24"/>
                <w:lang w:eastAsia="zh-TW"/>
              </w:rPr>
              <w:t>火灾、触电</w:t>
            </w:r>
            <w:r w:rsidRPr="00086B72">
              <w:rPr>
                <w:rFonts w:ascii="楷体" w:eastAsia="楷体" w:hAnsi="楷体" w:cs="宋体" w:hint="eastAsia"/>
                <w:sz w:val="24"/>
                <w:szCs w:val="24"/>
              </w:rPr>
              <w:t>、</w:t>
            </w:r>
            <w:r w:rsidRPr="00086B72">
              <w:rPr>
                <w:rFonts w:ascii="楷体" w:eastAsia="楷体" w:hAnsi="楷体" w:cs="宋体" w:hint="eastAsia"/>
                <w:sz w:val="24"/>
                <w:szCs w:val="24"/>
                <w:lang w:eastAsia="zh-TW"/>
              </w:rPr>
              <w:t>机械伤害</w:t>
            </w:r>
            <w:r w:rsidRPr="00086B72">
              <w:rPr>
                <w:rFonts w:ascii="楷体" w:eastAsia="楷体" w:hAnsi="楷体" w:cs="宋体" w:hint="eastAsia"/>
                <w:sz w:val="24"/>
                <w:szCs w:val="24"/>
              </w:rPr>
              <w:t>、</w:t>
            </w:r>
            <w:r w:rsidRPr="00086B72">
              <w:rPr>
                <w:rFonts w:ascii="楷体" w:eastAsia="楷体" w:hAnsi="楷体" w:cs="宋体" w:hint="eastAsia"/>
                <w:sz w:val="24"/>
                <w:szCs w:val="24"/>
                <w:lang w:eastAsia="zh-TW"/>
              </w:rPr>
              <w:t>听力伤害</w:t>
            </w:r>
            <w:r w:rsidRPr="00086B72">
              <w:rPr>
                <w:rFonts w:ascii="楷体" w:eastAsia="楷体" w:hAnsi="楷体" w:cs="宋体" w:hint="eastAsia"/>
                <w:sz w:val="24"/>
                <w:szCs w:val="24"/>
              </w:rPr>
              <w:t>、</w:t>
            </w:r>
            <w:r w:rsidRPr="00086B72">
              <w:rPr>
                <w:rFonts w:ascii="楷体" w:eastAsia="楷体" w:hAnsi="楷体" w:cs="宋体" w:hint="eastAsia"/>
                <w:sz w:val="24"/>
                <w:szCs w:val="24"/>
                <w:lang w:eastAsia="zh-TW"/>
              </w:rPr>
              <w:t>粉尘伤害，本部门涉及的不可接受风险：</w:t>
            </w:r>
            <w:r w:rsidRPr="00086B72">
              <w:rPr>
                <w:rFonts w:ascii="楷体" w:eastAsia="楷体" w:hAnsi="楷体" w:cs="宋体" w:hint="eastAsia"/>
                <w:color w:val="000000"/>
                <w:sz w:val="24"/>
                <w:szCs w:val="24"/>
              </w:rPr>
              <w:t>均有涉及</w:t>
            </w:r>
            <w:r w:rsidRPr="00086B72">
              <w:rPr>
                <w:rFonts w:ascii="楷体" w:eastAsia="楷体" w:hAnsi="楷体" w:cs="宋体" w:hint="eastAsia"/>
                <w:sz w:val="24"/>
                <w:szCs w:val="24"/>
              </w:rPr>
              <w:t>。</w:t>
            </w: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r w:rsidRPr="00086B72">
              <w:rPr>
                <w:rFonts w:ascii="楷体" w:eastAsia="楷体" w:hAnsi="楷体" w:cs="宋体" w:hint="eastAsia"/>
                <w:sz w:val="24"/>
                <w:szCs w:val="24"/>
                <w:lang w:eastAsia="zh-TW"/>
              </w:rPr>
              <w:t>对于</w:t>
            </w:r>
            <w:r w:rsidRPr="00086B72">
              <w:rPr>
                <w:rFonts w:ascii="楷体" w:eastAsia="楷体" w:hAnsi="楷体" w:cs="宋体" w:hint="eastAsia"/>
                <w:sz w:val="24"/>
                <w:szCs w:val="24"/>
              </w:rPr>
              <w:t>环境因素、重要环境因素及危险源、不可接受风险等通过运行控制、管理方案、应急准备与响应进行控制。</w:t>
            </w:r>
          </w:p>
          <w:p w:rsidR="00FE0422" w:rsidRPr="00086B72" w:rsidRDefault="00DB26A6" w:rsidP="00086B72">
            <w:pPr>
              <w:snapToGrid w:val="0"/>
              <w:spacing w:line="360" w:lineRule="auto"/>
              <w:ind w:right="392" w:firstLineChars="200" w:firstLine="480"/>
              <w:rPr>
                <w:rFonts w:ascii="楷体" w:eastAsia="楷体" w:hAnsi="楷体" w:cs="宋体"/>
                <w:sz w:val="24"/>
                <w:szCs w:val="24"/>
              </w:rPr>
            </w:pPr>
            <w:r w:rsidRPr="00086B72">
              <w:rPr>
                <w:rFonts w:ascii="楷体" w:eastAsia="楷体" w:hAnsi="楷体"/>
                <w:noProof/>
                <w:sz w:val="24"/>
                <w:szCs w:val="24"/>
              </w:rPr>
              <w:drawing>
                <wp:anchor distT="0" distB="0" distL="114300" distR="114300" simplePos="0" relativeHeight="251722752" behindDoc="0" locked="0" layoutInCell="1" allowOverlap="1" wp14:anchorId="268D6948" wp14:editId="1A0CAC73">
                  <wp:simplePos x="0" y="0"/>
                  <wp:positionH relativeFrom="column">
                    <wp:posOffset>-114935</wp:posOffset>
                  </wp:positionH>
                  <wp:positionV relativeFrom="paragraph">
                    <wp:posOffset>212725</wp:posOffset>
                  </wp:positionV>
                  <wp:extent cx="6553200" cy="19494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553200" cy="1949450"/>
                          </a:xfrm>
                          <a:prstGeom prst="rect">
                            <a:avLst/>
                          </a:prstGeom>
                        </pic:spPr>
                      </pic:pic>
                    </a:graphicData>
                  </a:graphic>
                  <wp14:sizeRelH relativeFrom="margin">
                    <wp14:pctWidth>0</wp14:pctWidth>
                  </wp14:sizeRelH>
                  <wp14:sizeRelV relativeFrom="margin">
                    <wp14:pctHeight>0</wp14:pctHeight>
                  </wp14:sizeRelV>
                </wp:anchor>
              </w:drawing>
            </w: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Pr="00086B72" w:rsidRDefault="00FE0422" w:rsidP="00086B72">
            <w:pPr>
              <w:snapToGrid w:val="0"/>
              <w:spacing w:line="360" w:lineRule="auto"/>
              <w:ind w:right="392" w:firstLineChars="200" w:firstLine="480"/>
              <w:rPr>
                <w:rFonts w:ascii="楷体" w:eastAsia="楷体" w:hAnsi="楷体" w:cs="宋体"/>
                <w:sz w:val="24"/>
                <w:szCs w:val="24"/>
              </w:rPr>
            </w:pPr>
          </w:p>
          <w:p w:rsidR="00FE0422" w:rsidRDefault="00FE0422" w:rsidP="00086B72">
            <w:pPr>
              <w:spacing w:line="360" w:lineRule="auto"/>
              <w:ind w:firstLineChars="200" w:firstLine="480"/>
              <w:rPr>
                <w:rFonts w:ascii="楷体" w:eastAsia="楷体" w:hAnsi="楷体" w:cs="宋体" w:hint="eastAsia"/>
                <w:sz w:val="24"/>
                <w:szCs w:val="24"/>
              </w:rPr>
            </w:pPr>
            <w:r w:rsidRPr="00086B72">
              <w:rPr>
                <w:rFonts w:ascii="楷体" w:eastAsia="楷体" w:hAnsi="楷体" w:cs="宋体" w:hint="eastAsia"/>
                <w:sz w:val="24"/>
                <w:szCs w:val="24"/>
              </w:rPr>
              <w:t>生产技术部环境因素、危险源的识别、评价基本符合标准要求。</w:t>
            </w:r>
          </w:p>
          <w:p w:rsidR="00DB26A6" w:rsidRPr="00DB26A6" w:rsidRDefault="00DB26A6" w:rsidP="00086B7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环境因素和危险源控制措施见EO8.1条款审核记录。</w:t>
            </w:r>
          </w:p>
        </w:tc>
        <w:tc>
          <w:tcPr>
            <w:tcW w:w="993" w:type="dxa"/>
          </w:tcPr>
          <w:p w:rsidR="00FE0422" w:rsidRPr="00086B72" w:rsidRDefault="00FE0422" w:rsidP="00086B72">
            <w:pPr>
              <w:spacing w:line="360" w:lineRule="auto"/>
              <w:rPr>
                <w:rFonts w:ascii="楷体" w:eastAsia="楷体" w:hAnsi="楷体"/>
                <w:sz w:val="24"/>
                <w:szCs w:val="24"/>
              </w:rPr>
            </w:pPr>
          </w:p>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t>Y</w:t>
            </w:r>
          </w:p>
        </w:tc>
      </w:tr>
      <w:tr w:rsidR="00FE0422" w:rsidRPr="00086B72" w:rsidTr="00D86F63">
        <w:trPr>
          <w:trHeight w:val="1384"/>
        </w:trPr>
        <w:tc>
          <w:tcPr>
            <w:tcW w:w="1809" w:type="dxa"/>
          </w:tcPr>
          <w:p w:rsidR="00FE0422" w:rsidRPr="00086B72" w:rsidRDefault="00FE0422" w:rsidP="00086B72">
            <w:pPr>
              <w:spacing w:line="360" w:lineRule="auto"/>
              <w:rPr>
                <w:rFonts w:ascii="楷体" w:eastAsia="楷体" w:hAnsi="楷体" w:cs="宋体"/>
                <w:sz w:val="24"/>
                <w:szCs w:val="24"/>
              </w:rPr>
            </w:pPr>
            <w:r w:rsidRPr="00086B72">
              <w:rPr>
                <w:rFonts w:ascii="楷体" w:eastAsia="楷体" w:hAnsi="楷体" w:hint="eastAsia"/>
                <w:bCs/>
                <w:sz w:val="24"/>
                <w:szCs w:val="24"/>
              </w:rPr>
              <w:lastRenderedPageBreak/>
              <w:t>运行控制</w:t>
            </w:r>
          </w:p>
        </w:tc>
        <w:tc>
          <w:tcPr>
            <w:tcW w:w="1311" w:type="dxa"/>
          </w:tcPr>
          <w:p w:rsidR="00FE0422" w:rsidRPr="00086B72" w:rsidRDefault="00FE0422" w:rsidP="00086B72">
            <w:pPr>
              <w:spacing w:line="360" w:lineRule="auto"/>
              <w:rPr>
                <w:rFonts w:ascii="楷体" w:eastAsia="楷体" w:hAnsi="楷体"/>
                <w:bCs/>
                <w:sz w:val="24"/>
                <w:szCs w:val="24"/>
              </w:rPr>
            </w:pPr>
            <w:r w:rsidRPr="00086B72">
              <w:rPr>
                <w:rFonts w:ascii="楷体" w:eastAsia="楷体" w:hAnsi="楷体" w:hint="eastAsia"/>
                <w:bCs/>
                <w:sz w:val="24"/>
                <w:szCs w:val="24"/>
              </w:rPr>
              <w:t>EO8.1</w:t>
            </w:r>
          </w:p>
          <w:p w:rsidR="00FE0422" w:rsidRPr="00086B72" w:rsidRDefault="00FE0422" w:rsidP="00086B72">
            <w:pPr>
              <w:spacing w:line="360" w:lineRule="auto"/>
              <w:rPr>
                <w:rFonts w:ascii="楷体" w:eastAsia="楷体" w:hAnsi="楷体" w:cs="宋体"/>
                <w:sz w:val="24"/>
                <w:szCs w:val="24"/>
              </w:rPr>
            </w:pPr>
          </w:p>
        </w:tc>
        <w:tc>
          <w:tcPr>
            <w:tcW w:w="10596" w:type="dxa"/>
          </w:tcPr>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编制与环境、安全体系运行控制有关的文件有《运行控制程序》、《应急准备和响应管理程序》、《安全管理程序》、《应急管理程序》、《防火管理程序》、《噪音管理程序》、《应急预案》等。</w:t>
            </w:r>
          </w:p>
          <w:p w:rsidR="00FE0422" w:rsidRPr="00086B72" w:rsidRDefault="00FE0422" w:rsidP="00086B72">
            <w:pPr>
              <w:spacing w:line="360" w:lineRule="auto"/>
              <w:ind w:firstLine="476"/>
              <w:rPr>
                <w:rFonts w:ascii="楷体" w:eastAsia="楷体" w:hAnsi="楷体" w:cs="宋体"/>
                <w:sz w:val="24"/>
                <w:szCs w:val="24"/>
              </w:rPr>
            </w:pPr>
            <w:r w:rsidRPr="00086B72">
              <w:rPr>
                <w:rFonts w:ascii="楷体" w:eastAsia="楷体" w:hAnsi="楷体" w:cs="宋体" w:hint="eastAsia"/>
                <w:sz w:val="24"/>
                <w:szCs w:val="24"/>
              </w:rPr>
              <w:t>查到了</w:t>
            </w:r>
            <w:r w:rsidRPr="00086B72">
              <w:rPr>
                <w:rFonts w:ascii="楷体" w:eastAsia="楷体" w:hAnsi="楷体" w:hint="eastAsia"/>
                <w:color w:val="000000"/>
                <w:sz w:val="24"/>
                <w:szCs w:val="24"/>
              </w:rPr>
              <w:t>建设项目环境影响报告表，该环</w:t>
            </w:r>
            <w:proofErr w:type="gramStart"/>
            <w:r w:rsidRPr="00086B72">
              <w:rPr>
                <w:rFonts w:ascii="楷体" w:eastAsia="楷体" w:hAnsi="楷体" w:hint="eastAsia"/>
                <w:color w:val="000000"/>
                <w:sz w:val="24"/>
                <w:szCs w:val="24"/>
              </w:rPr>
              <w:t>评报告</w:t>
            </w:r>
            <w:proofErr w:type="gramEnd"/>
            <w:r w:rsidRPr="00086B72">
              <w:rPr>
                <w:rFonts w:ascii="楷体" w:eastAsia="楷体" w:hAnsi="楷体" w:hint="eastAsia"/>
                <w:color w:val="000000"/>
                <w:sz w:val="24"/>
                <w:szCs w:val="24"/>
              </w:rPr>
              <w:t>于2017年11月13日通过盐山县环境保护局审批，审批文号为</w:t>
            </w:r>
            <w:proofErr w:type="gramStart"/>
            <w:r w:rsidRPr="00086B72">
              <w:rPr>
                <w:rFonts w:ascii="楷体" w:eastAsia="楷体" w:hAnsi="楷体" w:hint="eastAsia"/>
                <w:color w:val="000000"/>
                <w:sz w:val="24"/>
                <w:szCs w:val="24"/>
              </w:rPr>
              <w:t>盐环表</w:t>
            </w:r>
            <w:proofErr w:type="gramEnd"/>
            <w:r w:rsidRPr="00086B72">
              <w:rPr>
                <w:rFonts w:ascii="楷体" w:eastAsia="楷体" w:hAnsi="楷体" w:hint="eastAsia"/>
                <w:color w:val="000000"/>
                <w:sz w:val="24"/>
                <w:szCs w:val="24"/>
              </w:rPr>
              <w:t>[2017]518号。2018年2月28日通过了环评验收并公示</w:t>
            </w:r>
            <w:r w:rsidRPr="00086B72">
              <w:rPr>
                <w:rFonts w:ascii="楷体" w:eastAsia="楷体" w:hAnsi="楷体" w:cs="宋体" w:hint="eastAsia"/>
                <w:sz w:val="24"/>
                <w:szCs w:val="24"/>
              </w:rPr>
              <w:t>，见附件。</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1、废水管控：</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生产过程冷却水循环使用不外排，</w:t>
            </w:r>
            <w:r w:rsidRPr="00086B72">
              <w:rPr>
                <w:rFonts w:ascii="楷体" w:eastAsia="楷体" w:hAnsi="楷体" w:hint="eastAsia"/>
                <w:color w:val="000000"/>
                <w:sz w:val="24"/>
                <w:szCs w:val="24"/>
              </w:rPr>
              <w:t>全部用于厂区绿化、泼洒抑尘，废水不外排。厂区设旱厕，定期清掏用作农肥</w:t>
            </w:r>
            <w:r w:rsidRPr="00086B72">
              <w:rPr>
                <w:rFonts w:ascii="楷体" w:eastAsia="楷体" w:hAnsi="楷体" w:cs="宋体" w:hint="eastAsia"/>
                <w:sz w:val="24"/>
                <w:szCs w:val="24"/>
              </w:rPr>
              <w:t>。</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2、废气管控：</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主要是涂覆废气、抛丸废气、发泡废气、喷漆废气。</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 xml:space="preserve">抛丸除锈废气:自带滤芯除尘器+15m高排气筒; </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FBE涂敷废气:管道+“旋风除尘器+滤芯除尘器”+ UV光解+低温等离一体机</w:t>
            </w:r>
            <w:proofErr w:type="gramStart"/>
            <w:r w:rsidRPr="00086B72">
              <w:rPr>
                <w:rFonts w:ascii="楷体" w:eastAsia="楷体" w:hAnsi="楷体" w:cs="宋体" w:hint="eastAsia"/>
                <w:sz w:val="24"/>
                <w:szCs w:val="24"/>
              </w:rPr>
              <w:t>”</w:t>
            </w:r>
            <w:proofErr w:type="gramEnd"/>
            <w:r w:rsidRPr="00086B72">
              <w:rPr>
                <w:rFonts w:ascii="楷体" w:eastAsia="楷体" w:hAnsi="楷体" w:cs="宋体" w:hint="eastAsia"/>
                <w:sz w:val="24"/>
                <w:szCs w:val="24"/>
              </w:rPr>
              <w:t>+15m高排气筒；</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PE废气、涂胶废气:集气罩+与3PE管道车间内FBE涂敷共用1台UV光解+低温等离子一体机</w:t>
            </w:r>
            <w:proofErr w:type="gramStart"/>
            <w:r w:rsidRPr="00086B72">
              <w:rPr>
                <w:rFonts w:ascii="楷体" w:eastAsia="楷体" w:hAnsi="楷体" w:cs="宋体" w:hint="eastAsia"/>
                <w:sz w:val="24"/>
                <w:szCs w:val="24"/>
              </w:rPr>
              <w:t>”</w:t>
            </w:r>
            <w:proofErr w:type="gramEnd"/>
            <w:r w:rsidRPr="00086B72">
              <w:rPr>
                <w:rFonts w:ascii="楷体" w:eastAsia="楷体" w:hAnsi="楷体" w:cs="宋体" w:hint="eastAsia"/>
                <w:sz w:val="24"/>
                <w:szCs w:val="24"/>
              </w:rPr>
              <w:t>+15m高排气筒；</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喷漆、固化废气:管道+ UV光解净化器+15m高排气筒；</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外抛丸除锈废气:滤芯除尘器+15m高排气筒排放;</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内抛丸除锈废气:布袋除尘器+15m高排气筒排放。</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FBE涂敷废气:管道+“旋风除尘器+滤芯除尘器”+“UV光解+低温等离子一体机”+15m高排气筒。</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发泡、管件填充废气：与弯管车间内 FBE 涂敷共用 1台“UV 光解+低温等离子一体机” +15m 高</w:t>
            </w:r>
            <w:r w:rsidRPr="00086B72">
              <w:rPr>
                <w:rFonts w:ascii="楷体" w:eastAsia="楷体" w:hAnsi="楷体" w:cs="宋体" w:hint="eastAsia"/>
                <w:sz w:val="24"/>
                <w:szCs w:val="24"/>
              </w:rPr>
              <w:lastRenderedPageBreak/>
              <w:t>排气筒。</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3、噪声管控：</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生产过程在抛丸、喷砂过程产生噪声，采取厂房内操作和选用低噪声的设备和工具，加强基础减振，厂房隔声，同时加强设备的检查和维保，确保机械设备在正常工况下运行，其他工序基本无噪声。</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4、</w:t>
            </w:r>
            <w:proofErr w:type="gramStart"/>
            <w:r w:rsidRPr="00086B72">
              <w:rPr>
                <w:rFonts w:ascii="楷体" w:eastAsia="楷体" w:hAnsi="楷体" w:cs="宋体" w:hint="eastAsia"/>
                <w:sz w:val="24"/>
                <w:szCs w:val="24"/>
              </w:rPr>
              <w:t>固废管控</w:t>
            </w:r>
            <w:proofErr w:type="gramEnd"/>
            <w:r w:rsidRPr="00086B72">
              <w:rPr>
                <w:rFonts w:ascii="楷体" w:eastAsia="楷体" w:hAnsi="楷体" w:cs="宋体" w:hint="eastAsia"/>
                <w:sz w:val="24"/>
                <w:szCs w:val="24"/>
              </w:rPr>
              <w:t>：</w:t>
            </w:r>
          </w:p>
          <w:p w:rsidR="00641E48" w:rsidRDefault="00FE0422" w:rsidP="00086B72">
            <w:pPr>
              <w:spacing w:line="360" w:lineRule="auto"/>
              <w:ind w:firstLine="421"/>
              <w:rPr>
                <w:rFonts w:ascii="楷体" w:eastAsia="楷体" w:hAnsi="楷体" w:cs="宋体" w:hint="eastAsia"/>
                <w:sz w:val="24"/>
                <w:szCs w:val="24"/>
              </w:rPr>
            </w:pPr>
            <w:r w:rsidRPr="00086B72">
              <w:rPr>
                <w:rFonts w:ascii="楷体" w:eastAsia="楷体" w:hAnsi="楷体" w:cs="宋体" w:hint="eastAsia"/>
                <w:sz w:val="24"/>
                <w:szCs w:val="24"/>
              </w:rPr>
              <w:t>生产过程中主要为除尘器除尘灰和氧化铁皮收集后外售综合利用</w:t>
            </w:r>
            <w:r w:rsidR="00641E48">
              <w:rPr>
                <w:rFonts w:ascii="楷体" w:eastAsia="楷体" w:hAnsi="楷体" w:cs="宋体" w:hint="eastAsia"/>
                <w:sz w:val="24"/>
                <w:szCs w:val="24"/>
              </w:rPr>
              <w:t>。</w:t>
            </w:r>
          </w:p>
          <w:p w:rsidR="00FE0422" w:rsidRPr="00086B72" w:rsidRDefault="00645465"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危废</w:t>
            </w:r>
            <w:r w:rsidR="00641E48">
              <w:rPr>
                <w:rFonts w:ascii="楷体" w:eastAsia="楷体" w:hAnsi="楷体" w:cs="宋体" w:hint="eastAsia"/>
                <w:sz w:val="24"/>
                <w:szCs w:val="24"/>
              </w:rPr>
              <w:t>：</w:t>
            </w:r>
            <w:r w:rsidR="00FE0422" w:rsidRPr="00086B72">
              <w:rPr>
                <w:rFonts w:ascii="楷体" w:eastAsia="楷体" w:hAnsi="楷体" w:cs="宋体" w:hint="eastAsia"/>
                <w:sz w:val="24"/>
                <w:szCs w:val="24"/>
              </w:rPr>
              <w:t>废活性炭</w:t>
            </w:r>
            <w:r w:rsidR="00DB743F">
              <w:rPr>
                <w:rFonts w:ascii="楷体" w:eastAsia="楷体" w:hAnsi="楷体" w:cs="宋体" w:hint="eastAsia"/>
                <w:sz w:val="24"/>
                <w:szCs w:val="24"/>
              </w:rPr>
              <w:t>和</w:t>
            </w:r>
            <w:r w:rsidR="00FE0422" w:rsidRPr="00086B72">
              <w:rPr>
                <w:rFonts w:ascii="楷体" w:eastAsia="楷体" w:hAnsi="楷体" w:cs="宋体" w:hint="eastAsia"/>
                <w:sz w:val="24"/>
                <w:szCs w:val="24"/>
              </w:rPr>
              <w:t>纤维</w:t>
            </w:r>
            <w:proofErr w:type="gramStart"/>
            <w:r w:rsidR="00FE0422" w:rsidRPr="00086B72">
              <w:rPr>
                <w:rFonts w:ascii="楷体" w:eastAsia="楷体" w:hAnsi="楷体" w:cs="宋体" w:hint="eastAsia"/>
                <w:sz w:val="24"/>
                <w:szCs w:val="24"/>
              </w:rPr>
              <w:t>毡</w:t>
            </w:r>
            <w:proofErr w:type="gramEnd"/>
            <w:r w:rsidR="00FE0422" w:rsidRPr="00086B72">
              <w:rPr>
                <w:rFonts w:ascii="楷体" w:eastAsia="楷体" w:hAnsi="楷体" w:cs="宋体" w:hint="eastAsia"/>
                <w:sz w:val="24"/>
                <w:szCs w:val="24"/>
              </w:rPr>
              <w:t>送有资质单位处理，</w:t>
            </w:r>
            <w:r w:rsidR="00DB743F">
              <w:rPr>
                <w:rFonts w:ascii="楷体" w:eastAsia="楷体" w:hAnsi="楷体" w:cs="宋体" w:hint="eastAsia"/>
                <w:sz w:val="24"/>
                <w:szCs w:val="24"/>
              </w:rPr>
              <w:t>2022年受疫情影响，产量较低，</w:t>
            </w:r>
            <w:proofErr w:type="gramStart"/>
            <w:r w:rsidR="00DB743F">
              <w:rPr>
                <w:rFonts w:ascii="楷体" w:eastAsia="楷体" w:hAnsi="楷体" w:cs="宋体" w:hint="eastAsia"/>
                <w:sz w:val="24"/>
                <w:szCs w:val="24"/>
              </w:rPr>
              <w:t>危废产生</w:t>
            </w:r>
            <w:proofErr w:type="gramEnd"/>
            <w:r w:rsidR="00DB743F">
              <w:rPr>
                <w:rFonts w:ascii="楷体" w:eastAsia="楷体" w:hAnsi="楷体" w:cs="宋体" w:hint="eastAsia"/>
                <w:sz w:val="24"/>
                <w:szCs w:val="24"/>
              </w:rPr>
              <w:t>极少，目前暂存在</w:t>
            </w:r>
            <w:proofErr w:type="gramStart"/>
            <w:r w:rsidR="00DB743F">
              <w:rPr>
                <w:rFonts w:ascii="楷体" w:eastAsia="楷体" w:hAnsi="楷体" w:cs="宋体" w:hint="eastAsia"/>
                <w:sz w:val="24"/>
                <w:szCs w:val="24"/>
              </w:rPr>
              <w:t>危废间</w:t>
            </w:r>
            <w:proofErr w:type="gramEnd"/>
            <w:r w:rsidR="00DB743F">
              <w:rPr>
                <w:rFonts w:ascii="楷体" w:eastAsia="楷体" w:hAnsi="楷体" w:cs="宋体" w:hint="eastAsia"/>
                <w:sz w:val="24"/>
                <w:szCs w:val="24"/>
              </w:rPr>
              <w:t>，等量多了再统一</w:t>
            </w:r>
            <w:r w:rsidR="00FE0422" w:rsidRPr="00086B72">
              <w:rPr>
                <w:rFonts w:ascii="楷体" w:eastAsia="楷体" w:hAnsi="楷体" w:cs="宋体" w:hint="eastAsia"/>
                <w:sz w:val="24"/>
                <w:szCs w:val="24"/>
              </w:rPr>
              <w:t>转移。废边角料收集后外售综合利用。发泡工序产生的废包装桶，收集后由厂家回用。车间含油抹布，分类收集统一交由环卫部门处理。</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5、能源资源管控：</w:t>
            </w: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生产过程注意节水、节电、节钢材，人走关闭设备和照明开关，现场审核未发现有漏水和浪费电能的现象。</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6、产品生命周期的环境管控：</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公司从工艺设计和采购产品时已考虑了产品的环保性，生产过程中，严格按照环保等管理制度实施，控制好辅助材料的用量，避免浪费，生命周期终了时钢材还可以回收再利用。</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7、潜在火灾管控：</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公司生产车间和办公区域配备了灭火器，均符合要求。</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lastRenderedPageBreak/>
              <w:t>8、安全防护：</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公司给员工发放手套、口罩、防护眼镜等劳保用品，车间和设备上悬挂安全警示牌。设备旋转部位和凸出部位，安装有防护罩和防护栏等，设备运行状况良好，无带病工作现象。</w:t>
            </w:r>
          </w:p>
          <w:p w:rsidR="00FE0422" w:rsidRPr="00086B72" w:rsidRDefault="00FE0422" w:rsidP="00086B72">
            <w:pPr>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9、能提供防止员工意外伤害加重的急救药品如创可贴、杀菌药水等。</w:t>
            </w:r>
          </w:p>
          <w:p w:rsidR="00FE0422" w:rsidRDefault="00FE0422" w:rsidP="00086B72">
            <w:pPr>
              <w:spacing w:line="360" w:lineRule="auto"/>
              <w:ind w:firstLine="421"/>
              <w:rPr>
                <w:rFonts w:ascii="楷体" w:eastAsia="楷体" w:hAnsi="楷体" w:cs="宋体" w:hint="eastAsia"/>
                <w:sz w:val="24"/>
                <w:szCs w:val="24"/>
              </w:rPr>
            </w:pPr>
            <w:r w:rsidRPr="00086B72">
              <w:rPr>
                <w:rFonts w:ascii="楷体" w:eastAsia="楷体" w:hAnsi="楷体" w:cs="宋体" w:hint="eastAsia"/>
                <w:sz w:val="24"/>
                <w:szCs w:val="24"/>
              </w:rPr>
              <w:t>10、为主要长期员工上社保，查见</w:t>
            </w:r>
            <w:r w:rsidR="00641E48">
              <w:rPr>
                <w:rFonts w:ascii="楷体" w:eastAsia="楷体" w:hAnsi="楷体" w:cs="宋体" w:hint="eastAsia"/>
                <w:sz w:val="24"/>
                <w:szCs w:val="24"/>
              </w:rPr>
              <w:t>2023年1月份</w:t>
            </w:r>
            <w:r w:rsidRPr="00086B72">
              <w:rPr>
                <w:rFonts w:ascii="楷体" w:eastAsia="楷体" w:hAnsi="楷体" w:cs="宋体" w:hint="eastAsia"/>
                <w:sz w:val="24"/>
                <w:szCs w:val="24"/>
              </w:rPr>
              <w:t>交款证明。</w:t>
            </w:r>
          </w:p>
          <w:p w:rsidR="00641E48" w:rsidRPr="00641E48" w:rsidRDefault="00641E48" w:rsidP="00086B72">
            <w:pPr>
              <w:spacing w:line="360" w:lineRule="auto"/>
              <w:ind w:firstLine="421"/>
              <w:rPr>
                <w:rFonts w:ascii="楷体" w:eastAsia="楷体" w:hAnsi="楷体" w:cs="宋体"/>
                <w:sz w:val="24"/>
                <w:szCs w:val="24"/>
              </w:rPr>
            </w:pPr>
            <w:r>
              <w:rPr>
                <w:rFonts w:ascii="楷体" w:eastAsia="楷体" w:hAnsi="楷体" w:cs="宋体" w:hint="eastAsia"/>
                <w:sz w:val="24"/>
                <w:szCs w:val="24"/>
              </w:rPr>
              <w:t>11、员工上下班遵守交通规则，出现线路故障时由专业电工操作。</w:t>
            </w:r>
          </w:p>
          <w:p w:rsidR="00FE0422" w:rsidRPr="00086B72" w:rsidRDefault="00FE0422" w:rsidP="00086B72">
            <w:pPr>
              <w:spacing w:line="360" w:lineRule="auto"/>
              <w:ind w:firstLine="421"/>
              <w:rPr>
                <w:rFonts w:ascii="楷体" w:eastAsia="楷体" w:hAnsi="楷体" w:cs="宋体"/>
                <w:sz w:val="24"/>
                <w:szCs w:val="24"/>
              </w:rPr>
            </w:pPr>
            <w:r w:rsidRPr="00086B72">
              <w:rPr>
                <w:rFonts w:ascii="楷体" w:eastAsia="楷体" w:hAnsi="楷体" w:cs="宋体" w:hint="eastAsia"/>
                <w:sz w:val="24"/>
                <w:szCs w:val="24"/>
              </w:rPr>
              <w:t>现场观察运行控制：</w:t>
            </w:r>
          </w:p>
          <w:p w:rsidR="00FE0422" w:rsidRPr="00086B72" w:rsidRDefault="00FE0422" w:rsidP="00086B72">
            <w:pPr>
              <w:autoSpaceDE w:val="0"/>
              <w:autoSpaceDN w:val="0"/>
              <w:adjustRightInd w:val="0"/>
              <w:spacing w:line="360" w:lineRule="auto"/>
              <w:ind w:firstLineChars="150" w:firstLine="360"/>
              <w:rPr>
                <w:rFonts w:ascii="楷体" w:eastAsia="楷体" w:hAnsi="楷体" w:cs="楷体"/>
                <w:sz w:val="24"/>
                <w:szCs w:val="24"/>
              </w:rPr>
            </w:pPr>
            <w:r w:rsidRPr="00086B72">
              <w:rPr>
                <w:rFonts w:ascii="楷体" w:eastAsia="楷体" w:hAnsi="楷体" w:hint="eastAsia"/>
                <w:sz w:val="24"/>
                <w:szCs w:val="24"/>
              </w:rPr>
              <w:t>生产车间标有各种警示标识，如：小心触电、起重机严禁站人、进入厂房须戴安全帽等，车间采光良好、空气流通，车间噪音较小对员工危害不大。</w:t>
            </w:r>
          </w:p>
          <w:p w:rsidR="00641E48" w:rsidRPr="00086B72" w:rsidRDefault="00641E48" w:rsidP="00641E48">
            <w:pPr>
              <w:spacing w:line="360" w:lineRule="auto"/>
              <w:ind w:firstLineChars="150" w:firstLine="360"/>
              <w:rPr>
                <w:rFonts w:ascii="楷体" w:eastAsia="楷体" w:hAnsi="楷体"/>
                <w:sz w:val="24"/>
                <w:szCs w:val="24"/>
              </w:rPr>
            </w:pPr>
            <w:r w:rsidRPr="00086B72">
              <w:rPr>
                <w:rFonts w:ascii="楷体" w:eastAsia="楷体" w:hAnsi="楷体" w:hint="eastAsia"/>
                <w:sz w:val="24"/>
                <w:szCs w:val="24"/>
              </w:rPr>
              <w:t>各车间安全设施设有提示说明，有风险告知卡，方便取用，未发现遮挡消防设施和挤占消防通道的情况。</w:t>
            </w:r>
          </w:p>
          <w:p w:rsidR="00FE0422" w:rsidRPr="00086B72" w:rsidRDefault="00FE0422" w:rsidP="00086B72">
            <w:pPr>
              <w:spacing w:line="360" w:lineRule="auto"/>
              <w:ind w:firstLineChars="200" w:firstLine="480"/>
              <w:rPr>
                <w:rFonts w:ascii="楷体" w:eastAsia="楷体" w:hAnsi="楷体"/>
                <w:sz w:val="24"/>
                <w:szCs w:val="24"/>
              </w:rPr>
            </w:pPr>
            <w:r w:rsidRPr="00086B72">
              <w:rPr>
                <w:rFonts w:ascii="楷体" w:eastAsia="楷体" w:hAnsi="楷体" w:cs="Arial" w:hint="eastAsia"/>
                <w:sz w:val="24"/>
                <w:szCs w:val="24"/>
              </w:rPr>
              <w:t>巡视生产车间配备有灭火器多个，状态有效</w:t>
            </w:r>
            <w:r w:rsidRPr="00086B72">
              <w:rPr>
                <w:rFonts w:ascii="楷体" w:eastAsia="楷体" w:hAnsi="楷体" w:hint="eastAsia"/>
                <w:sz w:val="24"/>
                <w:szCs w:val="24"/>
              </w:rPr>
              <w:t>。</w:t>
            </w:r>
          </w:p>
          <w:p w:rsidR="00FE0422" w:rsidRPr="00086B72" w:rsidRDefault="00FE0422" w:rsidP="00086B72">
            <w:pPr>
              <w:spacing w:line="360" w:lineRule="auto"/>
              <w:ind w:firstLineChars="150" w:firstLine="360"/>
              <w:rPr>
                <w:rFonts w:ascii="楷体" w:eastAsia="楷体" w:hAnsi="楷体"/>
                <w:sz w:val="24"/>
                <w:szCs w:val="24"/>
              </w:rPr>
            </w:pPr>
            <w:r w:rsidRPr="00086B72">
              <w:rPr>
                <w:rFonts w:ascii="楷体" w:eastAsia="楷体" w:hAnsi="楷体" w:hint="eastAsia"/>
                <w:sz w:val="24"/>
                <w:szCs w:val="24"/>
              </w:rPr>
              <w:t>查看各工序设备运转基本正常，人员操作方法合理，并佩带要相应的防护措施，如耳塞、口罩、防护眼镜等。操作人员穿戴有工作衣、工作鞋、手套、安全帽等安全防护用品。</w:t>
            </w:r>
          </w:p>
          <w:p w:rsidR="00FE0422" w:rsidRPr="00086B72" w:rsidRDefault="00FE0422" w:rsidP="00086B72">
            <w:pPr>
              <w:autoSpaceDE w:val="0"/>
              <w:autoSpaceDN w:val="0"/>
              <w:adjustRightInd w:val="0"/>
              <w:spacing w:line="360" w:lineRule="auto"/>
              <w:ind w:leftChars="150" w:left="315"/>
              <w:rPr>
                <w:rFonts w:ascii="楷体" w:eastAsia="楷体" w:hAnsi="楷体" w:cs="楷体"/>
                <w:sz w:val="24"/>
                <w:szCs w:val="24"/>
              </w:rPr>
            </w:pPr>
            <w:r w:rsidRPr="00086B72">
              <w:rPr>
                <w:rFonts w:ascii="楷体" w:eastAsia="楷体" w:hAnsi="楷体" w:cs="宋体" w:hint="eastAsia"/>
                <w:sz w:val="24"/>
                <w:szCs w:val="24"/>
              </w:rPr>
              <w:t>环保设施有布袋除尘器、旋风除尘器、滤芯除尘器、UV光解+低温等离子一体机等，运转正常</w:t>
            </w:r>
            <w:r w:rsidRPr="00086B72">
              <w:rPr>
                <w:rFonts w:ascii="楷体" w:eastAsia="楷体" w:hAnsi="楷体" w:cs="楷体" w:hint="eastAsia"/>
                <w:sz w:val="24"/>
                <w:szCs w:val="24"/>
              </w:rPr>
              <w:t>。</w:t>
            </w:r>
          </w:p>
          <w:p w:rsidR="00FE0422" w:rsidRPr="00086B72" w:rsidRDefault="00FE0422" w:rsidP="00086B72">
            <w:pPr>
              <w:spacing w:line="360" w:lineRule="auto"/>
              <w:rPr>
                <w:rFonts w:ascii="楷体" w:eastAsia="楷体" w:hAnsi="楷体"/>
                <w:sz w:val="24"/>
                <w:szCs w:val="24"/>
              </w:rPr>
            </w:pPr>
            <w:r w:rsidRPr="00086B72">
              <w:rPr>
                <w:rFonts w:ascii="楷体" w:eastAsia="楷体" w:hAnsi="楷体" w:cs="楷体"/>
                <w:sz w:val="24"/>
                <w:szCs w:val="24"/>
              </w:rPr>
              <w:t xml:space="preserve">   </w:t>
            </w:r>
            <w:r w:rsidRPr="00086B72">
              <w:rPr>
                <w:rFonts w:ascii="楷体" w:eastAsia="楷体" w:hAnsi="楷体" w:hint="eastAsia"/>
                <w:sz w:val="24"/>
                <w:szCs w:val="24"/>
              </w:rPr>
              <w:t>与喷涂、涂覆、</w:t>
            </w:r>
            <w:r w:rsidRPr="00086B72">
              <w:rPr>
                <w:rFonts w:ascii="楷体" w:eastAsia="楷体" w:hAnsi="楷体" w:cs="宋体" w:hint="eastAsia"/>
                <w:sz w:val="24"/>
                <w:szCs w:val="24"/>
              </w:rPr>
              <w:t>抛丸岗位</w:t>
            </w:r>
            <w:r w:rsidRPr="00086B72">
              <w:rPr>
                <w:rFonts w:ascii="楷体" w:eastAsia="楷体" w:hAnsi="楷体" w:hint="eastAsia"/>
                <w:sz w:val="24"/>
                <w:szCs w:val="24"/>
              </w:rPr>
              <w:t xml:space="preserve">操作人员交流了解到，员工均接受过环保和职业健康安全相关知识的培训，包括应急预案及演练等，现场人员交流对触电、烫伤、机械伤害、防火、逃生均较为清楚、明确，了解本岗位的设备安全操作规程。 </w:t>
            </w:r>
          </w:p>
          <w:p w:rsidR="00FE0422" w:rsidRPr="00086B72" w:rsidRDefault="00FE0422" w:rsidP="00086B72">
            <w:pPr>
              <w:spacing w:line="360" w:lineRule="auto"/>
              <w:ind w:firstLineChars="200" w:firstLine="480"/>
              <w:rPr>
                <w:rFonts w:ascii="楷体" w:eastAsia="楷体" w:hAnsi="楷体"/>
                <w:sz w:val="24"/>
                <w:szCs w:val="24"/>
              </w:rPr>
            </w:pPr>
            <w:r w:rsidRPr="00086B72">
              <w:rPr>
                <w:rFonts w:ascii="楷体" w:eastAsia="楷体" w:hAnsi="楷体" w:hint="eastAsia"/>
                <w:sz w:val="24"/>
                <w:szCs w:val="24"/>
              </w:rPr>
              <w:lastRenderedPageBreak/>
              <w:t>喷涂过程作业温度较高，现场</w:t>
            </w:r>
            <w:proofErr w:type="gramStart"/>
            <w:r w:rsidRPr="00086B72">
              <w:rPr>
                <w:rFonts w:ascii="楷体" w:eastAsia="楷体" w:hAnsi="楷体" w:hint="eastAsia"/>
                <w:sz w:val="24"/>
                <w:szCs w:val="24"/>
              </w:rPr>
              <w:t>操作工戴手套</w:t>
            </w:r>
            <w:proofErr w:type="gramEnd"/>
            <w:r w:rsidRPr="00086B72">
              <w:rPr>
                <w:rFonts w:ascii="楷体" w:eastAsia="楷体" w:hAnsi="楷体" w:hint="eastAsia"/>
                <w:sz w:val="24"/>
                <w:szCs w:val="24"/>
              </w:rPr>
              <w:t>穿劳保</w:t>
            </w:r>
            <w:proofErr w:type="gramStart"/>
            <w:r w:rsidRPr="00086B72">
              <w:rPr>
                <w:rFonts w:ascii="楷体" w:eastAsia="楷体" w:hAnsi="楷体" w:hint="eastAsia"/>
                <w:sz w:val="24"/>
                <w:szCs w:val="24"/>
              </w:rPr>
              <w:t>鞋防止</w:t>
            </w:r>
            <w:proofErr w:type="gramEnd"/>
            <w:r w:rsidRPr="00086B72">
              <w:rPr>
                <w:rFonts w:ascii="楷体" w:eastAsia="楷体" w:hAnsi="楷体" w:hint="eastAsia"/>
                <w:sz w:val="24"/>
                <w:szCs w:val="24"/>
              </w:rPr>
              <w:t>烫伤，有急救包。</w:t>
            </w:r>
          </w:p>
          <w:p w:rsidR="00FE0422" w:rsidRPr="00086B72" w:rsidRDefault="00FE0422" w:rsidP="00086B72">
            <w:pPr>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喷涂、涂覆</w:t>
            </w:r>
            <w:proofErr w:type="gramStart"/>
            <w:r w:rsidRPr="00086B72">
              <w:rPr>
                <w:rFonts w:ascii="楷体" w:eastAsia="楷体" w:hAnsi="楷体" w:hint="eastAsia"/>
                <w:sz w:val="24"/>
                <w:szCs w:val="24"/>
              </w:rPr>
              <w:t>操作工戴防毒</w:t>
            </w:r>
            <w:proofErr w:type="gramEnd"/>
            <w:r w:rsidRPr="00086B72">
              <w:rPr>
                <w:rFonts w:ascii="楷体" w:eastAsia="楷体" w:hAnsi="楷体" w:hint="eastAsia"/>
                <w:sz w:val="24"/>
                <w:szCs w:val="24"/>
              </w:rPr>
              <w:t>口罩，</w:t>
            </w:r>
            <w:proofErr w:type="gramStart"/>
            <w:r w:rsidRPr="00086B72">
              <w:rPr>
                <w:rFonts w:ascii="楷体" w:eastAsia="楷体" w:hAnsi="楷体" w:hint="eastAsia"/>
                <w:sz w:val="24"/>
                <w:szCs w:val="24"/>
              </w:rPr>
              <w:t>喷砂工戴耳塞</w:t>
            </w:r>
            <w:proofErr w:type="gramEnd"/>
            <w:r w:rsidRPr="00086B72">
              <w:rPr>
                <w:rFonts w:ascii="楷体" w:eastAsia="楷体" w:hAnsi="楷体" w:hint="eastAsia"/>
                <w:sz w:val="24"/>
                <w:szCs w:val="24"/>
              </w:rPr>
              <w:t>。</w:t>
            </w:r>
          </w:p>
          <w:p w:rsidR="00FE0422" w:rsidRPr="00086B72" w:rsidRDefault="00FE0422" w:rsidP="00086B72">
            <w:pPr>
              <w:autoSpaceDE w:val="0"/>
              <w:autoSpaceDN w:val="0"/>
              <w:adjustRightInd w:val="0"/>
              <w:spacing w:line="360" w:lineRule="auto"/>
              <w:ind w:firstLineChars="200" w:firstLine="480"/>
              <w:rPr>
                <w:rFonts w:ascii="楷体" w:eastAsia="楷体" w:hAnsi="楷体" w:cs="宋体"/>
                <w:sz w:val="24"/>
                <w:szCs w:val="24"/>
              </w:rPr>
            </w:pPr>
            <w:r w:rsidRPr="00086B72">
              <w:rPr>
                <w:rFonts w:ascii="楷体" w:eastAsia="楷体" w:hAnsi="楷体" w:cs="宋体" w:hint="eastAsia"/>
                <w:sz w:val="24"/>
                <w:szCs w:val="24"/>
              </w:rPr>
              <w:t>设备旋转部位和凸出部位以及高温区，安装有防护罩和防护栏等，设备运行状况良好，无带病工作现象。</w:t>
            </w:r>
          </w:p>
          <w:p w:rsidR="00FE0422" w:rsidRPr="00086B72" w:rsidRDefault="00FE0422" w:rsidP="00086B72">
            <w:pPr>
              <w:spacing w:line="360" w:lineRule="auto"/>
              <w:ind w:firstLineChars="200" w:firstLine="480"/>
              <w:rPr>
                <w:rFonts w:ascii="楷体" w:eastAsia="楷体" w:hAnsi="楷体"/>
                <w:sz w:val="24"/>
                <w:szCs w:val="24"/>
              </w:rPr>
            </w:pPr>
            <w:r w:rsidRPr="00086B72">
              <w:rPr>
                <w:rFonts w:ascii="楷体" w:eastAsia="楷体" w:hAnsi="楷体" w:hint="eastAsia"/>
                <w:sz w:val="24"/>
                <w:szCs w:val="24"/>
              </w:rPr>
              <w:t>提供：劳保用品发放记录表，发放劳保用品有：工作服、劳保鞋、毛巾、防滑手套等。</w:t>
            </w:r>
          </w:p>
          <w:p w:rsidR="00FE0422" w:rsidRPr="00086B72" w:rsidRDefault="00FE0422" w:rsidP="00086B72">
            <w:pPr>
              <w:autoSpaceDE w:val="0"/>
              <w:autoSpaceDN w:val="0"/>
              <w:adjustRightInd w:val="0"/>
              <w:spacing w:line="360" w:lineRule="auto"/>
              <w:ind w:firstLineChars="100" w:firstLine="240"/>
              <w:rPr>
                <w:rFonts w:ascii="楷体" w:eastAsia="楷体" w:hAnsi="楷体" w:cs="楷体"/>
                <w:sz w:val="24"/>
                <w:szCs w:val="24"/>
              </w:rPr>
            </w:pPr>
            <w:r w:rsidRPr="00086B72">
              <w:rPr>
                <w:rFonts w:ascii="楷体" w:eastAsia="楷体" w:hAnsi="楷体" w:cs="楷体" w:hint="eastAsia"/>
                <w:sz w:val="24"/>
                <w:szCs w:val="24"/>
              </w:rPr>
              <w:t xml:space="preserve">  使用手持电动工具时先检查有无电线裸露等安全隐患。</w:t>
            </w:r>
          </w:p>
          <w:p w:rsidR="00FE0422" w:rsidRPr="00086B72" w:rsidRDefault="00FE0422" w:rsidP="00086B72">
            <w:pPr>
              <w:autoSpaceDE w:val="0"/>
              <w:autoSpaceDN w:val="0"/>
              <w:adjustRightInd w:val="0"/>
              <w:spacing w:line="360" w:lineRule="auto"/>
              <w:ind w:firstLineChars="200" w:firstLine="480"/>
              <w:rPr>
                <w:rFonts w:ascii="楷体" w:eastAsia="楷体" w:hAnsi="楷体" w:cs="楷体"/>
                <w:sz w:val="24"/>
                <w:szCs w:val="24"/>
              </w:rPr>
            </w:pPr>
            <w:r w:rsidRPr="00086B72">
              <w:rPr>
                <w:rFonts w:ascii="楷体" w:eastAsia="楷体" w:hAnsi="楷体" w:cs="楷体" w:hint="eastAsia"/>
                <w:sz w:val="24"/>
                <w:szCs w:val="24"/>
              </w:rPr>
              <w:t>与起重机操作工交谈，熟悉起重机操作要求，能熟练操作。</w:t>
            </w:r>
          </w:p>
          <w:p w:rsidR="00FE0422" w:rsidRPr="00086B72" w:rsidRDefault="00FE0422" w:rsidP="00086B72">
            <w:pPr>
              <w:autoSpaceDE w:val="0"/>
              <w:autoSpaceDN w:val="0"/>
              <w:adjustRightInd w:val="0"/>
              <w:spacing w:line="360" w:lineRule="auto"/>
              <w:ind w:firstLineChars="200" w:firstLine="480"/>
              <w:rPr>
                <w:rFonts w:ascii="楷体" w:eastAsia="楷体" w:hAnsi="楷体" w:cs="楷体"/>
                <w:sz w:val="24"/>
                <w:szCs w:val="24"/>
              </w:rPr>
            </w:pPr>
            <w:r w:rsidRPr="00086B72">
              <w:rPr>
                <w:rFonts w:ascii="楷体" w:eastAsia="楷体" w:hAnsi="楷体" w:cs="楷体" w:hint="eastAsia"/>
                <w:sz w:val="24"/>
                <w:szCs w:val="24"/>
              </w:rPr>
              <w:t>查到了职业病危害因素监测报告，查到了</w:t>
            </w:r>
            <w:r w:rsidR="00641E48">
              <w:rPr>
                <w:rFonts w:ascii="楷体" w:eastAsia="楷体" w:hAnsi="楷体" w:cs="楷体" w:hint="eastAsia"/>
                <w:sz w:val="24"/>
                <w:szCs w:val="24"/>
              </w:rPr>
              <w:t>职业病</w:t>
            </w:r>
            <w:r w:rsidRPr="00086B72">
              <w:rPr>
                <w:rFonts w:ascii="楷体" w:eastAsia="楷体" w:hAnsi="楷体" w:cs="楷体" w:hint="eastAsia"/>
                <w:sz w:val="24"/>
                <w:szCs w:val="24"/>
              </w:rPr>
              <w:t>体检报告，未发现职业病。</w:t>
            </w:r>
          </w:p>
          <w:p w:rsidR="00FE0422" w:rsidRPr="00086B72" w:rsidRDefault="00FE0422" w:rsidP="00086B72">
            <w:pPr>
              <w:autoSpaceDE w:val="0"/>
              <w:autoSpaceDN w:val="0"/>
              <w:adjustRightInd w:val="0"/>
              <w:spacing w:line="360" w:lineRule="auto"/>
              <w:ind w:leftChars="17" w:left="36" w:firstLineChars="150" w:firstLine="360"/>
              <w:rPr>
                <w:rFonts w:ascii="楷体" w:eastAsia="楷体" w:hAnsi="楷体" w:cs="楷体"/>
                <w:sz w:val="24"/>
                <w:szCs w:val="24"/>
              </w:rPr>
            </w:pPr>
            <w:r w:rsidRPr="00086B72">
              <w:rPr>
                <w:rFonts w:ascii="楷体" w:eastAsia="楷体" w:hAnsi="楷体" w:hint="eastAsia"/>
                <w:sz w:val="24"/>
                <w:szCs w:val="24"/>
              </w:rPr>
              <w:t>配电室门口设有防鼠挡板，</w:t>
            </w:r>
            <w:r w:rsidRPr="00086B72">
              <w:rPr>
                <w:rFonts w:ascii="楷体" w:eastAsia="楷体" w:hAnsi="楷体" w:cs="楷体" w:hint="eastAsia"/>
                <w:sz w:val="24"/>
                <w:szCs w:val="24"/>
              </w:rPr>
              <w:t>配有绝缘手套、绝缘鞋</w:t>
            </w:r>
            <w:r w:rsidRPr="00086B72">
              <w:rPr>
                <w:rFonts w:ascii="楷体" w:eastAsia="楷体" w:hAnsi="楷体" w:hint="eastAsia"/>
                <w:sz w:val="24"/>
                <w:szCs w:val="24"/>
              </w:rPr>
              <w:t>、高压验电笔、安全帽，内部配有灭火器</w:t>
            </w:r>
            <w:r w:rsidRPr="00086B72">
              <w:rPr>
                <w:rFonts w:ascii="楷体" w:eastAsia="楷体" w:hAnsi="楷体" w:cs="楷体" w:hint="eastAsia"/>
                <w:sz w:val="24"/>
                <w:szCs w:val="24"/>
              </w:rPr>
              <w:t>。</w:t>
            </w:r>
          </w:p>
          <w:p w:rsidR="00FE0422" w:rsidRPr="00086B72" w:rsidRDefault="00D27858" w:rsidP="00086B72">
            <w:pPr>
              <w:spacing w:line="360" w:lineRule="auto"/>
              <w:ind w:firstLineChars="150" w:firstLine="360"/>
              <w:rPr>
                <w:rFonts w:ascii="楷体" w:eastAsia="楷体" w:hAnsi="楷体" w:cs="Arial"/>
                <w:sz w:val="24"/>
                <w:szCs w:val="24"/>
              </w:rPr>
            </w:pPr>
            <w:r>
              <w:rPr>
                <w:rFonts w:ascii="楷体" w:eastAsia="楷体" w:hAnsi="楷体" w:cs="宋体"/>
                <w:noProof/>
                <w:sz w:val="24"/>
                <w:szCs w:val="24"/>
              </w:rPr>
              <w:drawing>
                <wp:anchor distT="0" distB="0" distL="114300" distR="114300" simplePos="0" relativeHeight="251724800" behindDoc="0" locked="0" layoutInCell="1" allowOverlap="1" wp14:anchorId="0DBBFC72" wp14:editId="7FD06645">
                  <wp:simplePos x="0" y="0"/>
                  <wp:positionH relativeFrom="column">
                    <wp:posOffset>1333500</wp:posOffset>
                  </wp:positionH>
                  <wp:positionV relativeFrom="paragraph">
                    <wp:posOffset>428625</wp:posOffset>
                  </wp:positionV>
                  <wp:extent cx="3838222" cy="2159000"/>
                  <wp:effectExtent l="0" t="0" r="0" b="0"/>
                  <wp:wrapNone/>
                  <wp:docPr id="1" name="图片 1" descr="E:\姜海军移动云盘1\移动云盘同步\国标联合审核\202302\盐山县世盛管材防腐有限公司\新建文件夹\微信图片_2023021409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盐山县世盛管材防腐有限公司\新建文件夹\微信图片_202302140914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664" cy="2160936"/>
                          </a:xfrm>
                          <a:prstGeom prst="rect">
                            <a:avLst/>
                          </a:prstGeom>
                          <a:noFill/>
                          <a:ln>
                            <a:noFill/>
                          </a:ln>
                        </pic:spPr>
                      </pic:pic>
                    </a:graphicData>
                  </a:graphic>
                  <wp14:sizeRelH relativeFrom="page">
                    <wp14:pctWidth>0</wp14:pctWidth>
                  </wp14:sizeRelH>
                  <wp14:sizeRelV relativeFrom="page">
                    <wp14:pctHeight>0</wp14:pctHeight>
                  </wp14:sizeRelV>
                </wp:anchor>
              </w:drawing>
            </w:r>
            <w:r w:rsidR="00FE0422" w:rsidRPr="00086B72">
              <w:rPr>
                <w:rFonts w:ascii="楷体" w:eastAsia="楷体" w:hAnsi="楷体" w:cs="楷体" w:hint="eastAsia"/>
                <w:sz w:val="24"/>
                <w:szCs w:val="24"/>
              </w:rPr>
              <w:t>生产</w:t>
            </w:r>
            <w:r w:rsidR="00FE0422" w:rsidRPr="00086B72">
              <w:rPr>
                <w:rFonts w:ascii="楷体" w:eastAsia="楷体" w:hAnsi="楷体" w:hint="eastAsia"/>
                <w:sz w:val="24"/>
                <w:szCs w:val="24"/>
              </w:rPr>
              <w:t>车间内现场电线布线合理，电线均处于完好状态，设备有接地及保护装置，控制柜及漏电保护器状态良好</w:t>
            </w:r>
            <w:r w:rsidR="00FE0422" w:rsidRPr="00086B72">
              <w:rPr>
                <w:rFonts w:ascii="楷体" w:eastAsia="楷体" w:hAnsi="楷体" w:cs="Arial" w:hint="eastAsia"/>
                <w:sz w:val="24"/>
                <w:szCs w:val="24"/>
              </w:rPr>
              <w:t>。</w:t>
            </w:r>
          </w:p>
          <w:p w:rsidR="00FE0422" w:rsidRPr="00086B72" w:rsidRDefault="00FE0422" w:rsidP="00086B72">
            <w:pPr>
              <w:spacing w:line="360" w:lineRule="auto"/>
              <w:ind w:firstLineChars="150" w:firstLine="360"/>
              <w:rPr>
                <w:rFonts w:ascii="楷体" w:eastAsia="楷体" w:hAnsi="楷体" w:cs="Arial"/>
                <w:color w:val="FF0000"/>
                <w:sz w:val="24"/>
                <w:szCs w:val="24"/>
              </w:rPr>
            </w:pPr>
            <w:r w:rsidRPr="00086B72">
              <w:rPr>
                <w:rFonts w:ascii="楷体" w:eastAsia="楷体" w:hAnsi="楷体" w:hint="eastAsia"/>
                <w:sz w:val="24"/>
                <w:szCs w:val="24"/>
              </w:rPr>
              <w:t xml:space="preserve"> </w:t>
            </w: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D27858" w:rsidP="00086B72">
            <w:pPr>
              <w:spacing w:line="360" w:lineRule="auto"/>
              <w:ind w:firstLine="421"/>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726848" behindDoc="0" locked="0" layoutInCell="1" allowOverlap="1" wp14:anchorId="4A07958F" wp14:editId="20017D05">
                  <wp:simplePos x="0" y="0"/>
                  <wp:positionH relativeFrom="column">
                    <wp:posOffset>95250</wp:posOffset>
                  </wp:positionH>
                  <wp:positionV relativeFrom="paragraph">
                    <wp:posOffset>182245</wp:posOffset>
                  </wp:positionV>
                  <wp:extent cx="4808855" cy="2705100"/>
                  <wp:effectExtent l="0" t="0" r="0" b="0"/>
                  <wp:wrapNone/>
                  <wp:docPr id="2" name="图片 2" descr="E:\姜海军移动云盘1\移动云盘同步\国标联合审核\202302\盐山县世盛管材防腐有限公司\新建文件夹\微信图片_2023021409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盐山县世盛管材防腐有限公司\新建文件夹\微信图片_202302140914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885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D27858" w:rsidP="00086B72">
            <w:pPr>
              <w:spacing w:line="360" w:lineRule="auto"/>
              <w:ind w:firstLine="421"/>
              <w:rPr>
                <w:rFonts w:ascii="楷体" w:eastAsia="楷体" w:hAnsi="楷体" w:cs="宋体"/>
                <w:b/>
                <w:bCs/>
                <w:sz w:val="24"/>
                <w:szCs w:val="24"/>
              </w:rPr>
            </w:pPr>
            <w:r>
              <w:rPr>
                <w:rFonts w:ascii="楷体" w:eastAsia="楷体" w:hAnsi="楷体" w:cs="宋体"/>
                <w:b/>
                <w:bCs/>
                <w:noProof/>
                <w:sz w:val="24"/>
                <w:szCs w:val="24"/>
              </w:rPr>
              <w:drawing>
                <wp:anchor distT="0" distB="0" distL="114300" distR="114300" simplePos="0" relativeHeight="251730944" behindDoc="0" locked="0" layoutInCell="1" allowOverlap="1" wp14:anchorId="5CB4F8A9" wp14:editId="25B44C0E">
                  <wp:simplePos x="0" y="0"/>
                  <wp:positionH relativeFrom="column">
                    <wp:posOffset>139700</wp:posOffset>
                  </wp:positionH>
                  <wp:positionV relativeFrom="paragraph">
                    <wp:posOffset>48895</wp:posOffset>
                  </wp:positionV>
                  <wp:extent cx="4244622" cy="2387600"/>
                  <wp:effectExtent l="0" t="0" r="0" b="0"/>
                  <wp:wrapNone/>
                  <wp:docPr id="5" name="图片 5" descr="E:\姜海军移动云盘1\移动云盘同步\国标联合审核\202302\盐山县世盛管材防腐有限公司\新建文件夹\微信图片_2023021409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2\盐山县世盛管材防腐有限公司\新建文件夹\微信图片_202302140914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4622"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D27858" w:rsidP="00086B72">
            <w:pPr>
              <w:spacing w:line="360" w:lineRule="auto"/>
              <w:ind w:firstLine="421"/>
              <w:rPr>
                <w:rFonts w:ascii="楷体" w:eastAsia="楷体" w:hAnsi="楷体" w:cs="宋体"/>
                <w:b/>
                <w:bCs/>
                <w:sz w:val="24"/>
                <w:szCs w:val="24"/>
              </w:rPr>
            </w:pPr>
            <w:r>
              <w:rPr>
                <w:rFonts w:ascii="楷体" w:eastAsia="楷体" w:hAnsi="楷体" w:cs="宋体"/>
                <w:b/>
                <w:bCs/>
                <w:noProof/>
                <w:sz w:val="24"/>
                <w:szCs w:val="24"/>
              </w:rPr>
              <w:lastRenderedPageBreak/>
              <w:drawing>
                <wp:anchor distT="0" distB="0" distL="114300" distR="114300" simplePos="0" relativeHeight="251732992" behindDoc="0" locked="0" layoutInCell="1" allowOverlap="1" wp14:anchorId="50641C3E" wp14:editId="2B9C48F3">
                  <wp:simplePos x="0" y="0"/>
                  <wp:positionH relativeFrom="column">
                    <wp:posOffset>3181350</wp:posOffset>
                  </wp:positionH>
                  <wp:positionV relativeFrom="paragraph">
                    <wp:posOffset>194945</wp:posOffset>
                  </wp:positionV>
                  <wp:extent cx="2895600" cy="5147945"/>
                  <wp:effectExtent l="0" t="0" r="0" b="0"/>
                  <wp:wrapNone/>
                  <wp:docPr id="6" name="图片 6" descr="E:\姜海军移动云盘1\移动云盘同步\国标联合审核\202302\盐山县世盛管材防腐有限公司\新建文件夹\微信图片_2023021409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姜海军移动云盘1\移动云盘同步\国标联合审核\202302\盐山县世盛管材防腐有限公司\新建文件夹\微信图片_202302140914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5147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b/>
                <w:bCs/>
                <w:noProof/>
                <w:sz w:val="24"/>
                <w:szCs w:val="24"/>
              </w:rPr>
              <w:drawing>
                <wp:anchor distT="0" distB="0" distL="114300" distR="114300" simplePos="0" relativeHeight="251728896" behindDoc="0" locked="0" layoutInCell="1" allowOverlap="1" wp14:anchorId="3D585D4B" wp14:editId="01FFE0EA">
                  <wp:simplePos x="0" y="0"/>
                  <wp:positionH relativeFrom="column">
                    <wp:posOffset>183515</wp:posOffset>
                  </wp:positionH>
                  <wp:positionV relativeFrom="paragraph">
                    <wp:posOffset>131445</wp:posOffset>
                  </wp:positionV>
                  <wp:extent cx="2828290" cy="5029200"/>
                  <wp:effectExtent l="0" t="0" r="0" b="0"/>
                  <wp:wrapNone/>
                  <wp:docPr id="3" name="图片 3" descr="E:\姜海军移动云盘1\移动云盘同步\国标联合审核\202302\盐山县世盛管材防腐有限公司\新建文件夹\微信图片_2023021409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盐山县世盛管材防腐有限公司\新建文件夹\微信图片_202302140914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29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p>
          <w:p w:rsidR="00FE0422" w:rsidRPr="00086B72" w:rsidRDefault="00FE0422" w:rsidP="00086B72">
            <w:pPr>
              <w:spacing w:line="360" w:lineRule="auto"/>
              <w:ind w:firstLine="421"/>
              <w:rPr>
                <w:rFonts w:ascii="楷体" w:eastAsia="楷体" w:hAnsi="楷体" w:cs="宋体"/>
                <w:b/>
                <w:bCs/>
                <w:sz w:val="24"/>
                <w:szCs w:val="24"/>
              </w:rPr>
            </w:pPr>
            <w:bookmarkStart w:id="0" w:name="_GoBack"/>
            <w:bookmarkEnd w:id="0"/>
          </w:p>
        </w:tc>
        <w:tc>
          <w:tcPr>
            <w:tcW w:w="993" w:type="dxa"/>
          </w:tcPr>
          <w:p w:rsidR="00FE0422" w:rsidRPr="00086B72" w:rsidRDefault="00C558F9" w:rsidP="00086B72">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FE0422" w:rsidRPr="00086B72" w:rsidTr="00923BE9">
        <w:trPr>
          <w:trHeight w:val="722"/>
        </w:trPr>
        <w:tc>
          <w:tcPr>
            <w:tcW w:w="1809" w:type="dxa"/>
          </w:tcPr>
          <w:p w:rsidR="00FE0422" w:rsidRPr="00274A55" w:rsidRDefault="00FE0422" w:rsidP="00A032B3">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应急准备和相应</w:t>
            </w:r>
          </w:p>
        </w:tc>
        <w:tc>
          <w:tcPr>
            <w:tcW w:w="1311" w:type="dxa"/>
          </w:tcPr>
          <w:p w:rsidR="00FE0422" w:rsidRPr="00274A55" w:rsidRDefault="00FE0422" w:rsidP="00A032B3">
            <w:pPr>
              <w:spacing w:line="360" w:lineRule="auto"/>
              <w:rPr>
                <w:rFonts w:ascii="楷体" w:eastAsia="楷体" w:hAnsi="楷体"/>
                <w:bCs/>
                <w:sz w:val="24"/>
                <w:szCs w:val="24"/>
              </w:rPr>
            </w:pPr>
            <w:r w:rsidRPr="00274A55">
              <w:rPr>
                <w:rFonts w:ascii="楷体" w:eastAsia="楷体" w:hAnsi="楷体" w:hint="eastAsia"/>
                <w:bCs/>
                <w:sz w:val="24"/>
                <w:szCs w:val="24"/>
              </w:rPr>
              <w:t>EO8.2</w:t>
            </w:r>
          </w:p>
        </w:tc>
        <w:tc>
          <w:tcPr>
            <w:tcW w:w="10596" w:type="dxa"/>
          </w:tcPr>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生产技术部按照策划的《应急准备和响应控制程序程序》《火灾应急预案》等，明确了相应的运行准则。</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生产过程中加强用电安全，防止触电事故和火灾事故的发生，安装了漏电保护器。</w:t>
            </w:r>
          </w:p>
          <w:p w:rsidR="00FE0422" w:rsidRPr="00274A55" w:rsidRDefault="00FE0422" w:rsidP="00A032B3">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 xml:space="preserve">查看车间门口灭火器在有效期内。  </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w:t>
            </w:r>
            <w:r>
              <w:rPr>
                <w:rFonts w:ascii="楷体" w:eastAsia="楷体" w:hAnsi="楷体" w:cs="宋体" w:hint="eastAsia"/>
                <w:sz w:val="24"/>
                <w:szCs w:val="24"/>
              </w:rPr>
              <w:t>场所</w:t>
            </w:r>
            <w:r w:rsidRPr="00274A55">
              <w:rPr>
                <w:rFonts w:ascii="楷体" w:eastAsia="楷体" w:hAnsi="楷体" w:cs="宋体" w:hint="eastAsia"/>
                <w:sz w:val="24"/>
                <w:szCs w:val="24"/>
              </w:rPr>
              <w:t>有“禁止吸烟”，“小心触电” 等环保、安全警示标识。</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配有急救药箱，箱内有创可贴、消毒酒精、碘伏、棉棒等。</w:t>
            </w:r>
          </w:p>
          <w:p w:rsidR="00FE0422" w:rsidRPr="00274A55" w:rsidRDefault="00FE0422" w:rsidP="00A032B3">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查</w:t>
            </w:r>
            <w:r>
              <w:rPr>
                <w:rFonts w:ascii="楷体" w:eastAsia="楷体" w:hAnsi="楷体" w:hint="eastAsia"/>
                <w:sz w:val="24"/>
                <w:szCs w:val="24"/>
              </w:rPr>
              <w:t>202</w:t>
            </w:r>
            <w:r w:rsidR="005B5D00">
              <w:rPr>
                <w:rFonts w:ascii="楷体" w:eastAsia="楷体" w:hAnsi="楷体" w:hint="eastAsia"/>
                <w:sz w:val="24"/>
                <w:szCs w:val="24"/>
              </w:rPr>
              <w:t>2</w:t>
            </w:r>
            <w:r w:rsidRPr="00274A55">
              <w:rPr>
                <w:rFonts w:ascii="楷体" w:eastAsia="楷体" w:hAnsi="楷体" w:hint="eastAsia"/>
                <w:sz w:val="24"/>
                <w:szCs w:val="24"/>
              </w:rPr>
              <w:t>年</w:t>
            </w:r>
            <w:r w:rsidR="005B5D00">
              <w:rPr>
                <w:rFonts w:ascii="楷体" w:eastAsia="楷体" w:hAnsi="楷体" w:hint="eastAsia"/>
                <w:sz w:val="24"/>
                <w:szCs w:val="24"/>
              </w:rPr>
              <w:t>6</w:t>
            </w:r>
            <w:r w:rsidRPr="00274A55">
              <w:rPr>
                <w:rFonts w:ascii="楷体" w:eastAsia="楷体" w:hAnsi="楷体" w:hint="eastAsia"/>
                <w:sz w:val="24"/>
                <w:szCs w:val="24"/>
              </w:rPr>
              <w:t>月</w:t>
            </w:r>
            <w:r>
              <w:rPr>
                <w:rFonts w:ascii="楷体" w:eastAsia="楷体" w:hAnsi="楷体" w:hint="eastAsia"/>
                <w:sz w:val="24"/>
                <w:szCs w:val="24"/>
              </w:rPr>
              <w:t>30</w:t>
            </w:r>
            <w:r w:rsidRPr="00274A55">
              <w:rPr>
                <w:rFonts w:ascii="楷体" w:eastAsia="楷体" w:hAnsi="楷体" w:hint="eastAsia"/>
                <w:sz w:val="24"/>
                <w:szCs w:val="24"/>
              </w:rPr>
              <w:t>日参加了办公室组织的火灾预案演练，提供了相关记录。</w:t>
            </w:r>
          </w:p>
          <w:p w:rsidR="00FE0422" w:rsidRPr="00274A55" w:rsidRDefault="00FE0422" w:rsidP="00A032B3">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自体系运行以来未出现应急事故情况。</w:t>
            </w:r>
          </w:p>
        </w:tc>
        <w:tc>
          <w:tcPr>
            <w:tcW w:w="993" w:type="dxa"/>
          </w:tcPr>
          <w:p w:rsidR="00FE0422" w:rsidRPr="00086B72" w:rsidRDefault="00FE0422" w:rsidP="00086B72">
            <w:pPr>
              <w:spacing w:line="360" w:lineRule="auto"/>
              <w:rPr>
                <w:rFonts w:ascii="楷体" w:eastAsia="楷体" w:hAnsi="楷体"/>
                <w:sz w:val="24"/>
                <w:szCs w:val="24"/>
              </w:rPr>
            </w:pPr>
            <w:r w:rsidRPr="00086B72">
              <w:rPr>
                <w:rFonts w:ascii="楷体" w:eastAsia="楷体" w:hAnsi="楷体" w:hint="eastAsia"/>
                <w:sz w:val="24"/>
                <w:szCs w:val="24"/>
              </w:rPr>
              <w:t>Y</w:t>
            </w:r>
          </w:p>
        </w:tc>
      </w:tr>
    </w:tbl>
    <w:p w:rsidR="002C60B0" w:rsidRPr="005F522D" w:rsidRDefault="003A62C3">
      <w:pPr>
        <w:rPr>
          <w:rFonts w:ascii="楷体" w:eastAsia="楷体" w:hAnsi="楷体"/>
        </w:rPr>
      </w:pPr>
      <w:r w:rsidRPr="005F522D">
        <w:rPr>
          <w:rFonts w:ascii="楷体" w:eastAsia="楷体" w:hAnsi="楷体"/>
        </w:rPr>
        <w:ptab w:relativeTo="margin" w:alignment="center" w:leader="none"/>
      </w:r>
    </w:p>
    <w:p w:rsidR="002C60B0" w:rsidRPr="005F522D" w:rsidRDefault="002C60B0">
      <w:pPr>
        <w:rPr>
          <w:rFonts w:ascii="楷体" w:eastAsia="楷体" w:hAnsi="楷体"/>
        </w:rPr>
      </w:pP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FA" w:rsidRDefault="004F29FA">
      <w:r>
        <w:separator/>
      </w:r>
    </w:p>
  </w:endnote>
  <w:endnote w:type="continuationSeparator" w:id="0">
    <w:p w:rsidR="004F29FA" w:rsidRDefault="004F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D27858">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27858">
              <w:rPr>
                <w:b/>
                <w:noProof/>
              </w:rPr>
              <w:t>16</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FA" w:rsidRDefault="004F29FA">
      <w:r>
        <w:separator/>
      </w:r>
    </w:p>
  </w:footnote>
  <w:footnote w:type="continuationSeparator" w:id="0">
    <w:p w:rsidR="004F29FA" w:rsidRDefault="004F2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B0" w:rsidRDefault="00A23298" w:rsidP="00A23298">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7559C375" wp14:editId="0FAC58D1">
          <wp:simplePos x="0" y="0"/>
          <wp:positionH relativeFrom="column">
            <wp:posOffset>-57150</wp:posOffset>
          </wp:positionH>
          <wp:positionV relativeFrom="paragraph">
            <wp:posOffset>12065</wp:posOffset>
          </wp:positionV>
          <wp:extent cx="485775" cy="485775"/>
          <wp:effectExtent l="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3A62C3">
      <w:rPr>
        <w:rStyle w:val="CharChar1"/>
        <w:rFonts w:hint="default"/>
      </w:rPr>
      <w:t>北京国标联合认证有限公司</w:t>
    </w:r>
    <w:r w:rsidR="003A62C3">
      <w:rPr>
        <w:rStyle w:val="CharChar1"/>
        <w:rFonts w:hint="default"/>
      </w:rPr>
      <w:tab/>
    </w:r>
    <w:r w:rsidR="003A62C3">
      <w:rPr>
        <w:rStyle w:val="CharChar1"/>
        <w:rFonts w:hint="default"/>
      </w:rPr>
      <w:tab/>
    </w:r>
    <w:r w:rsidR="003A62C3">
      <w:rPr>
        <w:rStyle w:val="CharChar1"/>
        <w:rFonts w:hint="default"/>
      </w:rPr>
      <w:tab/>
    </w:r>
  </w:p>
  <w:p w:rsidR="002C60B0" w:rsidRDefault="004F29FA">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A23298" w:rsidRDefault="00A23298" w:rsidP="00A23298">
                <w:pPr>
                  <w:rPr>
                    <w:sz w:val="18"/>
                    <w:szCs w:val="18"/>
                  </w:rPr>
                </w:pPr>
                <w:r>
                  <w:rPr>
                    <w:rFonts w:hint="eastAsia"/>
                    <w:sz w:val="18"/>
                    <w:szCs w:val="18"/>
                  </w:rPr>
                  <w:t>ISC-B-II-12(05</w:t>
                </w:r>
                <w:r>
                  <w:rPr>
                    <w:rFonts w:hint="eastAsia"/>
                    <w:sz w:val="18"/>
                    <w:szCs w:val="18"/>
                  </w:rPr>
                  <w:t>版）</w:t>
                </w:r>
              </w:p>
              <w:p w:rsidR="002C60B0" w:rsidRDefault="002C60B0"/>
            </w:txbxContent>
          </v:textbox>
        </v:shape>
      </w:pict>
    </w:r>
    <w:r w:rsidR="003A62C3">
      <w:rPr>
        <w:rStyle w:val="CharChar1"/>
        <w:rFonts w:hint="default"/>
      </w:rPr>
      <w:t xml:space="preserve">        </w:t>
    </w:r>
    <w:r w:rsidR="003A62C3">
      <w:rPr>
        <w:rStyle w:val="CharChar1"/>
        <w:rFonts w:hint="default"/>
        <w:w w:val="90"/>
      </w:rPr>
      <w:t xml:space="preserve">Beijing International Standard united Certification </w:t>
    </w:r>
    <w:proofErr w:type="spellStart"/>
    <w:r w:rsidR="003A62C3">
      <w:rPr>
        <w:rStyle w:val="CharChar1"/>
        <w:rFonts w:hint="default"/>
        <w:w w:val="90"/>
      </w:rPr>
      <w:t>Co.</w:t>
    </w:r>
    <w:proofErr w:type="gramStart"/>
    <w:r w:rsidR="003A62C3">
      <w:rPr>
        <w:rStyle w:val="CharChar1"/>
        <w:rFonts w:hint="default"/>
        <w:w w:val="90"/>
      </w:rPr>
      <w:t>,Ltd</w:t>
    </w:r>
    <w:proofErr w:type="spellEnd"/>
    <w:proofErr w:type="gramEnd"/>
    <w:r w:rsidR="003A62C3">
      <w:rPr>
        <w:rStyle w:val="CharChar1"/>
        <w:rFonts w:hint="default"/>
        <w:w w:val="90"/>
      </w:rPr>
      <w:t>.</w:t>
    </w:r>
    <w:r w:rsidR="003A62C3">
      <w:rPr>
        <w:rStyle w:val="CharChar1"/>
        <w:rFonts w:hint="default"/>
        <w:w w:val="90"/>
        <w:szCs w:val="21"/>
      </w:rPr>
      <w:t xml:space="preserve">  </w:t>
    </w:r>
    <w:r w:rsidR="003A62C3">
      <w:rPr>
        <w:rStyle w:val="CharChar1"/>
        <w:rFonts w:hint="default"/>
        <w:w w:val="90"/>
        <w:sz w:val="20"/>
      </w:rPr>
      <w:t xml:space="preserve"> </w:t>
    </w:r>
    <w:r w:rsidR="003A62C3">
      <w:rPr>
        <w:rStyle w:val="CharChar1"/>
        <w:rFonts w:hint="default"/>
        <w:w w:val="90"/>
      </w:rPr>
      <w:t xml:space="preserve">                   </w:t>
    </w:r>
  </w:p>
  <w:p w:rsidR="002C60B0" w:rsidRDefault="002C60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63E25F2"/>
    <w:multiLevelType w:val="singleLevel"/>
    <w:tmpl w:val="063E25F2"/>
    <w:lvl w:ilvl="0">
      <w:start w:val="3"/>
      <w:numFmt w:val="decimal"/>
      <w:suff w:val="nothing"/>
      <w:lvlText w:val="%1、"/>
      <w:lvlJc w:val="left"/>
    </w:lvl>
  </w:abstractNum>
  <w:abstractNum w:abstractNumId="2">
    <w:nsid w:val="2824EFEA"/>
    <w:multiLevelType w:val="singleLevel"/>
    <w:tmpl w:val="2824EFEA"/>
    <w:lvl w:ilvl="0">
      <w:start w:val="1"/>
      <w:numFmt w:val="decimal"/>
      <w:suff w:val="nothing"/>
      <w:lvlText w:val="%1、"/>
      <w:lvlJc w:val="left"/>
    </w:lvl>
  </w:abstractNum>
  <w:abstractNum w:abstractNumId="3">
    <w:nsid w:val="33638A8C"/>
    <w:multiLevelType w:val="singleLevel"/>
    <w:tmpl w:val="33638A8C"/>
    <w:lvl w:ilvl="0">
      <w:start w:val="5"/>
      <w:numFmt w:val="decimal"/>
      <w:suff w:val="nothing"/>
      <w:lvlText w:val="%1、"/>
      <w:lvlJc w:val="left"/>
    </w:lvl>
  </w:abstractNum>
  <w:abstractNum w:abstractNumId="4">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A6C"/>
    <w:rsid w:val="000038DC"/>
    <w:rsid w:val="00004817"/>
    <w:rsid w:val="00005EF6"/>
    <w:rsid w:val="000146B2"/>
    <w:rsid w:val="00014A12"/>
    <w:rsid w:val="00017E19"/>
    <w:rsid w:val="000214B6"/>
    <w:rsid w:val="00023330"/>
    <w:rsid w:val="0002531E"/>
    <w:rsid w:val="000277D0"/>
    <w:rsid w:val="0003138C"/>
    <w:rsid w:val="00032100"/>
    <w:rsid w:val="0003373A"/>
    <w:rsid w:val="00033BC0"/>
    <w:rsid w:val="00034576"/>
    <w:rsid w:val="00035FB9"/>
    <w:rsid w:val="000412F6"/>
    <w:rsid w:val="00045092"/>
    <w:rsid w:val="00047F43"/>
    <w:rsid w:val="000510BA"/>
    <w:rsid w:val="0005199E"/>
    <w:rsid w:val="00052580"/>
    <w:rsid w:val="0005697E"/>
    <w:rsid w:val="000579CF"/>
    <w:rsid w:val="00060270"/>
    <w:rsid w:val="00061EE8"/>
    <w:rsid w:val="00061F6E"/>
    <w:rsid w:val="0007380F"/>
    <w:rsid w:val="00077724"/>
    <w:rsid w:val="00082216"/>
    <w:rsid w:val="00082398"/>
    <w:rsid w:val="00083343"/>
    <w:rsid w:val="000849D2"/>
    <w:rsid w:val="00084DAD"/>
    <w:rsid w:val="00086B72"/>
    <w:rsid w:val="000870FB"/>
    <w:rsid w:val="00092F91"/>
    <w:rsid w:val="00092FC8"/>
    <w:rsid w:val="00094791"/>
    <w:rsid w:val="000A067A"/>
    <w:rsid w:val="000A30F9"/>
    <w:rsid w:val="000A3C0F"/>
    <w:rsid w:val="000A5E44"/>
    <w:rsid w:val="000A6B86"/>
    <w:rsid w:val="000B1394"/>
    <w:rsid w:val="000B3731"/>
    <w:rsid w:val="000B40BD"/>
    <w:rsid w:val="000B440A"/>
    <w:rsid w:val="000B6708"/>
    <w:rsid w:val="000B6EAD"/>
    <w:rsid w:val="000C123B"/>
    <w:rsid w:val="000C1E86"/>
    <w:rsid w:val="000C25C3"/>
    <w:rsid w:val="000C2D5B"/>
    <w:rsid w:val="000C3052"/>
    <w:rsid w:val="000C58D5"/>
    <w:rsid w:val="000D4F09"/>
    <w:rsid w:val="000D5401"/>
    <w:rsid w:val="000D697A"/>
    <w:rsid w:val="000D6B2F"/>
    <w:rsid w:val="000D6F8E"/>
    <w:rsid w:val="000E2B69"/>
    <w:rsid w:val="000E355F"/>
    <w:rsid w:val="000E4402"/>
    <w:rsid w:val="000E7EF7"/>
    <w:rsid w:val="000F35F1"/>
    <w:rsid w:val="000F38E4"/>
    <w:rsid w:val="000F59D6"/>
    <w:rsid w:val="000F7D53"/>
    <w:rsid w:val="001022F1"/>
    <w:rsid w:val="001037D5"/>
    <w:rsid w:val="00106F20"/>
    <w:rsid w:val="001070F3"/>
    <w:rsid w:val="001076D1"/>
    <w:rsid w:val="00120749"/>
    <w:rsid w:val="00123A35"/>
    <w:rsid w:val="00123C82"/>
    <w:rsid w:val="00124A78"/>
    <w:rsid w:val="0012660A"/>
    <w:rsid w:val="00132572"/>
    <w:rsid w:val="00135F92"/>
    <w:rsid w:val="00136E61"/>
    <w:rsid w:val="00140192"/>
    <w:rsid w:val="00143F3E"/>
    <w:rsid w:val="00145688"/>
    <w:rsid w:val="001456CB"/>
    <w:rsid w:val="00145F0A"/>
    <w:rsid w:val="001462CD"/>
    <w:rsid w:val="00147922"/>
    <w:rsid w:val="00147EDB"/>
    <w:rsid w:val="0015649B"/>
    <w:rsid w:val="001564F9"/>
    <w:rsid w:val="0016112C"/>
    <w:rsid w:val="001662A1"/>
    <w:rsid w:val="001677C1"/>
    <w:rsid w:val="00170B6A"/>
    <w:rsid w:val="0017204F"/>
    <w:rsid w:val="00176572"/>
    <w:rsid w:val="00176B5D"/>
    <w:rsid w:val="00181F3C"/>
    <w:rsid w:val="00182E06"/>
    <w:rsid w:val="001833DD"/>
    <w:rsid w:val="00183631"/>
    <w:rsid w:val="00185D19"/>
    <w:rsid w:val="00187C5A"/>
    <w:rsid w:val="001904AA"/>
    <w:rsid w:val="001918ED"/>
    <w:rsid w:val="00192A7F"/>
    <w:rsid w:val="00192B8F"/>
    <w:rsid w:val="001940FC"/>
    <w:rsid w:val="00194D96"/>
    <w:rsid w:val="001972C0"/>
    <w:rsid w:val="001A2D7F"/>
    <w:rsid w:val="001A3DF8"/>
    <w:rsid w:val="001A572D"/>
    <w:rsid w:val="001A6E9E"/>
    <w:rsid w:val="001A7826"/>
    <w:rsid w:val="001B324E"/>
    <w:rsid w:val="001B36F4"/>
    <w:rsid w:val="001B3E2D"/>
    <w:rsid w:val="001B4B88"/>
    <w:rsid w:val="001B5E73"/>
    <w:rsid w:val="001B6887"/>
    <w:rsid w:val="001B6E5E"/>
    <w:rsid w:val="001B700E"/>
    <w:rsid w:val="001C0776"/>
    <w:rsid w:val="001C2BC9"/>
    <w:rsid w:val="001C34EA"/>
    <w:rsid w:val="001C3610"/>
    <w:rsid w:val="001C39CB"/>
    <w:rsid w:val="001C58E0"/>
    <w:rsid w:val="001D1D7C"/>
    <w:rsid w:val="001D2736"/>
    <w:rsid w:val="001D2780"/>
    <w:rsid w:val="001D4AD8"/>
    <w:rsid w:val="001D54FF"/>
    <w:rsid w:val="001D5787"/>
    <w:rsid w:val="001D585E"/>
    <w:rsid w:val="001D66F8"/>
    <w:rsid w:val="001D7FCA"/>
    <w:rsid w:val="001E1974"/>
    <w:rsid w:val="001E312D"/>
    <w:rsid w:val="001E4139"/>
    <w:rsid w:val="001E443F"/>
    <w:rsid w:val="001E72C1"/>
    <w:rsid w:val="001F3D47"/>
    <w:rsid w:val="001F71E8"/>
    <w:rsid w:val="00202BC2"/>
    <w:rsid w:val="00214113"/>
    <w:rsid w:val="00215081"/>
    <w:rsid w:val="00222532"/>
    <w:rsid w:val="00235ED5"/>
    <w:rsid w:val="00236C25"/>
    <w:rsid w:val="00237445"/>
    <w:rsid w:val="00240501"/>
    <w:rsid w:val="00245047"/>
    <w:rsid w:val="00245CB6"/>
    <w:rsid w:val="00246063"/>
    <w:rsid w:val="00253CBF"/>
    <w:rsid w:val="00262DC0"/>
    <w:rsid w:val="002651A6"/>
    <w:rsid w:val="002658AE"/>
    <w:rsid w:val="00266966"/>
    <w:rsid w:val="0026696E"/>
    <w:rsid w:val="002715B5"/>
    <w:rsid w:val="00271FC5"/>
    <w:rsid w:val="00274A55"/>
    <w:rsid w:val="002760CB"/>
    <w:rsid w:val="0027659A"/>
    <w:rsid w:val="002769EB"/>
    <w:rsid w:val="0028195E"/>
    <w:rsid w:val="00282AB8"/>
    <w:rsid w:val="0028706A"/>
    <w:rsid w:val="002945D8"/>
    <w:rsid w:val="0029464B"/>
    <w:rsid w:val="002973F0"/>
    <w:rsid w:val="002975C1"/>
    <w:rsid w:val="002A0E6E"/>
    <w:rsid w:val="002A33CC"/>
    <w:rsid w:val="002A4A4F"/>
    <w:rsid w:val="002A62D8"/>
    <w:rsid w:val="002A7B1D"/>
    <w:rsid w:val="002B1808"/>
    <w:rsid w:val="002C169D"/>
    <w:rsid w:val="002C1ACE"/>
    <w:rsid w:val="002C303F"/>
    <w:rsid w:val="002C3E0D"/>
    <w:rsid w:val="002C60B0"/>
    <w:rsid w:val="002D2DA4"/>
    <w:rsid w:val="002D41FB"/>
    <w:rsid w:val="002D4F24"/>
    <w:rsid w:val="002E0587"/>
    <w:rsid w:val="002E1E1D"/>
    <w:rsid w:val="002E38A4"/>
    <w:rsid w:val="002E72F8"/>
    <w:rsid w:val="002F030C"/>
    <w:rsid w:val="002F1DCE"/>
    <w:rsid w:val="002F2A10"/>
    <w:rsid w:val="002F4A9D"/>
    <w:rsid w:val="002F4D1B"/>
    <w:rsid w:val="003006E2"/>
    <w:rsid w:val="00302703"/>
    <w:rsid w:val="00307CBA"/>
    <w:rsid w:val="003120F5"/>
    <w:rsid w:val="003140BC"/>
    <w:rsid w:val="00317401"/>
    <w:rsid w:val="00317FAF"/>
    <w:rsid w:val="0032112D"/>
    <w:rsid w:val="00325221"/>
    <w:rsid w:val="00326FC1"/>
    <w:rsid w:val="00330DBC"/>
    <w:rsid w:val="00336040"/>
    <w:rsid w:val="00337922"/>
    <w:rsid w:val="0034045B"/>
    <w:rsid w:val="00340867"/>
    <w:rsid w:val="003426EB"/>
    <w:rsid w:val="00342857"/>
    <w:rsid w:val="00347F87"/>
    <w:rsid w:val="00350CBB"/>
    <w:rsid w:val="00351CD4"/>
    <w:rsid w:val="003573E7"/>
    <w:rsid w:val="003608CB"/>
    <w:rsid w:val="00360D60"/>
    <w:rsid w:val="003627B6"/>
    <w:rsid w:val="003675FE"/>
    <w:rsid w:val="003708D5"/>
    <w:rsid w:val="003736C1"/>
    <w:rsid w:val="0037587D"/>
    <w:rsid w:val="0037782E"/>
    <w:rsid w:val="0038061A"/>
    <w:rsid w:val="0038063B"/>
    <w:rsid w:val="00380837"/>
    <w:rsid w:val="00382EDD"/>
    <w:rsid w:val="00382FC9"/>
    <w:rsid w:val="003836CA"/>
    <w:rsid w:val="00386A98"/>
    <w:rsid w:val="003903FB"/>
    <w:rsid w:val="00392D5A"/>
    <w:rsid w:val="003947A2"/>
    <w:rsid w:val="00395FFF"/>
    <w:rsid w:val="003A1E9C"/>
    <w:rsid w:val="003A2B40"/>
    <w:rsid w:val="003A57BB"/>
    <w:rsid w:val="003A62C3"/>
    <w:rsid w:val="003A715C"/>
    <w:rsid w:val="003B0E41"/>
    <w:rsid w:val="003B63F4"/>
    <w:rsid w:val="003B686D"/>
    <w:rsid w:val="003B6EB8"/>
    <w:rsid w:val="003C2A32"/>
    <w:rsid w:val="003C675B"/>
    <w:rsid w:val="003D1723"/>
    <w:rsid w:val="003D4320"/>
    <w:rsid w:val="003D470D"/>
    <w:rsid w:val="003D6788"/>
    <w:rsid w:val="003D6BE3"/>
    <w:rsid w:val="003E0E52"/>
    <w:rsid w:val="003E2C93"/>
    <w:rsid w:val="003E2D18"/>
    <w:rsid w:val="003F0EA8"/>
    <w:rsid w:val="003F20A5"/>
    <w:rsid w:val="003F6D4B"/>
    <w:rsid w:val="003F7A83"/>
    <w:rsid w:val="00400994"/>
    <w:rsid w:val="00400B96"/>
    <w:rsid w:val="00401C89"/>
    <w:rsid w:val="00402125"/>
    <w:rsid w:val="00402746"/>
    <w:rsid w:val="00405AA6"/>
    <w:rsid w:val="00405D57"/>
    <w:rsid w:val="00405D5F"/>
    <w:rsid w:val="00410914"/>
    <w:rsid w:val="00413DEB"/>
    <w:rsid w:val="00415AA3"/>
    <w:rsid w:val="00420650"/>
    <w:rsid w:val="00420C60"/>
    <w:rsid w:val="004230F9"/>
    <w:rsid w:val="00424601"/>
    <w:rsid w:val="004254A5"/>
    <w:rsid w:val="00425914"/>
    <w:rsid w:val="0043032D"/>
    <w:rsid w:val="00430432"/>
    <w:rsid w:val="00433759"/>
    <w:rsid w:val="004345E2"/>
    <w:rsid w:val="0043494E"/>
    <w:rsid w:val="00435641"/>
    <w:rsid w:val="00437127"/>
    <w:rsid w:val="00440BBC"/>
    <w:rsid w:val="004414A5"/>
    <w:rsid w:val="00441B50"/>
    <w:rsid w:val="004428CE"/>
    <w:rsid w:val="00444F5B"/>
    <w:rsid w:val="00450554"/>
    <w:rsid w:val="00451330"/>
    <w:rsid w:val="0045452E"/>
    <w:rsid w:val="00456064"/>
    <w:rsid w:val="004563CB"/>
    <w:rsid w:val="004565BC"/>
    <w:rsid w:val="00456697"/>
    <w:rsid w:val="00461F51"/>
    <w:rsid w:val="00463AD4"/>
    <w:rsid w:val="00463F22"/>
    <w:rsid w:val="00465CFE"/>
    <w:rsid w:val="00465FE1"/>
    <w:rsid w:val="0046696A"/>
    <w:rsid w:val="00475491"/>
    <w:rsid w:val="004869FB"/>
    <w:rsid w:val="00491735"/>
    <w:rsid w:val="00493DC8"/>
    <w:rsid w:val="00494A46"/>
    <w:rsid w:val="004A1070"/>
    <w:rsid w:val="004A3578"/>
    <w:rsid w:val="004A4AF8"/>
    <w:rsid w:val="004A7106"/>
    <w:rsid w:val="004B217F"/>
    <w:rsid w:val="004B3E7F"/>
    <w:rsid w:val="004C07FE"/>
    <w:rsid w:val="004C3A73"/>
    <w:rsid w:val="004C4ED4"/>
    <w:rsid w:val="004C5731"/>
    <w:rsid w:val="004C5BFE"/>
    <w:rsid w:val="004C78A9"/>
    <w:rsid w:val="004C7A45"/>
    <w:rsid w:val="004D3E4C"/>
    <w:rsid w:val="004D4220"/>
    <w:rsid w:val="004D55E7"/>
    <w:rsid w:val="004D62EF"/>
    <w:rsid w:val="004D631F"/>
    <w:rsid w:val="004E021D"/>
    <w:rsid w:val="004E1FC0"/>
    <w:rsid w:val="004E3486"/>
    <w:rsid w:val="004E5609"/>
    <w:rsid w:val="004E61BC"/>
    <w:rsid w:val="004F185D"/>
    <w:rsid w:val="004F1F2A"/>
    <w:rsid w:val="004F2147"/>
    <w:rsid w:val="004F29FA"/>
    <w:rsid w:val="004F3000"/>
    <w:rsid w:val="005052B3"/>
    <w:rsid w:val="005056ED"/>
    <w:rsid w:val="00505819"/>
    <w:rsid w:val="005064D2"/>
    <w:rsid w:val="00513B4A"/>
    <w:rsid w:val="00515C94"/>
    <w:rsid w:val="00517E4C"/>
    <w:rsid w:val="00521BB1"/>
    <w:rsid w:val="00521CF0"/>
    <w:rsid w:val="00521DAB"/>
    <w:rsid w:val="00526DA1"/>
    <w:rsid w:val="00527341"/>
    <w:rsid w:val="00531857"/>
    <w:rsid w:val="0053208B"/>
    <w:rsid w:val="00532FA9"/>
    <w:rsid w:val="005345E9"/>
    <w:rsid w:val="00534814"/>
    <w:rsid w:val="005361E3"/>
    <w:rsid w:val="00536930"/>
    <w:rsid w:val="00541AE2"/>
    <w:rsid w:val="00544CA6"/>
    <w:rsid w:val="00546D5F"/>
    <w:rsid w:val="0054741D"/>
    <w:rsid w:val="00547925"/>
    <w:rsid w:val="00552BDE"/>
    <w:rsid w:val="005566FC"/>
    <w:rsid w:val="005571F6"/>
    <w:rsid w:val="00560A2A"/>
    <w:rsid w:val="00564E53"/>
    <w:rsid w:val="00571FB2"/>
    <w:rsid w:val="00573315"/>
    <w:rsid w:val="005751E2"/>
    <w:rsid w:val="00576C70"/>
    <w:rsid w:val="00580625"/>
    <w:rsid w:val="005818F3"/>
    <w:rsid w:val="00583277"/>
    <w:rsid w:val="00592922"/>
    <w:rsid w:val="00592C3E"/>
    <w:rsid w:val="00594D5A"/>
    <w:rsid w:val="00595BF2"/>
    <w:rsid w:val="00597617"/>
    <w:rsid w:val="005A000F"/>
    <w:rsid w:val="005A1A93"/>
    <w:rsid w:val="005A4B1D"/>
    <w:rsid w:val="005B0349"/>
    <w:rsid w:val="005B173D"/>
    <w:rsid w:val="005B5D00"/>
    <w:rsid w:val="005B6888"/>
    <w:rsid w:val="005C0F1E"/>
    <w:rsid w:val="005C3E5E"/>
    <w:rsid w:val="005D1287"/>
    <w:rsid w:val="005D1D88"/>
    <w:rsid w:val="005D5B03"/>
    <w:rsid w:val="005D5F6F"/>
    <w:rsid w:val="005E29C1"/>
    <w:rsid w:val="005E4182"/>
    <w:rsid w:val="005F4B58"/>
    <w:rsid w:val="005F4B89"/>
    <w:rsid w:val="005F522D"/>
    <w:rsid w:val="005F6C65"/>
    <w:rsid w:val="005F6C93"/>
    <w:rsid w:val="00600F02"/>
    <w:rsid w:val="00601460"/>
    <w:rsid w:val="006014D4"/>
    <w:rsid w:val="0060444D"/>
    <w:rsid w:val="0060445E"/>
    <w:rsid w:val="00610658"/>
    <w:rsid w:val="0061191A"/>
    <w:rsid w:val="00616BD6"/>
    <w:rsid w:val="00623037"/>
    <w:rsid w:val="00624222"/>
    <w:rsid w:val="0063041E"/>
    <w:rsid w:val="00632DE1"/>
    <w:rsid w:val="00637395"/>
    <w:rsid w:val="00641E48"/>
    <w:rsid w:val="006422EC"/>
    <w:rsid w:val="00642776"/>
    <w:rsid w:val="00642D31"/>
    <w:rsid w:val="00643732"/>
    <w:rsid w:val="00644FE2"/>
    <w:rsid w:val="00645465"/>
    <w:rsid w:val="00645E5C"/>
    <w:rsid w:val="00645FB8"/>
    <w:rsid w:val="00651122"/>
    <w:rsid w:val="00651986"/>
    <w:rsid w:val="00651AB7"/>
    <w:rsid w:val="00652F53"/>
    <w:rsid w:val="00653DC7"/>
    <w:rsid w:val="006545E8"/>
    <w:rsid w:val="00660E81"/>
    <w:rsid w:val="00664736"/>
    <w:rsid w:val="00665980"/>
    <w:rsid w:val="006711B0"/>
    <w:rsid w:val="00671F87"/>
    <w:rsid w:val="006744DC"/>
    <w:rsid w:val="006757B8"/>
    <w:rsid w:val="0067640C"/>
    <w:rsid w:val="006802A5"/>
    <w:rsid w:val="006834A9"/>
    <w:rsid w:val="006836D9"/>
    <w:rsid w:val="00683BF6"/>
    <w:rsid w:val="0068548D"/>
    <w:rsid w:val="006879FD"/>
    <w:rsid w:val="00691265"/>
    <w:rsid w:val="006946B4"/>
    <w:rsid w:val="00695256"/>
    <w:rsid w:val="00695570"/>
    <w:rsid w:val="006958B3"/>
    <w:rsid w:val="006964BE"/>
    <w:rsid w:val="006969F1"/>
    <w:rsid w:val="00696AF1"/>
    <w:rsid w:val="006A3B31"/>
    <w:rsid w:val="006A68F3"/>
    <w:rsid w:val="006B0113"/>
    <w:rsid w:val="006B2852"/>
    <w:rsid w:val="006B2AB0"/>
    <w:rsid w:val="006B2C63"/>
    <w:rsid w:val="006B39AA"/>
    <w:rsid w:val="006B4127"/>
    <w:rsid w:val="006B4E32"/>
    <w:rsid w:val="006B4F28"/>
    <w:rsid w:val="006C24BF"/>
    <w:rsid w:val="006C40B9"/>
    <w:rsid w:val="006C5B83"/>
    <w:rsid w:val="006C70BB"/>
    <w:rsid w:val="006D4DF7"/>
    <w:rsid w:val="006E0753"/>
    <w:rsid w:val="006E4893"/>
    <w:rsid w:val="006E5BA5"/>
    <w:rsid w:val="006E6151"/>
    <w:rsid w:val="006E678B"/>
    <w:rsid w:val="006E762B"/>
    <w:rsid w:val="006E7CC9"/>
    <w:rsid w:val="006F142F"/>
    <w:rsid w:val="0070367F"/>
    <w:rsid w:val="007042C6"/>
    <w:rsid w:val="00705251"/>
    <w:rsid w:val="00706392"/>
    <w:rsid w:val="00710655"/>
    <w:rsid w:val="00710688"/>
    <w:rsid w:val="00712F3C"/>
    <w:rsid w:val="00714FB1"/>
    <w:rsid w:val="00715B12"/>
    <w:rsid w:val="007170AA"/>
    <w:rsid w:val="007175F5"/>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8A6"/>
    <w:rsid w:val="00751C37"/>
    <w:rsid w:val="00754C46"/>
    <w:rsid w:val="0075769B"/>
    <w:rsid w:val="007618BC"/>
    <w:rsid w:val="00765D3B"/>
    <w:rsid w:val="007666BB"/>
    <w:rsid w:val="00772340"/>
    <w:rsid w:val="007737BA"/>
    <w:rsid w:val="00773989"/>
    <w:rsid w:val="00774DED"/>
    <w:rsid w:val="007757F3"/>
    <w:rsid w:val="007815DC"/>
    <w:rsid w:val="007839F5"/>
    <w:rsid w:val="00787C80"/>
    <w:rsid w:val="00790D5E"/>
    <w:rsid w:val="00790FC6"/>
    <w:rsid w:val="00795FA6"/>
    <w:rsid w:val="0079602E"/>
    <w:rsid w:val="007A47FB"/>
    <w:rsid w:val="007A6E97"/>
    <w:rsid w:val="007B0EA9"/>
    <w:rsid w:val="007B106B"/>
    <w:rsid w:val="007B275D"/>
    <w:rsid w:val="007B35C5"/>
    <w:rsid w:val="007B668F"/>
    <w:rsid w:val="007B72C3"/>
    <w:rsid w:val="007C21B9"/>
    <w:rsid w:val="007D3188"/>
    <w:rsid w:val="007D7A37"/>
    <w:rsid w:val="007E427C"/>
    <w:rsid w:val="007E6AEB"/>
    <w:rsid w:val="007E6B6E"/>
    <w:rsid w:val="007E7C11"/>
    <w:rsid w:val="007F01EC"/>
    <w:rsid w:val="007F0DF5"/>
    <w:rsid w:val="007F6A62"/>
    <w:rsid w:val="007F7DF2"/>
    <w:rsid w:val="008015B9"/>
    <w:rsid w:val="00803706"/>
    <w:rsid w:val="0080433F"/>
    <w:rsid w:val="008079FA"/>
    <w:rsid w:val="00810D58"/>
    <w:rsid w:val="0081286C"/>
    <w:rsid w:val="00814047"/>
    <w:rsid w:val="00815AF5"/>
    <w:rsid w:val="008160E3"/>
    <w:rsid w:val="00821B77"/>
    <w:rsid w:val="00826BD3"/>
    <w:rsid w:val="008343CB"/>
    <w:rsid w:val="00834F70"/>
    <w:rsid w:val="00835B31"/>
    <w:rsid w:val="008427DC"/>
    <w:rsid w:val="008461F0"/>
    <w:rsid w:val="00847858"/>
    <w:rsid w:val="00850591"/>
    <w:rsid w:val="0085160F"/>
    <w:rsid w:val="008549CE"/>
    <w:rsid w:val="008575F9"/>
    <w:rsid w:val="00860122"/>
    <w:rsid w:val="00860162"/>
    <w:rsid w:val="008638DE"/>
    <w:rsid w:val="00863B20"/>
    <w:rsid w:val="008646DE"/>
    <w:rsid w:val="00864902"/>
    <w:rsid w:val="00864BE7"/>
    <w:rsid w:val="00865200"/>
    <w:rsid w:val="00871695"/>
    <w:rsid w:val="00875968"/>
    <w:rsid w:val="00881290"/>
    <w:rsid w:val="00884594"/>
    <w:rsid w:val="00885631"/>
    <w:rsid w:val="00886006"/>
    <w:rsid w:val="00890397"/>
    <w:rsid w:val="00891C25"/>
    <w:rsid w:val="00894200"/>
    <w:rsid w:val="008967E4"/>
    <w:rsid w:val="008973EE"/>
    <w:rsid w:val="008A28B8"/>
    <w:rsid w:val="008A4BB6"/>
    <w:rsid w:val="008A5C1F"/>
    <w:rsid w:val="008A7C7E"/>
    <w:rsid w:val="008A7FB6"/>
    <w:rsid w:val="008B1C4A"/>
    <w:rsid w:val="008B21BA"/>
    <w:rsid w:val="008B4EE2"/>
    <w:rsid w:val="008B68E5"/>
    <w:rsid w:val="008B7644"/>
    <w:rsid w:val="008C199E"/>
    <w:rsid w:val="008C1CA5"/>
    <w:rsid w:val="008C519F"/>
    <w:rsid w:val="008C5B6D"/>
    <w:rsid w:val="008D089D"/>
    <w:rsid w:val="008D143D"/>
    <w:rsid w:val="008D2CA3"/>
    <w:rsid w:val="008D6954"/>
    <w:rsid w:val="008E076F"/>
    <w:rsid w:val="008E0E14"/>
    <w:rsid w:val="008E6B41"/>
    <w:rsid w:val="008E792C"/>
    <w:rsid w:val="008F0B04"/>
    <w:rsid w:val="008F4922"/>
    <w:rsid w:val="008F6788"/>
    <w:rsid w:val="008F7C55"/>
    <w:rsid w:val="00901BAF"/>
    <w:rsid w:val="0091272B"/>
    <w:rsid w:val="00914A79"/>
    <w:rsid w:val="00915512"/>
    <w:rsid w:val="0091588B"/>
    <w:rsid w:val="00924162"/>
    <w:rsid w:val="00930694"/>
    <w:rsid w:val="00932193"/>
    <w:rsid w:val="00932BE6"/>
    <w:rsid w:val="0093521F"/>
    <w:rsid w:val="0093786C"/>
    <w:rsid w:val="00945677"/>
    <w:rsid w:val="00945EBD"/>
    <w:rsid w:val="009472D2"/>
    <w:rsid w:val="0095571F"/>
    <w:rsid w:val="00955B84"/>
    <w:rsid w:val="0095689B"/>
    <w:rsid w:val="009619EF"/>
    <w:rsid w:val="0096227D"/>
    <w:rsid w:val="00962F78"/>
    <w:rsid w:val="00964CF5"/>
    <w:rsid w:val="00965A0E"/>
    <w:rsid w:val="0096609F"/>
    <w:rsid w:val="00970DA2"/>
    <w:rsid w:val="00971600"/>
    <w:rsid w:val="00972B2C"/>
    <w:rsid w:val="009769AA"/>
    <w:rsid w:val="00984342"/>
    <w:rsid w:val="00987B01"/>
    <w:rsid w:val="0099013A"/>
    <w:rsid w:val="009910C2"/>
    <w:rsid w:val="0099301F"/>
    <w:rsid w:val="009942CC"/>
    <w:rsid w:val="00995C07"/>
    <w:rsid w:val="00996310"/>
    <w:rsid w:val="009969D2"/>
    <w:rsid w:val="009973B4"/>
    <w:rsid w:val="009A1279"/>
    <w:rsid w:val="009A4973"/>
    <w:rsid w:val="009A4B5C"/>
    <w:rsid w:val="009B3649"/>
    <w:rsid w:val="009B4D68"/>
    <w:rsid w:val="009B4FB3"/>
    <w:rsid w:val="009B6AB3"/>
    <w:rsid w:val="009B7258"/>
    <w:rsid w:val="009B7EB8"/>
    <w:rsid w:val="009C131F"/>
    <w:rsid w:val="009C2CA5"/>
    <w:rsid w:val="009C3DEC"/>
    <w:rsid w:val="009D1075"/>
    <w:rsid w:val="009D1A3F"/>
    <w:rsid w:val="009D281B"/>
    <w:rsid w:val="009D2F66"/>
    <w:rsid w:val="009D57CF"/>
    <w:rsid w:val="009D7E70"/>
    <w:rsid w:val="009E035A"/>
    <w:rsid w:val="009E2238"/>
    <w:rsid w:val="009E30DA"/>
    <w:rsid w:val="009E3D68"/>
    <w:rsid w:val="009E461A"/>
    <w:rsid w:val="009E6193"/>
    <w:rsid w:val="009E7DD1"/>
    <w:rsid w:val="009F143E"/>
    <w:rsid w:val="009F2082"/>
    <w:rsid w:val="009F7BFC"/>
    <w:rsid w:val="009F7EED"/>
    <w:rsid w:val="00A0091F"/>
    <w:rsid w:val="00A01524"/>
    <w:rsid w:val="00A0615F"/>
    <w:rsid w:val="00A061A4"/>
    <w:rsid w:val="00A06235"/>
    <w:rsid w:val="00A0721A"/>
    <w:rsid w:val="00A11B72"/>
    <w:rsid w:val="00A138EC"/>
    <w:rsid w:val="00A13A49"/>
    <w:rsid w:val="00A201A0"/>
    <w:rsid w:val="00A20E60"/>
    <w:rsid w:val="00A23298"/>
    <w:rsid w:val="00A23822"/>
    <w:rsid w:val="00A24B2E"/>
    <w:rsid w:val="00A277F2"/>
    <w:rsid w:val="00A3538B"/>
    <w:rsid w:val="00A378F6"/>
    <w:rsid w:val="00A41F32"/>
    <w:rsid w:val="00A4254F"/>
    <w:rsid w:val="00A43F60"/>
    <w:rsid w:val="00A4482F"/>
    <w:rsid w:val="00A50B4B"/>
    <w:rsid w:val="00A52368"/>
    <w:rsid w:val="00A54B55"/>
    <w:rsid w:val="00A54B81"/>
    <w:rsid w:val="00A5562E"/>
    <w:rsid w:val="00A61009"/>
    <w:rsid w:val="00A648EC"/>
    <w:rsid w:val="00A67E8D"/>
    <w:rsid w:val="00A741B3"/>
    <w:rsid w:val="00A7519D"/>
    <w:rsid w:val="00A801DE"/>
    <w:rsid w:val="00A811EC"/>
    <w:rsid w:val="00A81FD7"/>
    <w:rsid w:val="00A824AF"/>
    <w:rsid w:val="00A83313"/>
    <w:rsid w:val="00A8505F"/>
    <w:rsid w:val="00A90A22"/>
    <w:rsid w:val="00A969B9"/>
    <w:rsid w:val="00A97734"/>
    <w:rsid w:val="00AA1858"/>
    <w:rsid w:val="00AA7F40"/>
    <w:rsid w:val="00AB0CE6"/>
    <w:rsid w:val="00AB225A"/>
    <w:rsid w:val="00AB41FC"/>
    <w:rsid w:val="00AB7D2F"/>
    <w:rsid w:val="00AC24B1"/>
    <w:rsid w:val="00AC260E"/>
    <w:rsid w:val="00AC27AB"/>
    <w:rsid w:val="00AD145D"/>
    <w:rsid w:val="00AD20E6"/>
    <w:rsid w:val="00AD3ACD"/>
    <w:rsid w:val="00AD4BB3"/>
    <w:rsid w:val="00AD6F34"/>
    <w:rsid w:val="00AE020D"/>
    <w:rsid w:val="00AE4607"/>
    <w:rsid w:val="00AF0AAB"/>
    <w:rsid w:val="00AF156F"/>
    <w:rsid w:val="00AF289B"/>
    <w:rsid w:val="00AF3B58"/>
    <w:rsid w:val="00AF616B"/>
    <w:rsid w:val="00B034AD"/>
    <w:rsid w:val="00B04169"/>
    <w:rsid w:val="00B0685B"/>
    <w:rsid w:val="00B14206"/>
    <w:rsid w:val="00B22D22"/>
    <w:rsid w:val="00B23030"/>
    <w:rsid w:val="00B231CA"/>
    <w:rsid w:val="00B237B9"/>
    <w:rsid w:val="00B23CAA"/>
    <w:rsid w:val="00B2489D"/>
    <w:rsid w:val="00B30341"/>
    <w:rsid w:val="00B30837"/>
    <w:rsid w:val="00B3495E"/>
    <w:rsid w:val="00B375D2"/>
    <w:rsid w:val="00B410EE"/>
    <w:rsid w:val="00B44881"/>
    <w:rsid w:val="00B52505"/>
    <w:rsid w:val="00B535DD"/>
    <w:rsid w:val="00B63BD0"/>
    <w:rsid w:val="00B65675"/>
    <w:rsid w:val="00B72906"/>
    <w:rsid w:val="00B73B0E"/>
    <w:rsid w:val="00B73EA8"/>
    <w:rsid w:val="00B74F2E"/>
    <w:rsid w:val="00B75B23"/>
    <w:rsid w:val="00B8202D"/>
    <w:rsid w:val="00B82181"/>
    <w:rsid w:val="00B826F3"/>
    <w:rsid w:val="00B90E7D"/>
    <w:rsid w:val="00B91271"/>
    <w:rsid w:val="00B91605"/>
    <w:rsid w:val="00B91895"/>
    <w:rsid w:val="00B929FD"/>
    <w:rsid w:val="00B94467"/>
    <w:rsid w:val="00B95B99"/>
    <w:rsid w:val="00B95F69"/>
    <w:rsid w:val="00B95F75"/>
    <w:rsid w:val="00BA3464"/>
    <w:rsid w:val="00BA4A2A"/>
    <w:rsid w:val="00BB168E"/>
    <w:rsid w:val="00BB484F"/>
    <w:rsid w:val="00BB6AD3"/>
    <w:rsid w:val="00BC0122"/>
    <w:rsid w:val="00BC01B1"/>
    <w:rsid w:val="00BC16C1"/>
    <w:rsid w:val="00BC2015"/>
    <w:rsid w:val="00BC66FE"/>
    <w:rsid w:val="00BC6AEC"/>
    <w:rsid w:val="00BC71B0"/>
    <w:rsid w:val="00BD16AB"/>
    <w:rsid w:val="00BD31EF"/>
    <w:rsid w:val="00BD4E08"/>
    <w:rsid w:val="00BD6DBC"/>
    <w:rsid w:val="00BE17FE"/>
    <w:rsid w:val="00BE363D"/>
    <w:rsid w:val="00BE3E2D"/>
    <w:rsid w:val="00BE4FF3"/>
    <w:rsid w:val="00BF4590"/>
    <w:rsid w:val="00BF597E"/>
    <w:rsid w:val="00C03098"/>
    <w:rsid w:val="00C046D1"/>
    <w:rsid w:val="00C06E3F"/>
    <w:rsid w:val="00C10351"/>
    <w:rsid w:val="00C10540"/>
    <w:rsid w:val="00C10EF3"/>
    <w:rsid w:val="00C14685"/>
    <w:rsid w:val="00C14CF1"/>
    <w:rsid w:val="00C17179"/>
    <w:rsid w:val="00C31C73"/>
    <w:rsid w:val="00C37D70"/>
    <w:rsid w:val="00C43001"/>
    <w:rsid w:val="00C44328"/>
    <w:rsid w:val="00C5112E"/>
    <w:rsid w:val="00C513CB"/>
    <w:rsid w:val="00C51A36"/>
    <w:rsid w:val="00C548BE"/>
    <w:rsid w:val="00C55228"/>
    <w:rsid w:val="00C558F9"/>
    <w:rsid w:val="00C62031"/>
    <w:rsid w:val="00C64F41"/>
    <w:rsid w:val="00C65651"/>
    <w:rsid w:val="00C67E19"/>
    <w:rsid w:val="00C67E47"/>
    <w:rsid w:val="00C70284"/>
    <w:rsid w:val="00C71E85"/>
    <w:rsid w:val="00C71F68"/>
    <w:rsid w:val="00C723C8"/>
    <w:rsid w:val="00C73C26"/>
    <w:rsid w:val="00C745AF"/>
    <w:rsid w:val="00C750BE"/>
    <w:rsid w:val="00C76A3E"/>
    <w:rsid w:val="00C81E93"/>
    <w:rsid w:val="00C86F9B"/>
    <w:rsid w:val="00C87FEE"/>
    <w:rsid w:val="00C90930"/>
    <w:rsid w:val="00C9113A"/>
    <w:rsid w:val="00C913E7"/>
    <w:rsid w:val="00C920A9"/>
    <w:rsid w:val="00C93340"/>
    <w:rsid w:val="00CA5430"/>
    <w:rsid w:val="00CA5EAA"/>
    <w:rsid w:val="00CB0154"/>
    <w:rsid w:val="00CB0D49"/>
    <w:rsid w:val="00CB127F"/>
    <w:rsid w:val="00CB260B"/>
    <w:rsid w:val="00CB3729"/>
    <w:rsid w:val="00CB43FE"/>
    <w:rsid w:val="00CB49F0"/>
    <w:rsid w:val="00CC2A01"/>
    <w:rsid w:val="00CC5D3A"/>
    <w:rsid w:val="00CC6864"/>
    <w:rsid w:val="00CD394A"/>
    <w:rsid w:val="00CD52F5"/>
    <w:rsid w:val="00CD6C83"/>
    <w:rsid w:val="00CD71F7"/>
    <w:rsid w:val="00CE0AA5"/>
    <w:rsid w:val="00CE2A9E"/>
    <w:rsid w:val="00CE315A"/>
    <w:rsid w:val="00CE4B8A"/>
    <w:rsid w:val="00CE7BE1"/>
    <w:rsid w:val="00CE7F7F"/>
    <w:rsid w:val="00CF1062"/>
    <w:rsid w:val="00CF147A"/>
    <w:rsid w:val="00CF1726"/>
    <w:rsid w:val="00CF5473"/>
    <w:rsid w:val="00CF5717"/>
    <w:rsid w:val="00CF5B83"/>
    <w:rsid w:val="00CF6C5C"/>
    <w:rsid w:val="00CF7295"/>
    <w:rsid w:val="00D004F0"/>
    <w:rsid w:val="00D05217"/>
    <w:rsid w:val="00D06F59"/>
    <w:rsid w:val="00D12248"/>
    <w:rsid w:val="00D14BD7"/>
    <w:rsid w:val="00D209B7"/>
    <w:rsid w:val="00D21AF9"/>
    <w:rsid w:val="00D27858"/>
    <w:rsid w:val="00D3392D"/>
    <w:rsid w:val="00D34A3D"/>
    <w:rsid w:val="00D34C3B"/>
    <w:rsid w:val="00D379ED"/>
    <w:rsid w:val="00D37D1B"/>
    <w:rsid w:val="00D410CF"/>
    <w:rsid w:val="00D41F5E"/>
    <w:rsid w:val="00D429D7"/>
    <w:rsid w:val="00D42D53"/>
    <w:rsid w:val="00D50E25"/>
    <w:rsid w:val="00D55E69"/>
    <w:rsid w:val="00D562F6"/>
    <w:rsid w:val="00D636DD"/>
    <w:rsid w:val="00D7313F"/>
    <w:rsid w:val="00D74FBF"/>
    <w:rsid w:val="00D7717E"/>
    <w:rsid w:val="00D80770"/>
    <w:rsid w:val="00D828D5"/>
    <w:rsid w:val="00D82AE9"/>
    <w:rsid w:val="00D83050"/>
    <w:rsid w:val="00D8388C"/>
    <w:rsid w:val="00D8512E"/>
    <w:rsid w:val="00D86F63"/>
    <w:rsid w:val="00D90417"/>
    <w:rsid w:val="00D905B1"/>
    <w:rsid w:val="00D922EF"/>
    <w:rsid w:val="00D94B75"/>
    <w:rsid w:val="00D96826"/>
    <w:rsid w:val="00D9703B"/>
    <w:rsid w:val="00D97182"/>
    <w:rsid w:val="00DA0DF0"/>
    <w:rsid w:val="00DA1393"/>
    <w:rsid w:val="00DB1D00"/>
    <w:rsid w:val="00DB26A6"/>
    <w:rsid w:val="00DB743F"/>
    <w:rsid w:val="00DC06E1"/>
    <w:rsid w:val="00DC388B"/>
    <w:rsid w:val="00DC5C97"/>
    <w:rsid w:val="00DC61A0"/>
    <w:rsid w:val="00DD10DC"/>
    <w:rsid w:val="00DD11F9"/>
    <w:rsid w:val="00DD1C8E"/>
    <w:rsid w:val="00DD1D21"/>
    <w:rsid w:val="00DD2028"/>
    <w:rsid w:val="00DD4C71"/>
    <w:rsid w:val="00DD644F"/>
    <w:rsid w:val="00DD7876"/>
    <w:rsid w:val="00DE146D"/>
    <w:rsid w:val="00DE2C43"/>
    <w:rsid w:val="00DE2D80"/>
    <w:rsid w:val="00DE339A"/>
    <w:rsid w:val="00DE6FCE"/>
    <w:rsid w:val="00DF1C4B"/>
    <w:rsid w:val="00DF6570"/>
    <w:rsid w:val="00DF76DB"/>
    <w:rsid w:val="00E00EC5"/>
    <w:rsid w:val="00E018DD"/>
    <w:rsid w:val="00E02804"/>
    <w:rsid w:val="00E038E4"/>
    <w:rsid w:val="00E03C5C"/>
    <w:rsid w:val="00E0475D"/>
    <w:rsid w:val="00E0521C"/>
    <w:rsid w:val="00E052B2"/>
    <w:rsid w:val="00E070B7"/>
    <w:rsid w:val="00E07DDE"/>
    <w:rsid w:val="00E10886"/>
    <w:rsid w:val="00E11CD7"/>
    <w:rsid w:val="00E13D9A"/>
    <w:rsid w:val="00E14BA9"/>
    <w:rsid w:val="00E16755"/>
    <w:rsid w:val="00E221C3"/>
    <w:rsid w:val="00E31F2E"/>
    <w:rsid w:val="00E32D13"/>
    <w:rsid w:val="00E357F3"/>
    <w:rsid w:val="00E43822"/>
    <w:rsid w:val="00E43A35"/>
    <w:rsid w:val="00E4489A"/>
    <w:rsid w:val="00E457E0"/>
    <w:rsid w:val="00E45C87"/>
    <w:rsid w:val="00E53113"/>
    <w:rsid w:val="00E54035"/>
    <w:rsid w:val="00E54717"/>
    <w:rsid w:val="00E5717A"/>
    <w:rsid w:val="00E616D4"/>
    <w:rsid w:val="00E62996"/>
    <w:rsid w:val="00E63714"/>
    <w:rsid w:val="00E64A51"/>
    <w:rsid w:val="00E6527A"/>
    <w:rsid w:val="00E676F9"/>
    <w:rsid w:val="00E67C09"/>
    <w:rsid w:val="00E87CFD"/>
    <w:rsid w:val="00E910C0"/>
    <w:rsid w:val="00E954BE"/>
    <w:rsid w:val="00E95637"/>
    <w:rsid w:val="00E97424"/>
    <w:rsid w:val="00EA07DB"/>
    <w:rsid w:val="00EA55F7"/>
    <w:rsid w:val="00EA5870"/>
    <w:rsid w:val="00EB0020"/>
    <w:rsid w:val="00EB0164"/>
    <w:rsid w:val="00EB2106"/>
    <w:rsid w:val="00EB5DF5"/>
    <w:rsid w:val="00EB65F7"/>
    <w:rsid w:val="00EC42F5"/>
    <w:rsid w:val="00ED0F62"/>
    <w:rsid w:val="00ED49CB"/>
    <w:rsid w:val="00ED554E"/>
    <w:rsid w:val="00EE5CD9"/>
    <w:rsid w:val="00EE6190"/>
    <w:rsid w:val="00EE6713"/>
    <w:rsid w:val="00EE6F50"/>
    <w:rsid w:val="00EE7687"/>
    <w:rsid w:val="00EF0791"/>
    <w:rsid w:val="00EF1DCC"/>
    <w:rsid w:val="00EF29B6"/>
    <w:rsid w:val="00EF3569"/>
    <w:rsid w:val="00EF36E7"/>
    <w:rsid w:val="00F00B7E"/>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7A9"/>
    <w:rsid w:val="00F41617"/>
    <w:rsid w:val="00F42776"/>
    <w:rsid w:val="00F44D4E"/>
    <w:rsid w:val="00F47878"/>
    <w:rsid w:val="00F47EB0"/>
    <w:rsid w:val="00F55DB9"/>
    <w:rsid w:val="00F606E1"/>
    <w:rsid w:val="00F62070"/>
    <w:rsid w:val="00F66C77"/>
    <w:rsid w:val="00F6739D"/>
    <w:rsid w:val="00F70253"/>
    <w:rsid w:val="00F756B1"/>
    <w:rsid w:val="00F76276"/>
    <w:rsid w:val="00F83639"/>
    <w:rsid w:val="00F83EB6"/>
    <w:rsid w:val="00F840C3"/>
    <w:rsid w:val="00F856F5"/>
    <w:rsid w:val="00F8598C"/>
    <w:rsid w:val="00F907ED"/>
    <w:rsid w:val="00F956F5"/>
    <w:rsid w:val="00F97505"/>
    <w:rsid w:val="00FA0833"/>
    <w:rsid w:val="00FA2988"/>
    <w:rsid w:val="00FA350D"/>
    <w:rsid w:val="00FA60FC"/>
    <w:rsid w:val="00FB03C3"/>
    <w:rsid w:val="00FB150B"/>
    <w:rsid w:val="00FB5904"/>
    <w:rsid w:val="00FB5A65"/>
    <w:rsid w:val="00FB6C45"/>
    <w:rsid w:val="00FC01AB"/>
    <w:rsid w:val="00FC4DB7"/>
    <w:rsid w:val="00FC5A11"/>
    <w:rsid w:val="00FD0A28"/>
    <w:rsid w:val="00FD2869"/>
    <w:rsid w:val="00FD29DC"/>
    <w:rsid w:val="00FD331E"/>
    <w:rsid w:val="00FD4772"/>
    <w:rsid w:val="00FD4B0A"/>
    <w:rsid w:val="00FD5EE5"/>
    <w:rsid w:val="00FD72A6"/>
    <w:rsid w:val="00FD7D63"/>
    <w:rsid w:val="00FE0422"/>
    <w:rsid w:val="00FE09C9"/>
    <w:rsid w:val="00FE19A4"/>
    <w:rsid w:val="00FE3DB1"/>
    <w:rsid w:val="00FE5C83"/>
    <w:rsid w:val="00FE62BD"/>
    <w:rsid w:val="00FE7831"/>
    <w:rsid w:val="00FF3BEB"/>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 w:type="paragraph" w:styleId="ac">
    <w:name w:val="No Spacing"/>
    <w:uiPriority w:val="1"/>
    <w:qFormat/>
    <w:rsid w:val="00D86F63"/>
    <w:pPr>
      <w:widowControl w:val="0"/>
      <w:jc w:val="both"/>
    </w:pPr>
    <w:rPr>
      <w:rFonts w:ascii="Calibri" w:eastAsia="宋体" w:hAnsi="Calibri" w:cs="Times New Roman"/>
      <w:kern w:val="2"/>
      <w:sz w:val="21"/>
      <w:szCs w:val="22"/>
    </w:rPr>
  </w:style>
  <w:style w:type="paragraph" w:customStyle="1" w:styleId="936e4e6e-5310-4269-9eba-5080d9f28de4">
    <w:name w:val="{936e4e6e-5310-4269-9eba-5080d9f28de4}"/>
    <w:qFormat/>
    <w:rsid w:val="00D86F63"/>
    <w:pPr>
      <w:widowControl w:val="0"/>
      <w:jc w:val="both"/>
    </w:pPr>
    <w:rPr>
      <w:rFonts w:ascii="Calibri" w:eastAsia="宋体" w:hAnsi="Calibri" w:cs="Times New Roman"/>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4325">
      <w:bodyDiv w:val="1"/>
      <w:marLeft w:val="0"/>
      <w:marRight w:val="0"/>
      <w:marTop w:val="0"/>
      <w:marBottom w:val="0"/>
      <w:divBdr>
        <w:top w:val="none" w:sz="0" w:space="0" w:color="auto"/>
        <w:left w:val="none" w:sz="0" w:space="0" w:color="auto"/>
        <w:bottom w:val="none" w:sz="0" w:space="0" w:color="auto"/>
        <w:right w:val="none" w:sz="0" w:space="0" w:color="auto"/>
      </w:divBdr>
    </w:div>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349793950">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715083066">
      <w:bodyDiv w:val="1"/>
      <w:marLeft w:val="0"/>
      <w:marRight w:val="0"/>
      <w:marTop w:val="0"/>
      <w:marBottom w:val="0"/>
      <w:divBdr>
        <w:top w:val="none" w:sz="0" w:space="0" w:color="auto"/>
        <w:left w:val="none" w:sz="0" w:space="0" w:color="auto"/>
        <w:bottom w:val="none" w:sz="0" w:space="0" w:color="auto"/>
        <w:right w:val="none" w:sz="0" w:space="0" w:color="auto"/>
      </w:divBdr>
    </w:div>
    <w:div w:id="794642255">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501971761">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3867</TotalTime>
  <Pages>16</Pages>
  <Words>1052</Words>
  <Characters>5999</Characters>
  <Application>Microsoft Office Word</Application>
  <DocSecurity>0</DocSecurity>
  <Lines>49</Lines>
  <Paragraphs>14</Paragraphs>
  <ScaleCrop>false</ScaleCrop>
  <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姜海军</cp:lastModifiedBy>
  <cp:revision>1341</cp:revision>
  <dcterms:created xsi:type="dcterms:W3CDTF">2015-06-17T12:51:00Z</dcterms:created>
  <dcterms:modified xsi:type="dcterms:W3CDTF">2023-02-28T01:44:00Z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