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山东龙企教育装备有限公司</w:t>
      </w:r>
      <w:bookmarkEnd w:id="0"/>
    </w:p>
    <w:p w:rsidR="00877EB8" w:rsidP="007B1CB4">
      <w:pPr>
        <w:snapToGrid w:val="0"/>
        <w:spacing w:after="94" w:afterLines="30"/>
        <w:ind w:firstLine="1260" w:firstLineChars="600"/>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25139">
        <w:fldChar w:fldCharType="begin"/>
      </w:r>
      <w:r w:rsidR="00125139">
        <w:instrText xml:space="preserve"> HYPERLINK "http://www.china-isc.org.cn" </w:instrText>
      </w:r>
      <w:r w:rsidR="00125139">
        <w:fldChar w:fldCharType="separate"/>
      </w:r>
      <w:r>
        <w:rPr>
          <w:rStyle w:val="Hyperlink"/>
          <w:rFonts w:ascii="楷体" w:eastAsia="楷体" w:hAnsi="楷体" w:hint="eastAsia"/>
          <w:b/>
          <w:sz w:val="36"/>
          <w:szCs w:val="36"/>
        </w:rPr>
        <w:t>www.china-isc.org.cn</w:t>
      </w:r>
      <w:r w:rsidR="00125139">
        <w:rPr>
          <w:rStyle w:val="Hyperlink"/>
          <w:rFonts w:ascii="楷体" w:eastAsia="楷体" w:hAnsi="楷体"/>
          <w:b/>
          <w:sz w:val="36"/>
          <w:szCs w:val="36"/>
        </w:rP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877EB8">
            <w:pPr>
              <w:rPr>
                <w:b/>
                <w:color w:val="000000" w:themeColor="text1"/>
                <w:sz w:val="20"/>
                <w:szCs w:val="20"/>
              </w:rPr>
            </w:pPr>
            <w:r>
              <w:rPr>
                <w:rFonts w:hint="eastAsia"/>
                <w:b/>
                <w:color w:val="000000" w:themeColor="text1"/>
                <w:sz w:val="20"/>
                <w:szCs w:val="20"/>
              </w:rPr>
              <w:t>010-51095332</w:t>
            </w:r>
          </w:p>
        </w:tc>
        <w:tc>
          <w:tcPr>
            <w:tcW w:w="1086" w:type="dxa"/>
            <w:vAlign w:val="center"/>
          </w:tcPr>
          <w:p w:rsidR="00877EB8">
            <w:pPr>
              <w:rPr>
                <w:b/>
                <w:color w:val="000000" w:themeColor="text1"/>
                <w:sz w:val="20"/>
                <w:szCs w:val="20"/>
              </w:rPr>
            </w:pPr>
            <w:r>
              <w:rPr>
                <w:rFonts w:hint="eastAsia"/>
                <w:b/>
                <w:color w:val="000000" w:themeColor="text1"/>
                <w:sz w:val="20"/>
                <w:szCs w:val="20"/>
              </w:rPr>
              <w:t>传真</w:t>
            </w:r>
          </w:p>
        </w:tc>
        <w:tc>
          <w:tcPr>
            <w:tcW w:w="1527" w:type="dxa"/>
            <w:vAlign w:val="center"/>
          </w:tcPr>
          <w:p w:rsidR="00877EB8">
            <w:pPr>
              <w:rPr>
                <w:b/>
                <w:color w:val="000000" w:themeColor="text1"/>
                <w:sz w:val="20"/>
                <w:szCs w:val="20"/>
              </w:rPr>
            </w:pPr>
            <w:r>
              <w:rPr>
                <w:b/>
                <w:color w:val="000000" w:themeColor="text1"/>
                <w:sz w:val="20"/>
                <w:szCs w:val="20"/>
              </w:rPr>
              <w:t>010</w:t>
            </w:r>
            <w:r>
              <w:rPr>
                <w:rFonts w:hint="eastAsia"/>
                <w:b/>
                <w:color w:val="000000" w:themeColor="text1"/>
                <w:sz w:val="20"/>
                <w:szCs w:val="20"/>
              </w:rPr>
              <w:t>-</w:t>
            </w:r>
            <w:r w:rsidR="00EF1481">
              <w:rPr>
                <w:rFonts w:hint="eastAsia"/>
                <w:b/>
                <w:color w:val="000000" w:themeColor="text1"/>
                <w:sz w:val="20"/>
                <w:szCs w:val="20"/>
              </w:rPr>
              <w:t>51095332</w:t>
            </w:r>
          </w:p>
        </w:tc>
        <w:tc>
          <w:tcPr>
            <w:tcW w:w="865" w:type="dxa"/>
            <w:vAlign w:val="center"/>
          </w:tcPr>
          <w:p w:rsidR="00877EB8">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24001-2016idtISO 14001:2015,O：ISO 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山东龙企教育装备有限公司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52</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山东省菏泽市鄄城县富春乡富春街路南88号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274600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山东省鄄城县鄄十五路工业园</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274600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张丽丽</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18853012558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刘婷婷</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陈冉</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教学仪器、实验室成套设备、学生课桌椅、综合实践室设备、幼儿玩具、厨房设备、餐具、音体美卫劳器材、探究仪器、多媒体教学设备、数字化教室设备、心理咨询室设施、床、学生校服、公寓用品、家用电器、监控设备、办公用品、办公家具、科普仪器、玻璃仪器、环保仪器、仪器橱柜的销售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教学仪器、实验室成套设备、学生课桌椅、综合实践室设备、幼儿玩具、厨房设备、餐具、音体美卫劳器材、探究仪器、多媒体教学设备、数字化教室设备、心理咨询室设施、床、学生校服、公寓用品、家用电器、监控设备、办公用品、办公家具、科普仪器、玻璃仪器、环保仪器、仪器橱柜的销售及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E：29.12.00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2019/1/15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r>
              <w:rPr>
                <w:rFonts w:ascii="宋体" w:hAnsi="宋体" w:hint="eastAsia"/>
                <w:b/>
                <w:color w:val="000000" w:themeColor="text1"/>
                <w:sz w:val="20"/>
                <w:szCs w:val="20"/>
              </w:rPr>
              <w:t>附多场所</w:t>
            </w:r>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7B1CB4">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7B1CB4">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r>
              <w:rPr>
                <w:rFonts w:hint="eastAsia"/>
                <w:b/>
                <w:color w:val="000000" w:themeColor="text1"/>
                <w:sz w:val="20"/>
                <w:szCs w:val="20"/>
              </w:rPr>
              <w:t>方需求</w:t>
            </w:r>
            <w:r>
              <w:rPr>
                <w:rFonts w:hint="eastAsia"/>
                <w:b/>
                <w:color w:val="000000" w:themeColor="text1"/>
                <w:sz w:val="20"/>
                <w:szCs w:val="20"/>
              </w:rPr>
              <w:t>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w:t>
            </w:r>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r>
              <w:rPr>
                <w:rFonts w:hint="eastAsia"/>
                <w:b/>
                <w:color w:val="000000" w:themeColor="text1"/>
                <w:sz w:val="20"/>
                <w:szCs w:val="20"/>
              </w:rPr>
              <w:t>要过程</w:t>
            </w:r>
            <w:r>
              <w:rPr>
                <w:rFonts w:hint="eastAsia"/>
                <w:b/>
                <w:color w:val="000000" w:themeColor="text1"/>
                <w:sz w:val="20"/>
                <w:szCs w:val="20"/>
              </w:rPr>
              <w:t>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w:t>
      </w:r>
      <w:r>
        <w:rPr>
          <w:rFonts w:hint="eastAsia"/>
          <w:b/>
          <w:color w:val="000000" w:themeColor="text1"/>
        </w:rPr>
        <w:t>审核共</w:t>
      </w:r>
      <w:r>
        <w:rPr>
          <w:rFonts w:hint="eastAsia"/>
          <w:b/>
          <w:color w:val="000000" w:themeColor="text1"/>
        </w:rPr>
        <w:t>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w:t>
      </w:r>
      <w:r>
        <w:rPr>
          <w:rFonts w:hint="eastAsia"/>
          <w:b/>
          <w:color w:val="000000" w:themeColor="text1"/>
        </w:rPr>
        <w:t>分布见</w:t>
      </w:r>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r>
        <w:rPr>
          <w:rFonts w:ascii="方正仿宋简体" w:eastAsia="方正仿宋简体" w:hint="eastAsia"/>
          <w:b/>
          <w:color w:val="000000" w:themeColor="text1"/>
        </w:rPr>
        <w:t>项存在</w:t>
      </w:r>
      <w:r>
        <w:rPr>
          <w:rFonts w:ascii="方正仿宋简体" w:eastAsia="方正仿宋简体" w:hint="eastAsia"/>
          <w:b/>
          <w:color w:val="000000" w:themeColor="text1"/>
        </w:rPr>
        <w:t>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Pr>
          <w:rFonts w:hint="eastAsia"/>
          <w:b/>
          <w:color w:val="000000" w:themeColor="text1"/>
        </w:rPr>
        <w:t>天针对</w:t>
      </w:r>
      <w:r>
        <w:rPr>
          <w:rFonts w:hint="eastAsia"/>
          <w:b/>
          <w:color w:val="000000" w:themeColor="text1"/>
        </w:rPr>
        <w:t>不符合原因制定并实施纠正措施。验证方式见不符合项报告。</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7B1CB4">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7B1CB4">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7B1CB4">
      <w:pPr>
        <w:snapToGrid w:val="0"/>
        <w:spacing w:before="156" w:beforeLines="50" w:line="360" w:lineRule="auto"/>
        <w:ind w:firstLine="525" w:firstLineChars="250"/>
        <w:rPr>
          <w:b/>
          <w:color w:val="000000" w:themeColor="text1"/>
        </w:rPr>
      </w:pP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7B1CB4">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7B1CB4">
      <w:pPr>
        <w:spacing w:after="156" w:afterLines="50"/>
        <w:ind w:firstLine="420" w:firstLineChars="200"/>
        <w:rPr>
          <w:b/>
          <w:color w:val="000000" w:themeColor="text1"/>
          <w:szCs w:val="21"/>
        </w:rPr>
      </w:pPr>
    </w:p>
    <w:p w:rsidR="00877EB8" w:rsidP="007B1CB4">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7B1CB4">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7B1CB4">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7B1CB4">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r>
        <w:rPr>
          <w:rFonts w:hint="eastAsia"/>
          <w:b/>
          <w:bCs/>
          <w:color w:val="000000" w:themeColor="text1"/>
          <w:szCs w:val="21"/>
        </w:rPr>
        <w:t>书安排</w:t>
      </w:r>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E67FF" w:rsidRPr="008E67FF" w:rsidP="002D0DC0">
    <w:pPr>
      <w:pStyle w:val="Header"/>
      <w:jc w:val="both"/>
    </w:pPr>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rsid w:val="00877EB8"/>
    <w:rPr>
      <w:sz w:val="18"/>
      <w:szCs w:val="18"/>
    </w:rPr>
  </w:style>
  <w:style w:type="paragraph" w:styleId="Footer">
    <w:name w:val="footer"/>
    <w:basedOn w:val="Normal"/>
    <w:link w:val="a0"/>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a"/>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EB8"/>
    <w:pPr>
      <w:ind w:firstLine="420" w:firstLineChars="200"/>
    </w:pPr>
  </w:style>
  <w:style w:type="character" w:customStyle="1" w:styleId="a">
    <w:name w:val="页眉 字符"/>
    <w:basedOn w:val="DefaultParagraphFont"/>
    <w:link w:val="Header"/>
    <w:uiPriority w:val="99"/>
    <w:rsid w:val="00877EB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77EB8"/>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53</cp:revision>
  <cp:lastPrinted>2019-05-13T03:19:00Z</cp:lastPrinted>
  <dcterms:created xsi:type="dcterms:W3CDTF">2015-06-17T14:51:00Z</dcterms:created>
  <dcterms:modified xsi:type="dcterms:W3CDTF">2019-06-26T02:25:00Z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