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井研县桂祥化工有限责任公司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r>
              <w:rPr>
                <w:rFonts w:hint="eastAsia" w:cs="Times New Roman"/>
                <w:sz w:val="24"/>
                <w:szCs w:val="24"/>
                <w:lang w:val="en-US" w:eastAsia="zh-CN"/>
              </w:rPr>
              <w:t>张惠群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供销科</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default" w:ascii="方正仿宋简体" w:eastAsia="方正仿宋简体"/>
                <w:b/>
                <w:lang w:val="en-US"/>
              </w:rPr>
            </w:pPr>
            <w:r>
              <w:rPr>
                <w:rFonts w:hint="eastAsia" w:ascii="方正仿宋简体" w:eastAsia="方正仿宋简体"/>
                <w:b/>
              </w:rPr>
              <w:t>不符合事实描述:</w:t>
            </w:r>
            <w:r>
              <w:rPr>
                <w:rFonts w:hint="eastAsia" w:ascii="方正仿宋简体" w:eastAsia="方正仿宋简体"/>
                <w:b w:val="0"/>
                <w:bCs/>
                <w:lang w:val="en-US" w:eastAsia="zh-CN"/>
              </w:rPr>
              <w:t>查未对合格供方</w:t>
            </w:r>
            <w:r>
              <w:rPr>
                <w:rFonts w:hint="eastAsia" w:ascii="宋体" w:hAnsi="宋体" w:cs="宋体"/>
                <w:color w:val="auto"/>
                <w:szCs w:val="21"/>
                <w:highlight w:val="none"/>
                <w:lang w:val="en-US" w:eastAsia="zh-CN"/>
              </w:rPr>
              <w:t>中国石油天然气股份有限公司天然气销售有限公司川渝分公司成都销售部进行合格供方年度评审，不符合</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8.4.2</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bookmarkStart w:id="19" w:name="_GoBack"/>
      <w:bookmarkEnd w:id="19"/>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12FA1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382</Words>
  <Characters>551</Characters>
  <Lines>6</Lines>
  <Paragraphs>1</Paragraphs>
  <TotalTime>2</TotalTime>
  <ScaleCrop>false</ScaleCrop>
  <LinksUpToDate>false</LinksUpToDate>
  <CharactersWithSpaces>815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2022-12-28T02:30:32Z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2052-11.1.0.13012</vt:lpwstr>
  </property>
</Properties>
</file>