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bookmarkStart w:id="18" w:name="_GoBack"/>
            <w:r>
              <w:rPr>
                <w:rFonts w:hint="eastAsia"/>
                <w:bCs/>
                <w:color w:val="auto"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color w:val="auto"/>
                <w:sz w:val="24"/>
              </w:rPr>
              <w:t>重庆泛涵数码科技有限责任公司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" w:name="合同编号"/>
            <w:r>
              <w:rPr>
                <w:rFonts w:ascii="宋体"/>
                <w:bCs/>
                <w:color w:val="auto"/>
                <w:sz w:val="24"/>
              </w:rPr>
              <w:t>1301-2021-Q-2022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2" w:name="注册地址"/>
            <w:r>
              <w:rPr>
                <w:rFonts w:ascii="宋体"/>
                <w:bCs/>
                <w:color w:val="auto"/>
                <w:sz w:val="24"/>
              </w:rPr>
              <w:t>重庆市九龙坡区科园一路2号24-9号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3" w:name="法人"/>
            <w:r>
              <w:rPr>
                <w:bCs/>
                <w:color w:val="auto"/>
                <w:sz w:val="18"/>
                <w:szCs w:val="18"/>
              </w:rPr>
              <w:t>杨涛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4" w:name="生产地址"/>
            <w:r>
              <w:rPr>
                <w:rFonts w:ascii="宋体"/>
                <w:bCs/>
                <w:color w:val="auto"/>
                <w:sz w:val="24"/>
              </w:rPr>
              <w:t>重庆市南岸区亚太路9号融创玖玺国际7栋29-11室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5" w:name="联系人"/>
            <w:r>
              <w:rPr>
                <w:bCs/>
                <w:color w:val="auto"/>
                <w:sz w:val="18"/>
                <w:szCs w:val="18"/>
              </w:rPr>
              <w:t>李曼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6" w:name="联系人电话"/>
            <w:r>
              <w:rPr>
                <w:rFonts w:ascii="宋体"/>
                <w:bCs/>
                <w:color w:val="auto"/>
                <w:sz w:val="24"/>
              </w:rPr>
              <w:t>18983782986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7" w:name="联系人手机"/>
            <w:r>
              <w:rPr>
                <w:rFonts w:ascii="宋体"/>
                <w:bCs/>
                <w:color w:val="auto"/>
                <w:sz w:val="24"/>
              </w:rPr>
              <w:t>18983782986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color w:val="auto"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color w:val="auto"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1" w:name="审核范围"/>
            <w:r>
              <w:rPr>
                <w:rFonts w:ascii="宋体"/>
                <w:bCs/>
                <w:color w:val="auto"/>
                <w:sz w:val="24"/>
              </w:rPr>
              <w:t>计算机应用软件开发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3" w:name="专业代码"/>
            <w:r>
              <w:rPr>
                <w:bCs/>
                <w:color w:val="auto"/>
                <w:sz w:val="24"/>
              </w:rPr>
              <w:t>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多场所抽</w:t>
            </w:r>
          </w:p>
          <w:p>
            <w:pPr>
              <w:ind w:firstLine="310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color w:val="auto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color w:val="auto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6" w:name="企业人数"/>
            <w:r>
              <w:rPr>
                <w:rFonts w:ascii="宋体"/>
                <w:bCs/>
                <w:color w:val="auto"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7" w:name="体系人数"/>
            <w:r>
              <w:rPr>
                <w:rFonts w:ascii="宋体"/>
                <w:bCs/>
                <w:color w:val="auto"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  <w:p>
            <w:pPr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</w:t>
            </w:r>
            <w:r>
              <w:rPr>
                <w:rFonts w:hint="eastAsia"/>
                <w:bCs/>
                <w:color w:val="auto"/>
                <w:sz w:val="24"/>
              </w:rPr>
              <w:t xml:space="preserve">   项    分布</w:t>
            </w:r>
            <w:r>
              <w:rPr>
                <w:bCs/>
                <w:color w:val="auto"/>
                <w:sz w:val="24"/>
              </w:rPr>
              <w:t>部门</w:t>
            </w:r>
            <w:r>
              <w:rPr>
                <w:rFonts w:hint="eastAsia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不符合性质</w:t>
            </w:r>
            <w:r>
              <w:rPr>
                <w:rFonts w:hint="eastAsia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both"/>
              <w:rPr>
                <w:rFonts w:hint="eastAsia" w:asci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auto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管理层、行政部、市场部、技术部</w:t>
            </w:r>
          </w:p>
          <w:p>
            <w:pPr>
              <w:pStyle w:val="16"/>
              <w:numPr>
                <w:numId w:val="0"/>
              </w:numPr>
              <w:spacing w:line="3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条款：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4.1、4.2、4.3、4.4、5.2、5.3、6.1、6.2、6.3、8.1、8.2、8.3、8.4、8.5、8.6、8.7、9.1、9.2、9.3、10.2、10.3;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技术部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  <w:t>：GB/T 19001:2016 idt ISO 9001:2015标准   7.1.5a）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lang w:val="en-US" w:eastAsia="zh-CN"/>
              </w:rPr>
              <w:t>条款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对下次审核的建议：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关注不符合项的改进情况。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GB" w:eastAsia="zh-CN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改进建议: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无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lang w:val="en-GB" w:eastAsia="zh-CN"/>
              </w:rPr>
              <w:pict>
                <v:shape id="_x0000_s1026" o:spid="_x0000_s1026" o:spt="75" alt="图片2" type="#_x0000_t75" style="position:absolute;left:0pt;margin-left:96.4pt;margin-top:3.25pt;height:27.65pt;width:54.8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图片2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2022年12月13日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bookmarkEnd w:id="18"/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10847115"/>
    <w:rsid w:val="15FB6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1676</Words>
  <Characters>1782</Characters>
  <Lines>16</Lines>
  <Paragraphs>4</Paragraphs>
  <TotalTime>1</TotalTime>
  <ScaleCrop>false</ScaleCrop>
  <LinksUpToDate>false</LinksUpToDate>
  <CharactersWithSpaces>2301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2022-12-16T07:39:02Z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