
<file path=[Content_Types].xml><?xml version="1.0" encoding="utf-8"?>
<Types xmlns="http://schemas.openxmlformats.org/package/2006/content-types">
  <Default Extension="xml" ContentType="application/xml"/>
  <Default Extension="png" ContentType="image/pn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1273-2022-Q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重庆申浪机电有限公司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2022年12月12日 上午至2022年12月12日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lang w:eastAsia="zh-CN"/>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rFonts w:hint="eastAsia" w:ascii="宋体" w:hAnsi="宋体" w:cs="宋体"/>
                <w:color w:val="000000"/>
                <w:kern w:val="0"/>
                <w:szCs w:val="21"/>
              </w:rPr>
              <w:t>重庆市北碚区北温泉街道前进村生基坪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杨珍全</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2021-N1QMS-2230067</w:t>
            </w:r>
          </w:p>
        </w:tc>
        <w:tc>
          <w:tcPr>
            <w:tcW w:w="1140" w:type="dxa"/>
            <w:vAlign w:val="center"/>
          </w:tcPr>
          <w:p>
            <w:pPr>
              <w:spacing w:line="240" w:lineRule="exact"/>
              <w:jc w:val="center"/>
              <w:rPr>
                <w:b/>
                <w:color w:val="000000"/>
                <w:szCs w:val="21"/>
              </w:rPr>
            </w:pPr>
            <w:r>
              <w:rPr>
                <w:b/>
                <w:color w:val="000000"/>
                <w:szCs w:val="21"/>
              </w:rPr>
              <w:t>17.10.01,17.10.02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重庆申浪机电有限公司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重庆市北碚区北温泉街道前进村生基坪</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400700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重庆市北碚区北温泉街道前进村生基坪</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400700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任国彬</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13594092011</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左洪建</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任国彬</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rPr>
                <w:rFonts w:hint="eastAsia" w:ascii="Times New Roman" w:hAnsi="Times New Roman" w:eastAsia="宋体" w:cs="Times New Roman"/>
                <w:color w:val="000000"/>
                <w:szCs w:val="18"/>
              </w:rPr>
            </w:pPr>
            <w:r>
              <w:rPr>
                <w:rFonts w:hint="eastAsia" w:ascii="宋体" w:hAnsi="宋体"/>
                <w:b/>
                <w:color w:val="000000"/>
                <w:szCs w:val="21"/>
              </w:rPr>
              <w:t>产品：</w:t>
            </w:r>
            <w:bookmarkStart w:id="35" w:name="审核范围"/>
            <w:r>
              <w:rPr>
                <w:rFonts w:hint="eastAsia" w:ascii="宋体" w:hAnsi="宋体" w:eastAsia="宋体" w:cs="Times New Roman"/>
                <w:b/>
                <w:color w:val="000000"/>
                <w:szCs w:val="21"/>
              </w:rPr>
              <w:t>机械配件加工，铝合金热处理</w:t>
            </w:r>
            <w:bookmarkEnd w:id="35"/>
          </w:p>
          <w:p>
            <w:pPr>
              <w:tabs>
                <w:tab w:val="left" w:pos="360"/>
              </w:tabs>
              <w:ind w:left="360" w:hanging="360"/>
              <w:rPr>
                <w:rFonts w:ascii="宋体" w:hAnsi="宋体"/>
                <w:b/>
                <w:color w:val="000000"/>
                <w:szCs w:val="21"/>
              </w:rPr>
            </w:pP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rPr>
                <w:rFonts w:hint="eastAsia" w:ascii="Times New Roman" w:hAnsi="Times New Roman" w:eastAsia="宋体" w:cs="Times New Roman"/>
                <w:color w:val="000000"/>
                <w:szCs w:val="18"/>
              </w:rPr>
            </w:pPr>
            <w:r>
              <w:rPr>
                <w:rFonts w:hint="eastAsia" w:ascii="Times New Roman" w:hAnsi="Times New Roman" w:eastAsia="宋体" w:cs="Times New Roman"/>
                <w:color w:val="000000"/>
                <w:szCs w:val="18"/>
              </w:rPr>
              <w:t>铝合金的热处理生产流程：</w:t>
            </w:r>
            <w:r>
              <w:rPr>
                <w:rFonts w:hint="eastAsia" w:ascii="Times New Roman" w:hAnsi="Times New Roman" w:eastAsia="宋体" w:cs="Times New Roman"/>
                <w:color w:val="000000"/>
                <w:szCs w:val="18"/>
                <w:lang w:eastAsia="zh-CN"/>
              </w:rPr>
              <w:t>上料</w:t>
            </w:r>
            <w:r>
              <w:rPr>
                <w:rFonts w:hint="eastAsia" w:ascii="Times New Roman" w:hAnsi="Times New Roman" w:eastAsia="宋体" w:cs="Times New Roman"/>
                <w:color w:val="000000"/>
                <w:szCs w:val="18"/>
                <w:lang w:val="en-US" w:eastAsia="zh-CN"/>
              </w:rPr>
              <w:t>--固溶--极冷--晾干--时效--冷却--检验。</w:t>
            </w:r>
          </w:p>
          <w:p>
            <w:pPr>
              <w:rPr>
                <w:rFonts w:hint="eastAsia" w:ascii="Times New Roman" w:hAnsi="Times New Roman" w:eastAsia="宋体" w:cs="Times New Roman"/>
                <w:color w:val="000000"/>
                <w:szCs w:val="18"/>
              </w:rPr>
            </w:pPr>
            <w:r>
              <w:rPr>
                <w:rFonts w:hint="eastAsia" w:ascii="Times New Roman" w:hAnsi="Times New Roman" w:eastAsia="宋体" w:cs="Times New Roman"/>
                <w:color w:val="000000"/>
                <w:szCs w:val="18"/>
              </w:rPr>
              <w:t>机械配件加工：</w:t>
            </w:r>
            <w:r>
              <w:rPr>
                <w:rFonts w:hint="eastAsia" w:ascii="Times New Roman" w:hAnsi="Times New Roman" w:eastAsia="宋体" w:cs="Times New Roman"/>
                <w:color w:val="000000"/>
                <w:szCs w:val="18"/>
                <w:lang w:eastAsia="zh-CN"/>
              </w:rPr>
              <w:t>原材料</w:t>
            </w:r>
            <w:r>
              <w:rPr>
                <w:rFonts w:hint="eastAsia" w:ascii="Times New Roman" w:hAnsi="Times New Roman" w:eastAsia="宋体" w:cs="Times New Roman"/>
                <w:color w:val="000000"/>
                <w:szCs w:val="18"/>
                <w:lang w:val="en-US" w:eastAsia="zh-CN"/>
              </w:rPr>
              <w:t>--</w:t>
            </w:r>
            <w:r>
              <w:rPr>
                <w:rFonts w:hint="eastAsia" w:ascii="Times New Roman" w:hAnsi="Times New Roman" w:eastAsia="宋体" w:cs="Times New Roman"/>
                <w:color w:val="000000"/>
                <w:szCs w:val="18"/>
              </w:rPr>
              <w:t>车加工--</w:t>
            </w:r>
            <w:r>
              <w:rPr>
                <w:rFonts w:hint="eastAsia" w:ascii="Times New Roman" w:hAnsi="Times New Roman" w:eastAsia="宋体" w:cs="Times New Roman"/>
                <w:color w:val="000000"/>
                <w:szCs w:val="18"/>
                <w:lang w:val="en-US" w:eastAsia="zh-CN"/>
              </w:rPr>
              <w:t>铣加工--</w:t>
            </w:r>
            <w:r>
              <w:rPr>
                <w:rFonts w:hint="eastAsia" w:ascii="Times New Roman" w:hAnsi="Times New Roman" w:eastAsia="宋体" w:cs="Times New Roman"/>
                <w:color w:val="000000"/>
                <w:szCs w:val="18"/>
                <w:lang w:eastAsia="zh-CN"/>
              </w:rPr>
              <w:t>钻加工</w:t>
            </w:r>
            <w:r>
              <w:rPr>
                <w:rFonts w:hint="eastAsia" w:ascii="Times New Roman" w:hAnsi="Times New Roman" w:eastAsia="宋体" w:cs="Times New Roman"/>
                <w:color w:val="000000"/>
                <w:szCs w:val="18"/>
                <w:lang w:val="en-US" w:eastAsia="zh-CN"/>
              </w:rPr>
              <w:t>--攻丝--清洗--检验--包装。</w:t>
            </w:r>
          </w:p>
          <w:p>
            <w:pPr>
              <w:tabs>
                <w:tab w:val="left" w:pos="360"/>
              </w:tabs>
              <w:ind w:left="360" w:hanging="36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rPr>
                <w:rFonts w:hint="eastAsia" w:ascii="宋体" w:hAnsi="宋体" w:eastAsia="宋体" w:cs="Times New Roman"/>
                <w:b/>
                <w:color w:val="000000"/>
                <w:szCs w:val="21"/>
              </w:rPr>
              <w:t>机械配件加工，铝合金热处理</w:t>
            </w:r>
          </w:p>
        </w:tc>
        <w:tc>
          <w:tcPr>
            <w:tcW w:w="2006" w:type="dxa"/>
            <w:gridSpan w:val="3"/>
            <w:vAlign w:val="center"/>
          </w:tcPr>
          <w:p>
            <w:pPr>
              <w:spacing w:line="400" w:lineRule="exact"/>
              <w:rPr>
                <w:rFonts w:ascii="宋体" w:hAnsi="宋体"/>
                <w:b/>
                <w:color w:val="000000"/>
                <w:szCs w:val="21"/>
              </w:rPr>
            </w:pPr>
            <w:bookmarkStart w:id="36" w:name="专业代码"/>
            <w:r>
              <w:t>17.10.01;17.10.02</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vAlign w:val="top"/>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018" w:type="dxa"/>
            <w:vAlign w:val="top"/>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sz w:val="21"/>
                <w:szCs w:val="21"/>
              </w:rPr>
              <w:t>重庆申浪机电有限公司</w:t>
            </w:r>
            <w:r>
              <w:rPr>
                <w:rFonts w:hint="eastAsia"/>
                <w:sz w:val="21"/>
                <w:szCs w:val="21"/>
                <w:lang w:val="en-US" w:eastAsia="zh-CN"/>
              </w:rPr>
              <w:t>/</w:t>
            </w:r>
            <w:r>
              <w:rPr>
                <w:sz w:val="21"/>
                <w:szCs w:val="21"/>
              </w:rPr>
              <w:t>重庆市北碚区北温泉街道前进村生基坪</w:t>
            </w:r>
          </w:p>
        </w:tc>
        <w:tc>
          <w:tcPr>
            <w:tcW w:w="2267" w:type="dxa"/>
          </w:tcPr>
          <w:p>
            <w:pPr>
              <w:spacing w:before="40" w:after="40"/>
              <w:rPr>
                <w:rFonts w:eastAsia="黑体"/>
                <w:szCs w:val="21"/>
                <w:lang w:val="de-DE" w:eastAsia="ja-JP"/>
              </w:rPr>
            </w:pPr>
            <w:r>
              <w:rPr>
                <w:sz w:val="21"/>
                <w:szCs w:val="21"/>
              </w:rPr>
              <w:t>重庆市北碚区北温泉街道前进村生基坪</w:t>
            </w:r>
          </w:p>
        </w:tc>
        <w:tc>
          <w:tcPr>
            <w:tcW w:w="571" w:type="dxa"/>
            <w:vAlign w:val="center"/>
          </w:tcPr>
          <w:p>
            <w:pPr>
              <w:spacing w:before="40" w:after="40"/>
              <w:rPr>
                <w:rFonts w:hint="eastAsia" w:eastAsia="黑体"/>
                <w:szCs w:val="21"/>
                <w:lang w:val="en-US" w:eastAsia="zh-CN"/>
              </w:rPr>
            </w:pPr>
            <w:r>
              <w:rPr>
                <w:rFonts w:hint="eastAsia" w:eastAsia="黑体"/>
                <w:szCs w:val="21"/>
                <w:lang w:val="en-US" w:eastAsia="zh-CN"/>
              </w:rPr>
              <w:t>8</w:t>
            </w:r>
          </w:p>
        </w:tc>
        <w:tc>
          <w:tcPr>
            <w:tcW w:w="2803" w:type="dxa"/>
            <w:vAlign w:val="center"/>
          </w:tcPr>
          <w:p>
            <w:pPr>
              <w:pStyle w:val="20"/>
              <w:rPr>
                <w:rFonts w:eastAsia="黑体" w:cs="Arial"/>
                <w:sz w:val="21"/>
                <w:szCs w:val="21"/>
                <w:lang w:val="en-US" w:eastAsia="ja-JP"/>
              </w:rPr>
            </w:pPr>
            <w:r>
              <w:rPr>
                <w:rFonts w:hint="eastAsia" w:ascii="Times New Roman" w:hAnsi="Times New Roman" w:eastAsia="宋体" w:cs="Times New Roman"/>
                <w:kern w:val="2"/>
                <w:sz w:val="21"/>
                <w:szCs w:val="21"/>
                <w:lang w:val="en-US" w:eastAsia="zh-CN" w:bidi="ar-SA"/>
              </w:rPr>
              <w:t>机械配件加工，铝合金热处理</w:t>
            </w:r>
          </w:p>
        </w:tc>
        <w:tc>
          <w:tcPr>
            <w:tcW w:w="669" w:type="dxa"/>
            <w:vAlign w:val="center"/>
          </w:tcPr>
          <w:p>
            <w:pPr>
              <w:spacing w:before="40" w:after="40"/>
              <w:rPr>
                <w:rFonts w:eastAsia="黑体"/>
                <w:szCs w:val="21"/>
                <w:lang w:eastAsia="ja-JP"/>
              </w:rPr>
            </w:pPr>
            <w:r>
              <w:rPr>
                <w:rFonts w:hint="eastAsia" w:ascii="宋体" w:hAnsi="宋体"/>
                <w:b w:val="0"/>
                <w:bCs/>
                <w:sz w:val="21"/>
                <w:szCs w:val="21"/>
              </w:rPr>
              <w:t>GB/T19001-2016</w:t>
            </w:r>
          </w:p>
        </w:tc>
        <w:tc>
          <w:tcPr>
            <w:tcW w:w="668" w:type="dxa"/>
            <w:shd w:val="clear" w:color="auto" w:fill="FFFFFF"/>
            <w:vAlign w:val="top"/>
          </w:tcPr>
          <w:sdt>
            <w:sdtPr>
              <w:rPr>
                <w:rFonts w:hint="eastAsia" w:ascii="宋体" w:hAnsi="宋体" w:eastAsia="宋体" w:cs="宋体"/>
                <w:szCs w:val="21"/>
              </w:rPr>
              <w:id w:val="271604670"/>
            </w:sdtPr>
            <w:sdtEndPr>
              <w:rPr>
                <w:rFonts w:hint="eastAsia" w:ascii="宋体" w:hAnsi="宋体" w:eastAsia="黑体" w:cs="宋体"/>
                <w:szCs w:val="21"/>
              </w:rPr>
            </w:sdtEndPr>
            <w:sdtContent>
              <w:p>
                <w:pPr>
                  <w:rPr>
                    <w:rFonts w:hint="eastAsia" w:ascii="宋体" w:hAnsi="宋体" w:eastAsia="黑体" w:cs="宋体"/>
                    <w:szCs w:val="21"/>
                  </w:rPr>
                </w:pPr>
                <w:r>
                  <w:rPr>
                    <w:rFonts w:eastAsia="黑体"/>
                    <w:szCs w:val="21"/>
                  </w:rPr>
                  <w:t>■</w:t>
                </w:r>
              </w:p>
            </w:sdtContent>
          </w:sdt>
          <w:p>
            <w:pP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cs="Times New Roman" w:asciiTheme="minorEastAsia" w:hAnsiTheme="minorEastAsia" w:eastAsiaTheme="minorEastAsia"/>
                <w:b/>
                <w:color w:val="000000"/>
                <w:kern w:val="2"/>
                <w:sz w:val="21"/>
                <w:szCs w:val="21"/>
                <w:lang w:val="de-DE" w:eastAsia="zh-CN" w:bidi="ar-SA"/>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sz w:val="21"/>
                <w:szCs w:val="21"/>
              </w:rPr>
              <w:t>是</w:t>
            </w:r>
          </w:p>
        </w:tc>
        <w:tc>
          <w:tcPr>
            <w:tcW w:w="1063" w:type="dxa"/>
            <w:shd w:val="clear" w:color="auto" w:fill="auto"/>
            <w:vAlign w:val="top"/>
          </w:tcPr>
          <w:p>
            <w:pPr>
              <w:rPr>
                <w:rFonts w:cs="Times New Roman" w:asciiTheme="minorEastAsia" w:hAnsiTheme="minorEastAsia" w:eastAsiaTheme="minorEastAsia"/>
                <w:color w:val="000000"/>
                <w:spacing w:val="-10"/>
                <w:kern w:val="2"/>
                <w:sz w:val="21"/>
                <w:szCs w:val="21"/>
                <w:lang w:val="en-US" w:eastAsia="zh-CN" w:bidi="ar-SA"/>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c>
          <w:tcPr>
            <w:tcW w:w="1637" w:type="dxa"/>
            <w:shd w:val="clear" w:color="auto" w:fill="auto"/>
            <w:vAlign w:val="top"/>
          </w:tcPr>
          <w:p>
            <w:pPr>
              <w:rPr>
                <w:rFonts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cs="Times New Roman" w:asciiTheme="minorEastAsia" w:hAnsiTheme="minorEastAsia" w:eastAsiaTheme="minorEastAsia"/>
                <w:b/>
                <w:color w:val="000000"/>
                <w:kern w:val="2"/>
                <w:sz w:val="21"/>
                <w:szCs w:val="21"/>
                <w:lang w:val="en-GB" w:eastAsia="zh-CN" w:bidi="ar-SA"/>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sz w:val="21"/>
                <w:szCs w:val="21"/>
              </w:rPr>
              <w:t>是</w:t>
            </w:r>
          </w:p>
        </w:tc>
        <w:tc>
          <w:tcPr>
            <w:tcW w:w="1063" w:type="dxa"/>
            <w:shd w:val="clear" w:color="auto" w:fill="auto"/>
            <w:vAlign w:val="top"/>
          </w:tcPr>
          <w:p>
            <w:pPr>
              <w:rPr>
                <w:rFonts w:cs="Times New Roman" w:asciiTheme="minorEastAsia" w:hAnsiTheme="minorEastAsia" w:eastAsiaTheme="minorEastAsia"/>
                <w:color w:val="000000"/>
                <w:spacing w:val="-10"/>
                <w:kern w:val="2"/>
                <w:sz w:val="21"/>
                <w:szCs w:val="21"/>
                <w:lang w:val="en-US" w:eastAsia="zh-CN" w:bidi="ar-SA"/>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c>
          <w:tcPr>
            <w:tcW w:w="1637" w:type="dxa"/>
            <w:shd w:val="clear" w:color="auto" w:fill="auto"/>
            <w:vAlign w:val="top"/>
          </w:tcPr>
          <w:p>
            <w:pPr>
              <w:rPr>
                <w:rFonts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cs="Times New Roman" w:asciiTheme="minorEastAsia" w:hAnsiTheme="minorEastAsia" w:eastAsiaTheme="minorEastAsia"/>
                <w:b/>
                <w:color w:val="000000"/>
                <w:kern w:val="2"/>
                <w:sz w:val="21"/>
                <w:szCs w:val="21"/>
                <w:lang w:val="en-GB" w:eastAsia="zh-CN" w:bidi="ar-SA"/>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sz w:val="21"/>
                <w:szCs w:val="21"/>
              </w:rPr>
              <w:t>是</w:t>
            </w:r>
          </w:p>
        </w:tc>
        <w:tc>
          <w:tcPr>
            <w:tcW w:w="1063" w:type="dxa"/>
            <w:shd w:val="clear" w:color="auto" w:fill="auto"/>
            <w:vAlign w:val="top"/>
          </w:tcPr>
          <w:p>
            <w:pPr>
              <w:rPr>
                <w:rFonts w:cs="Times New Roman" w:asciiTheme="minorEastAsia" w:hAnsiTheme="minorEastAsia" w:eastAsiaTheme="minorEastAsia"/>
                <w:color w:val="000000"/>
                <w:spacing w:val="-10"/>
                <w:kern w:val="2"/>
                <w:sz w:val="21"/>
                <w:szCs w:val="21"/>
                <w:lang w:val="en-US" w:eastAsia="zh-CN" w:bidi="ar-SA"/>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c>
          <w:tcPr>
            <w:tcW w:w="1637" w:type="dxa"/>
            <w:shd w:val="clear" w:color="auto" w:fill="auto"/>
            <w:vAlign w:val="top"/>
          </w:tcPr>
          <w:p>
            <w:pPr>
              <w:rPr>
                <w:rFonts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hint="eastAsia" w:ascii="宋体" w:hAnsi="宋体" w:eastAsia="宋体"/>
                <w:b w:val="0"/>
                <w:bCs/>
                <w:sz w:val="20"/>
                <w:lang w:val="en-GB" w:eastAsia="zh-CN"/>
              </w:rPr>
            </w:pPr>
            <w:r>
              <w:rPr>
                <w:rFonts w:hint="eastAsia" w:ascii="宋体" w:hAnsi="宋体" w:eastAsia="宋体"/>
                <w:b w:val="0"/>
                <w:bCs/>
                <w:sz w:val="20"/>
                <w:lang w:val="en-GB" w:eastAsia="zh-CN"/>
              </w:rPr>
              <w:t>□是</w:t>
            </w:r>
          </w:p>
        </w:tc>
        <w:tc>
          <w:tcPr>
            <w:tcW w:w="1063" w:type="dxa"/>
            <w:shd w:val="clear" w:color="auto" w:fill="auto"/>
            <w:vAlign w:val="top"/>
          </w:tcPr>
          <w:p>
            <w:pPr>
              <w:pStyle w:val="22"/>
              <w:jc w:val="left"/>
              <w:rPr>
                <w:rFonts w:hint="eastAsia" w:ascii="宋体" w:hAnsi="宋体" w:eastAsia="宋体"/>
                <w:b w:val="0"/>
                <w:bCs/>
                <w:sz w:val="20"/>
                <w:lang w:val="en-US" w:eastAsia="zh-CN"/>
              </w:rPr>
            </w:pPr>
            <w:r>
              <w:rPr>
                <w:rFonts w:hint="eastAsia" w:ascii="宋体" w:hAnsi="宋体" w:eastAsia="宋体"/>
                <w:b w:val="0"/>
                <w:bCs/>
                <w:sz w:val="20"/>
                <w:lang w:val="en-GB" w:eastAsia="zh-CN"/>
              </w:rPr>
              <w:t>□否</w:t>
            </w:r>
          </w:p>
        </w:tc>
        <w:tc>
          <w:tcPr>
            <w:tcW w:w="1637" w:type="dxa"/>
            <w:shd w:val="clear" w:color="auto" w:fill="auto"/>
            <w:vAlign w:val="top"/>
          </w:tcPr>
          <w:p>
            <w:pPr>
              <w:pStyle w:val="22"/>
              <w:jc w:val="left"/>
              <w:rPr>
                <w:rFonts w:hint="eastAsia" w:ascii="宋体" w:hAnsi="宋体" w:eastAsia="宋体"/>
                <w:b w:val="0"/>
                <w:bCs/>
                <w:sz w:val="20"/>
                <w:lang w:val="en-US" w:eastAsia="zh-CN"/>
              </w:rPr>
            </w:pPr>
            <w:r>
              <w:rPr>
                <w:rFonts w:hint="eastAsia" w:ascii="宋体" w:hAnsi="宋体" w:eastAsia="宋体"/>
                <w:b w:val="0"/>
                <w:bCs/>
                <w:sz w:val="20"/>
                <w:lang w:val="en-GB"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hint="eastAsia" w:ascii="宋体" w:hAnsi="宋体" w:eastAsia="宋体"/>
                <w:b w:val="0"/>
                <w:bCs/>
                <w:sz w:val="20"/>
                <w:lang w:val="de-DE" w:eastAsia="zh-CN"/>
              </w:rPr>
            </w:pPr>
            <w:r>
              <w:rPr>
                <w:rFonts w:hint="eastAsia" w:ascii="宋体" w:hAnsi="宋体" w:eastAsia="宋体"/>
                <w:b w:val="0"/>
                <w:bCs/>
                <w:sz w:val="20"/>
                <w:lang w:val="en-GB" w:eastAsia="zh-CN"/>
              </w:rPr>
              <w:t>□是</w:t>
            </w:r>
          </w:p>
        </w:tc>
        <w:tc>
          <w:tcPr>
            <w:tcW w:w="1063" w:type="dxa"/>
            <w:shd w:val="clear" w:color="auto" w:fill="auto"/>
            <w:vAlign w:val="top"/>
          </w:tcPr>
          <w:p>
            <w:pPr>
              <w:pStyle w:val="22"/>
              <w:jc w:val="left"/>
              <w:rPr>
                <w:rFonts w:hint="eastAsia" w:ascii="宋体" w:hAnsi="宋体" w:eastAsia="宋体"/>
                <w:b w:val="0"/>
                <w:bCs/>
                <w:sz w:val="20"/>
                <w:lang w:val="en-US" w:eastAsia="zh-CN"/>
              </w:rPr>
            </w:pPr>
            <w:r>
              <w:rPr>
                <w:rFonts w:hint="eastAsia" w:ascii="宋体" w:hAnsi="宋体" w:eastAsia="宋体"/>
                <w:b w:val="0"/>
                <w:bCs/>
                <w:sz w:val="20"/>
                <w:lang w:val="en-GB" w:eastAsia="zh-CN"/>
              </w:rPr>
              <w:t>□否</w:t>
            </w:r>
          </w:p>
        </w:tc>
        <w:tc>
          <w:tcPr>
            <w:tcW w:w="1637" w:type="dxa"/>
            <w:shd w:val="clear" w:color="auto" w:fill="auto"/>
            <w:vAlign w:val="top"/>
          </w:tcPr>
          <w:p>
            <w:pPr>
              <w:pStyle w:val="22"/>
              <w:jc w:val="left"/>
              <w:rPr>
                <w:rFonts w:hint="eastAsia" w:ascii="宋体" w:hAnsi="宋体" w:eastAsia="宋体"/>
                <w:b w:val="0"/>
                <w:bCs/>
                <w:sz w:val="20"/>
                <w:lang w:val="en-US" w:eastAsia="zh-CN"/>
              </w:rPr>
            </w:pPr>
            <w:r>
              <w:rPr>
                <w:rFonts w:hint="eastAsia" w:ascii="宋体" w:hAnsi="宋体" w:eastAsia="宋体"/>
                <w:b w:val="0"/>
                <w:bCs/>
                <w:sz w:val="20"/>
                <w:lang w:val="en-GB"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cs="Times New Roman" w:asciiTheme="minorEastAsia" w:hAnsiTheme="minorEastAsia" w:eastAsiaTheme="minorEastAsia"/>
                <w:b/>
                <w:color w:val="000000"/>
                <w:kern w:val="2"/>
                <w:sz w:val="21"/>
                <w:szCs w:val="21"/>
                <w:lang w:val="en-GB" w:eastAsia="zh-CN" w:bidi="ar-SA"/>
              </w:rPr>
            </w:pPr>
            <w:r>
              <w:rPr>
                <w:rFonts w:hint="eastAsia" w:asciiTheme="minorEastAsia" w:hAnsiTheme="minorEastAsia" w:eastAsiaTheme="minorEastAsia"/>
                <w:color w:val="000000"/>
                <w:sz w:val="21"/>
                <w:szCs w:val="21"/>
              </w:rPr>
              <w:t>□是</w:t>
            </w:r>
          </w:p>
        </w:tc>
        <w:tc>
          <w:tcPr>
            <w:tcW w:w="1063" w:type="dxa"/>
            <w:shd w:val="clear" w:color="auto" w:fill="auto"/>
            <w:vAlign w:val="top"/>
          </w:tcPr>
          <w:p>
            <w:pPr>
              <w:rPr>
                <w:rFonts w:cs="Times New Roman" w:asciiTheme="minorEastAsia" w:hAnsiTheme="minorEastAsia" w:eastAsiaTheme="minorEastAsia"/>
                <w:color w:val="000000"/>
                <w:spacing w:val="-10"/>
                <w:kern w:val="2"/>
                <w:sz w:val="21"/>
                <w:szCs w:val="21"/>
                <w:lang w:val="en-US" w:eastAsia="zh-CN" w:bidi="ar-SA"/>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c>
          <w:tcPr>
            <w:tcW w:w="1637" w:type="dxa"/>
            <w:shd w:val="clear" w:color="auto" w:fill="auto"/>
            <w:vAlign w:val="top"/>
          </w:tcPr>
          <w:p>
            <w:pPr>
              <w:rPr>
                <w:rFonts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b/>
                <w:color w:val="000000"/>
                <w:szCs w:val="21"/>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cs="Times New Roman" w:asciiTheme="minorEastAsia" w:hAnsiTheme="minorEastAsia" w:eastAsiaTheme="minorEastAsia"/>
                <w:b/>
                <w:color w:val="000000"/>
                <w:kern w:val="2"/>
                <w:sz w:val="21"/>
                <w:szCs w:val="21"/>
                <w:lang w:val="en-GB" w:eastAsia="zh-CN" w:bidi="ar-SA"/>
              </w:rPr>
            </w:pPr>
            <w:r>
              <w:rPr>
                <w:rFonts w:hint="eastAsia" w:asciiTheme="minorEastAsia" w:hAnsiTheme="minorEastAsia" w:eastAsiaTheme="minorEastAsia"/>
                <w:color w:val="000000"/>
                <w:sz w:val="21"/>
                <w:szCs w:val="21"/>
              </w:rPr>
              <w:t>□是</w:t>
            </w:r>
          </w:p>
        </w:tc>
        <w:tc>
          <w:tcPr>
            <w:tcW w:w="1063" w:type="dxa"/>
            <w:shd w:val="clear" w:color="auto" w:fill="auto"/>
            <w:vAlign w:val="top"/>
          </w:tcPr>
          <w:p>
            <w:pPr>
              <w:rPr>
                <w:rFonts w:cs="Times New Roman" w:asciiTheme="minorEastAsia" w:hAnsiTheme="minorEastAsia" w:eastAsiaTheme="minorEastAsia"/>
                <w:color w:val="000000"/>
                <w:spacing w:val="-10"/>
                <w:kern w:val="2"/>
                <w:sz w:val="21"/>
                <w:szCs w:val="21"/>
                <w:lang w:val="en-US" w:eastAsia="zh-CN" w:bidi="ar-SA"/>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c>
          <w:tcPr>
            <w:tcW w:w="1637" w:type="dxa"/>
            <w:shd w:val="clear" w:color="auto" w:fill="auto"/>
            <w:vAlign w:val="top"/>
          </w:tcPr>
          <w:p>
            <w:pPr>
              <w:rPr>
                <w:rFonts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b/>
                <w:color w:val="000000"/>
                <w:szCs w:val="21"/>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cs="Times New Roman" w:asciiTheme="minorEastAsia" w:hAnsiTheme="minorEastAsia" w:eastAsiaTheme="minorEastAsia"/>
                <w:b/>
                <w:color w:val="000000"/>
                <w:kern w:val="2"/>
                <w:sz w:val="21"/>
                <w:szCs w:val="21"/>
                <w:lang w:val="en-GB" w:eastAsia="zh-CN" w:bidi="ar-SA"/>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sz w:val="21"/>
                <w:szCs w:val="21"/>
              </w:rPr>
              <w:t>是</w:t>
            </w:r>
          </w:p>
        </w:tc>
        <w:tc>
          <w:tcPr>
            <w:tcW w:w="1063" w:type="dxa"/>
            <w:shd w:val="clear" w:color="auto" w:fill="auto"/>
            <w:vAlign w:val="top"/>
          </w:tcPr>
          <w:p>
            <w:pPr>
              <w:rPr>
                <w:rFonts w:cs="Times New Roman" w:asciiTheme="minorEastAsia" w:hAnsiTheme="minorEastAsia" w:eastAsiaTheme="minorEastAsia"/>
                <w:color w:val="000000"/>
                <w:spacing w:val="-10"/>
                <w:kern w:val="2"/>
                <w:sz w:val="21"/>
                <w:szCs w:val="21"/>
                <w:lang w:val="en-US" w:eastAsia="zh-CN" w:bidi="ar-SA"/>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c>
          <w:tcPr>
            <w:tcW w:w="1637" w:type="dxa"/>
            <w:shd w:val="clear" w:color="auto" w:fill="auto"/>
            <w:vAlign w:val="top"/>
          </w:tcPr>
          <w:p>
            <w:pPr>
              <w:rPr>
                <w:rFonts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cs="Times New Roman" w:asciiTheme="minorEastAsia" w:hAnsiTheme="minorEastAsia" w:eastAsiaTheme="minorEastAsia"/>
                <w:b/>
                <w:color w:val="000000"/>
                <w:kern w:val="2"/>
                <w:sz w:val="21"/>
                <w:szCs w:val="21"/>
                <w:lang w:val="en-US" w:eastAsia="zh-CN" w:bidi="ar-SA"/>
              </w:rPr>
            </w:pPr>
            <w:r>
              <w:rPr>
                <w:rFonts w:hint="eastAsia" w:asciiTheme="minorEastAsia" w:hAnsiTheme="minorEastAsia" w:eastAsiaTheme="minorEastAsia"/>
                <w:color w:val="000000"/>
                <w:sz w:val="21"/>
                <w:szCs w:val="21"/>
              </w:rPr>
              <w:t>□是</w:t>
            </w:r>
          </w:p>
        </w:tc>
        <w:tc>
          <w:tcPr>
            <w:tcW w:w="1063" w:type="dxa"/>
            <w:shd w:val="clear" w:color="auto" w:fill="auto"/>
            <w:vAlign w:val="top"/>
          </w:tcPr>
          <w:p>
            <w:pPr>
              <w:rPr>
                <w:rFonts w:cs="Times New Roman" w:asciiTheme="minorEastAsia" w:hAnsiTheme="minorEastAsia" w:eastAsiaTheme="minorEastAsia"/>
                <w:color w:val="000000"/>
                <w:spacing w:val="-10"/>
                <w:kern w:val="2"/>
                <w:sz w:val="21"/>
                <w:szCs w:val="21"/>
                <w:lang w:val="en-US" w:eastAsia="zh-CN" w:bidi="ar-SA"/>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c>
          <w:tcPr>
            <w:tcW w:w="1637" w:type="dxa"/>
            <w:shd w:val="clear" w:color="auto" w:fill="auto"/>
            <w:vAlign w:val="top"/>
          </w:tcPr>
          <w:p>
            <w:pPr>
              <w:rPr>
                <w:rFonts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b/>
                <w:color w:val="000000"/>
                <w:szCs w:val="21"/>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cs="Times New Roman" w:asciiTheme="minorEastAsia" w:hAnsiTheme="minorEastAsia" w:eastAsiaTheme="minorEastAsia"/>
                <w:b/>
                <w:color w:val="000000"/>
                <w:kern w:val="2"/>
                <w:sz w:val="21"/>
                <w:szCs w:val="21"/>
                <w:lang w:val="en-US" w:eastAsia="zh-CN" w:bidi="ar-SA"/>
              </w:rPr>
            </w:pPr>
            <w:r>
              <w:rPr>
                <w:rFonts w:hint="eastAsia" w:asciiTheme="minorEastAsia" w:hAnsiTheme="minorEastAsia" w:eastAsiaTheme="minorEastAsia"/>
                <w:color w:val="000000"/>
                <w:sz w:val="21"/>
                <w:szCs w:val="21"/>
              </w:rPr>
              <w:t>□是</w:t>
            </w:r>
          </w:p>
        </w:tc>
        <w:tc>
          <w:tcPr>
            <w:tcW w:w="1063" w:type="dxa"/>
            <w:shd w:val="clear" w:color="auto" w:fill="auto"/>
            <w:vAlign w:val="top"/>
          </w:tcPr>
          <w:p>
            <w:pPr>
              <w:rPr>
                <w:rFonts w:cs="Times New Roman" w:asciiTheme="minorEastAsia" w:hAnsiTheme="minorEastAsia" w:eastAsiaTheme="minorEastAsia"/>
                <w:color w:val="000000"/>
                <w:spacing w:val="-10"/>
                <w:kern w:val="2"/>
                <w:sz w:val="21"/>
                <w:szCs w:val="21"/>
                <w:lang w:val="en-US" w:eastAsia="zh-CN" w:bidi="ar-SA"/>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c>
          <w:tcPr>
            <w:tcW w:w="1637" w:type="dxa"/>
            <w:shd w:val="clear" w:color="auto" w:fill="auto"/>
            <w:vAlign w:val="top"/>
          </w:tcPr>
          <w:p>
            <w:pPr>
              <w:rPr>
                <w:rFonts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b/>
                <w:color w:val="000000"/>
                <w:szCs w:val="21"/>
              </w:rPr>
              <w:t>■</w:t>
            </w:r>
            <w:r>
              <w:rPr>
                <w:rFonts w:hint="eastAsia" w:asciiTheme="minorEastAsia" w:hAnsiTheme="minorEastAsia" w:eastAsiaTheme="minorEastAsia"/>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6"/>
            <w:vAlign w:val="center"/>
          </w:tcPr>
          <w:p>
            <w:pPr>
              <w:rPr>
                <w:rFonts w:asciiTheme="minorEastAsia" w:hAnsiTheme="minorEastAsia" w:eastAsiaTheme="minorEastAsia"/>
                <w:b/>
                <w:color w:val="000000"/>
                <w:spacing w:val="-10"/>
                <w:szCs w:val="21"/>
              </w:rPr>
            </w:pPr>
            <w:r>
              <w:rPr>
                <w:rFonts w:asciiTheme="minorEastAsia" w:hAnsiTheme="minorEastAsia" w:eastAsiaTheme="minorEastAsia"/>
                <w:b/>
                <w:color w:val="000000"/>
                <w:spacing w:val="-10"/>
                <w:szCs w:val="21"/>
              </w:rPr>
              <w:t>1</w:t>
            </w:r>
            <w:r>
              <w:rPr>
                <w:rFonts w:hint="eastAsia" w:asciiTheme="minorEastAsia" w:hAnsiTheme="minorEastAsia" w:eastAsiaTheme="minorEastAsia"/>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是否确定了与其宗旨和战略方向相关并影响其实现管理体系预期结果的能力的各种外部和内部因素</w:t>
            </w:r>
          </w:p>
        </w:tc>
        <w:tc>
          <w:tcPr>
            <w:tcW w:w="964" w:type="dxa"/>
          </w:tcPr>
          <w:p>
            <w:pPr>
              <w:rPr>
                <w:rFonts w:asciiTheme="minorEastAsia" w:hAnsiTheme="minorEastAsia" w:eastAsiaTheme="minorEastAsia"/>
                <w:color w:val="000000"/>
                <w:szCs w:val="21"/>
              </w:rPr>
            </w:pPr>
            <w:sdt>
              <w:sdtPr>
                <w:rPr>
                  <w:rFonts w:hint="eastAsia" w:cs="宋体" w:asciiTheme="minorEastAsia" w:hAnsiTheme="minorEastAsia" w:eastAsiaTheme="minorEastAsia"/>
                  <w:color w:val="000000"/>
                  <w:kern w:val="0"/>
                </w:rPr>
                <w:id w:val="-1863273613"/>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314" w:type="dxa"/>
            <w:gridSpan w:val="2"/>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是否对这些内部和外部因素的相关信息进行监视和评审</w:t>
            </w:r>
          </w:p>
        </w:tc>
        <w:tc>
          <w:tcPr>
            <w:tcW w:w="964" w:type="dxa"/>
          </w:tcPr>
          <w:p>
            <w:pPr>
              <w:rPr>
                <w:rFonts w:asciiTheme="minorEastAsia" w:hAnsiTheme="minorEastAsia" w:eastAsiaTheme="minorEastAsia"/>
                <w:color w:val="000000"/>
                <w:szCs w:val="21"/>
              </w:rPr>
            </w:pPr>
            <w:sdt>
              <w:sdtPr>
                <w:rPr>
                  <w:rFonts w:hint="eastAsia" w:cs="宋体" w:asciiTheme="minorEastAsia" w:hAnsiTheme="minorEastAsia" w:eastAsiaTheme="minorEastAsia"/>
                  <w:color w:val="000000"/>
                  <w:kern w:val="0"/>
                </w:rPr>
                <w:id w:val="-1406147779"/>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314" w:type="dxa"/>
            <w:gridSpan w:val="2"/>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6"/>
            <w:vAlign w:val="center"/>
          </w:tcPr>
          <w:p>
            <w:pPr>
              <w:rPr>
                <w:rFonts w:asciiTheme="minorEastAsia" w:hAnsiTheme="minorEastAsia" w:eastAsiaTheme="minorEastAsia"/>
                <w:color w:val="000000"/>
                <w:spacing w:val="-10"/>
                <w:szCs w:val="21"/>
              </w:rPr>
            </w:pPr>
            <w:r>
              <w:rPr>
                <w:rFonts w:asciiTheme="minorEastAsia" w:hAnsiTheme="minorEastAsia" w:eastAsiaTheme="minorEastAsia"/>
                <w:b/>
                <w:color w:val="000000"/>
                <w:spacing w:val="-10"/>
                <w:szCs w:val="21"/>
              </w:rPr>
              <w:t>2</w:t>
            </w:r>
            <w:r>
              <w:rPr>
                <w:rFonts w:hint="eastAsia" w:asciiTheme="minorEastAsia" w:hAnsiTheme="minorEastAsia" w:eastAsiaTheme="minorEastAsia"/>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是否确定了与管理体系有关的相关方</w:t>
            </w:r>
          </w:p>
        </w:tc>
        <w:tc>
          <w:tcPr>
            <w:tcW w:w="964" w:type="dxa"/>
          </w:tcPr>
          <w:p>
            <w:pPr>
              <w:rPr>
                <w:rFonts w:asciiTheme="minorEastAsia" w:hAnsiTheme="minorEastAsia" w:eastAsiaTheme="minorEastAsia"/>
                <w:color w:val="000000"/>
                <w:szCs w:val="21"/>
              </w:rPr>
            </w:pPr>
            <w:sdt>
              <w:sdtPr>
                <w:rPr>
                  <w:rFonts w:hint="eastAsia" w:cs="宋体" w:asciiTheme="minorEastAsia" w:hAnsiTheme="minorEastAsia" w:eastAsiaTheme="minorEastAsia"/>
                  <w:color w:val="000000"/>
                  <w:kern w:val="0"/>
                </w:rPr>
                <w:id w:val="207388844"/>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314" w:type="dxa"/>
            <w:gridSpan w:val="2"/>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是否识别了与管理体系有关的相关方的要求</w:t>
            </w:r>
          </w:p>
        </w:tc>
        <w:tc>
          <w:tcPr>
            <w:tcW w:w="964" w:type="dxa"/>
          </w:tcPr>
          <w:p>
            <w:pPr>
              <w:rPr>
                <w:rFonts w:asciiTheme="minorEastAsia" w:hAnsiTheme="minorEastAsia" w:eastAsiaTheme="minorEastAsia"/>
                <w:color w:val="000000"/>
                <w:szCs w:val="21"/>
              </w:rPr>
            </w:pPr>
            <w:sdt>
              <w:sdtPr>
                <w:rPr>
                  <w:rFonts w:hint="eastAsia" w:cs="宋体" w:asciiTheme="minorEastAsia" w:hAnsiTheme="minorEastAsia" w:eastAsiaTheme="minorEastAsia"/>
                  <w:color w:val="000000"/>
                  <w:kern w:val="0"/>
                </w:rPr>
                <w:id w:val="-1740627272"/>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314" w:type="dxa"/>
            <w:gridSpan w:val="2"/>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6"/>
            <w:vAlign w:val="center"/>
          </w:tcPr>
          <w:p>
            <w:pPr>
              <w:rPr>
                <w:rFonts w:asciiTheme="minorEastAsia" w:hAnsiTheme="minorEastAsia" w:eastAsiaTheme="minorEastAsia"/>
                <w:b/>
                <w:color w:val="000000"/>
                <w:spacing w:val="-10"/>
                <w:szCs w:val="21"/>
              </w:rPr>
            </w:pPr>
            <w:r>
              <w:rPr>
                <w:rFonts w:asciiTheme="minorEastAsia" w:hAnsiTheme="minorEastAsia" w:eastAsiaTheme="minorEastAsia"/>
                <w:b/>
                <w:color w:val="000000"/>
                <w:spacing w:val="-10"/>
                <w:szCs w:val="21"/>
              </w:rPr>
              <w:t>3</w:t>
            </w:r>
            <w:r>
              <w:rPr>
                <w:rFonts w:hint="eastAsia" w:asciiTheme="minorEastAsia" w:hAnsiTheme="minorEastAsia" w:eastAsiaTheme="minorEastAsia"/>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是否确定了管理体系覆盖范围</w:t>
            </w:r>
          </w:p>
        </w:tc>
        <w:tc>
          <w:tcPr>
            <w:tcW w:w="990" w:type="dxa"/>
            <w:gridSpan w:val="3"/>
          </w:tcPr>
          <w:p>
            <w:pPr>
              <w:rPr>
                <w:rFonts w:asciiTheme="minorEastAsia" w:hAnsiTheme="minorEastAsia" w:eastAsiaTheme="minorEastAsia"/>
                <w:color w:val="000000"/>
                <w:szCs w:val="21"/>
              </w:rPr>
            </w:pPr>
            <w:sdt>
              <w:sdtPr>
                <w:rPr>
                  <w:rFonts w:hint="eastAsia" w:cs="宋体" w:asciiTheme="minorEastAsia" w:hAnsiTheme="minorEastAsia" w:eastAsiaTheme="minorEastAsia"/>
                  <w:color w:val="000000"/>
                  <w:kern w:val="0"/>
                </w:rPr>
                <w:id w:val="1008250971"/>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314" w:type="dxa"/>
            <w:gridSpan w:val="2"/>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质量管理体系覆盖范围是否考虑了标准</w:t>
            </w:r>
            <w:r>
              <w:rPr>
                <w:rFonts w:asciiTheme="minorEastAsia" w:hAnsiTheme="minorEastAsia" w:eastAsiaTheme="minorEastAsia"/>
                <w:color w:val="000000"/>
                <w:spacing w:val="-10"/>
                <w:szCs w:val="21"/>
              </w:rPr>
              <w:t>a)-c)</w:t>
            </w:r>
            <w:r>
              <w:rPr>
                <w:rFonts w:hint="eastAsia" w:asciiTheme="minorEastAsia" w:hAnsiTheme="minorEastAsia" w:eastAsiaTheme="minorEastAsia"/>
                <w:color w:val="000000"/>
                <w:spacing w:val="-10"/>
                <w:szCs w:val="21"/>
              </w:rPr>
              <w:t>的要求</w:t>
            </w:r>
          </w:p>
        </w:tc>
        <w:tc>
          <w:tcPr>
            <w:tcW w:w="990" w:type="dxa"/>
            <w:gridSpan w:val="3"/>
          </w:tcPr>
          <w:p>
            <w:pPr>
              <w:rPr>
                <w:rFonts w:asciiTheme="minorEastAsia" w:hAnsiTheme="minorEastAsia" w:eastAsiaTheme="minorEastAsia"/>
                <w:color w:val="000000"/>
                <w:szCs w:val="21"/>
              </w:rPr>
            </w:pPr>
            <w:sdt>
              <w:sdtPr>
                <w:rPr>
                  <w:rFonts w:hint="eastAsia" w:cs="宋体" w:asciiTheme="minorEastAsia" w:hAnsiTheme="minorEastAsia" w:eastAsiaTheme="minorEastAsia"/>
                  <w:color w:val="000000"/>
                  <w:kern w:val="0"/>
                </w:rPr>
                <w:id w:val="-245035961"/>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314" w:type="dxa"/>
            <w:gridSpan w:val="2"/>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质量管理体系覆盖了</w:t>
            </w:r>
            <w:r>
              <w:rPr>
                <w:rFonts w:asciiTheme="minorEastAsia" w:hAnsiTheme="minorEastAsia" w:eastAsiaTheme="minorEastAsia"/>
              </w:rPr>
              <w:t>多场所</w:t>
            </w:r>
            <w:r>
              <w:rPr>
                <w:rFonts w:hint="eastAsia" w:asciiTheme="minorEastAsia" w:hAnsiTheme="minorEastAsia" w:eastAsiaTheme="minorEastAsia"/>
              </w:rPr>
              <w:t>/临时场</w:t>
            </w:r>
            <w:r>
              <w:rPr>
                <w:rFonts w:asciiTheme="minorEastAsia" w:hAnsiTheme="minorEastAsia" w:eastAsiaTheme="minorEastAsia"/>
              </w:rPr>
              <w:t>的</w:t>
            </w:r>
            <w:r>
              <w:rPr>
                <w:rFonts w:hint="eastAsia" w:asciiTheme="minorEastAsia" w:hAnsiTheme="minorEastAsia" w:eastAsiaTheme="minorEastAsia"/>
              </w:rPr>
              <w:t>运行控制</w:t>
            </w:r>
            <w:r>
              <w:rPr>
                <w:rFonts w:asciiTheme="minorEastAsia" w:hAnsiTheme="minorEastAsia" w:eastAsiaTheme="minorEastAsia"/>
              </w:rPr>
              <w:t>（</w:t>
            </w:r>
            <w:r>
              <w:rPr>
                <w:rFonts w:hint="eastAsia" w:asciiTheme="minorEastAsia" w:hAnsiTheme="minorEastAsia" w:eastAsiaTheme="minorEastAsia"/>
              </w:rPr>
              <w:t>适用</w:t>
            </w:r>
            <w:r>
              <w:rPr>
                <w:rFonts w:asciiTheme="minorEastAsia" w:hAnsiTheme="minorEastAsia" w:eastAsiaTheme="minorEastAsia"/>
              </w:rPr>
              <w:t>时）</w:t>
            </w:r>
          </w:p>
        </w:tc>
        <w:tc>
          <w:tcPr>
            <w:tcW w:w="990" w:type="dxa"/>
            <w:gridSpan w:val="3"/>
          </w:tcPr>
          <w:p>
            <w:pPr>
              <w:rPr>
                <w:rFonts w:asciiTheme="minorEastAsia" w:hAnsiTheme="minorEastAsia" w:eastAsiaTheme="minorEastAsia"/>
                <w:color w:val="000000"/>
                <w:szCs w:val="21"/>
              </w:rPr>
            </w:pPr>
            <w:sdt>
              <w:sdtPr>
                <w:rPr>
                  <w:rFonts w:hint="eastAsia" w:cs="宋体" w:asciiTheme="minorEastAsia" w:hAnsiTheme="minorEastAsia" w:eastAsiaTheme="minorEastAsia"/>
                  <w:color w:val="000000"/>
                  <w:kern w:val="0"/>
                </w:rPr>
                <w:id w:val="1542937677"/>
              </w:sdtPr>
              <w:sdtEndPr>
                <w:rPr>
                  <w:rFonts w:hint="eastAsia" w:cs="宋体" w:asciiTheme="minorEastAsia" w:hAnsiTheme="minorEastAsia" w:eastAsiaTheme="minorEastAsia"/>
                  <w:color w:val="000000"/>
                  <w:kern w:val="0"/>
                </w:rPr>
              </w:sdtEndPr>
              <w:sdtContent>
                <w:r>
                  <w:rPr>
                    <w:rFonts w:hint="eastAsia" w:asciiTheme="minorEastAsia" w:hAnsiTheme="minorEastAsia" w:eastAsiaTheme="minorEastAsia"/>
                    <w:color w:val="000000"/>
                    <w:spacing w:val="-10"/>
                    <w:szCs w:val="21"/>
                  </w:rPr>
                  <w:t>□</w:t>
                </w:r>
              </w:sdtContent>
            </w:sdt>
            <w:r>
              <w:rPr>
                <w:rFonts w:hint="eastAsia" w:asciiTheme="minorEastAsia" w:hAnsiTheme="minorEastAsia" w:eastAsiaTheme="minorEastAsia"/>
                <w:color w:val="000000"/>
                <w:szCs w:val="21"/>
              </w:rPr>
              <w:t>是</w:t>
            </w:r>
          </w:p>
        </w:tc>
        <w:tc>
          <w:tcPr>
            <w:tcW w:w="1314" w:type="dxa"/>
            <w:gridSpan w:val="2"/>
          </w:tcPr>
          <w:p>
            <w:pPr>
              <w:rPr>
                <w:rFonts w:asciiTheme="minorEastAsia" w:hAnsiTheme="minorEastAsia" w:eastAsiaTheme="minorEastAsia"/>
                <w:color w:val="000000"/>
                <w:szCs w:val="21"/>
              </w:rPr>
            </w:pPr>
            <w:r>
              <w:rPr>
                <w:rFonts w:hint="eastAsia" w:ascii="宋体" w:hAnsi="宋体" w:eastAsia="宋体" w:cs="宋体"/>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6"/>
            <w:vAlign w:val="center"/>
          </w:tcPr>
          <w:p>
            <w:pPr>
              <w:rPr>
                <w:rFonts w:asciiTheme="minorEastAsia" w:hAnsiTheme="minorEastAsia" w:eastAsiaTheme="minorEastAsia"/>
                <w:b/>
                <w:color w:val="000000"/>
                <w:spacing w:val="-10"/>
                <w:szCs w:val="21"/>
              </w:rPr>
            </w:pPr>
            <w:r>
              <w:rPr>
                <w:rFonts w:asciiTheme="minorEastAsia" w:hAnsiTheme="minorEastAsia" w:eastAsiaTheme="minorEastAsia"/>
                <w:b/>
                <w:color w:val="000000"/>
                <w:spacing w:val="-10"/>
                <w:szCs w:val="21"/>
              </w:rPr>
              <w:t>4</w:t>
            </w:r>
            <w:r>
              <w:rPr>
                <w:rFonts w:hint="eastAsia" w:asciiTheme="minorEastAsia" w:hAnsiTheme="minorEastAsia" w:eastAsiaTheme="minorEastAsia"/>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Theme="minorEastAsia" w:hAnsiTheme="minorEastAsia" w:eastAsiaTheme="minorEastAsia"/>
                <w:b/>
                <w:color w:val="000000"/>
                <w:spacing w:val="-10"/>
                <w:szCs w:val="21"/>
              </w:rPr>
            </w:pPr>
            <w:r>
              <w:rPr>
                <w:rFonts w:hint="eastAsia" w:asciiTheme="minorEastAsia" w:hAnsiTheme="minorEastAsia" w:eastAsiaTheme="minorEastAsia"/>
                <w:b/>
                <w:color w:val="000000"/>
                <w:spacing w:val="-10"/>
                <w:szCs w:val="21"/>
              </w:rPr>
              <w:t>管理方针已</w:t>
            </w:r>
            <w:r>
              <w:rPr>
                <w:rFonts w:hint="eastAsia" w:asciiTheme="minorEastAsia" w:hAnsiTheme="minorEastAsia" w:eastAsiaTheme="minorEastAsia"/>
                <w:color w:val="000000"/>
                <w:szCs w:val="21"/>
              </w:rPr>
              <w:t>形成文件，并宣贯到全员并被相关方获取</w:t>
            </w:r>
          </w:p>
        </w:tc>
        <w:tc>
          <w:tcPr>
            <w:tcW w:w="970" w:type="dxa"/>
            <w:gridSpan w:val="2"/>
          </w:tcPr>
          <w:p>
            <w:pPr>
              <w:rPr>
                <w:rFonts w:asciiTheme="minorEastAsia" w:hAnsiTheme="minorEastAsia" w:eastAsiaTheme="minorEastAsia"/>
                <w:color w:val="000000"/>
                <w:spacing w:val="-10"/>
                <w:szCs w:val="21"/>
              </w:rPr>
            </w:pPr>
            <w:sdt>
              <w:sdtPr>
                <w:rPr>
                  <w:rFonts w:hint="eastAsia" w:cs="宋体" w:asciiTheme="minorEastAsia" w:hAnsiTheme="minorEastAsia" w:eastAsiaTheme="minorEastAsia"/>
                  <w:color w:val="000000"/>
                  <w:kern w:val="0"/>
                </w:rPr>
                <w:id w:val="1575699651"/>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pacing w:val="-10"/>
                <w:szCs w:val="21"/>
              </w:rPr>
              <w:t>是</w:t>
            </w:r>
          </w:p>
        </w:tc>
        <w:tc>
          <w:tcPr>
            <w:tcW w:w="1308" w:type="dxa"/>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6"/>
          </w:tcPr>
          <w:p>
            <w:pPr>
              <w:rPr>
                <w:rFonts w:asciiTheme="minorEastAsia" w:hAnsiTheme="minorEastAsia" w:eastAsiaTheme="minorEastAsia"/>
                <w:b/>
                <w:color w:val="000000"/>
                <w:spacing w:val="-10"/>
                <w:szCs w:val="21"/>
              </w:rPr>
            </w:pPr>
            <w:r>
              <w:rPr>
                <w:rFonts w:asciiTheme="minorEastAsia" w:hAnsiTheme="minorEastAsia" w:eastAsiaTheme="minorEastAsia"/>
                <w:b/>
                <w:color w:val="000000"/>
                <w:spacing w:val="-10"/>
                <w:szCs w:val="21"/>
              </w:rPr>
              <w:t>5</w:t>
            </w:r>
            <w:r>
              <w:rPr>
                <w:rFonts w:hint="eastAsia" w:asciiTheme="minorEastAsia" w:hAnsiTheme="minorEastAsia" w:eastAsiaTheme="minorEastAsia"/>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Theme="minorEastAsia" w:hAnsiTheme="minorEastAsia" w:eastAsiaTheme="minorEastAsia"/>
                <w:b/>
                <w:color w:val="000000"/>
                <w:spacing w:val="-10"/>
                <w:szCs w:val="21"/>
              </w:rPr>
            </w:pPr>
            <w:r>
              <w:rPr>
                <w:rFonts w:hint="eastAsia" w:asciiTheme="minorEastAsia" w:hAnsiTheme="minorEastAsia" w:eastAsiaTheme="minorEastAsia"/>
                <w:color w:val="000000"/>
                <w:szCs w:val="21"/>
              </w:rPr>
              <w:t>是否识别了组织的风险和机遇</w:t>
            </w:r>
          </w:p>
        </w:tc>
        <w:tc>
          <w:tcPr>
            <w:tcW w:w="971" w:type="dxa"/>
            <w:gridSpan w:val="2"/>
          </w:tcPr>
          <w:p>
            <w:pPr>
              <w:rPr>
                <w:rFonts w:asciiTheme="minorEastAsia" w:hAnsiTheme="minorEastAsia" w:eastAsiaTheme="minorEastAsia"/>
                <w:color w:val="000000"/>
                <w:spacing w:val="-10"/>
                <w:szCs w:val="21"/>
              </w:rPr>
            </w:pPr>
            <w:sdt>
              <w:sdtPr>
                <w:rPr>
                  <w:rFonts w:hint="eastAsia" w:cs="宋体" w:asciiTheme="minorEastAsia" w:hAnsiTheme="minorEastAsia" w:eastAsiaTheme="minorEastAsia"/>
                  <w:color w:val="000000"/>
                  <w:kern w:val="0"/>
                </w:rPr>
                <w:id w:val="1154188863"/>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pacing w:val="-10"/>
                <w:szCs w:val="21"/>
              </w:rPr>
              <w:t>是</w:t>
            </w:r>
          </w:p>
        </w:tc>
        <w:tc>
          <w:tcPr>
            <w:tcW w:w="1314" w:type="dxa"/>
            <w:gridSpan w:val="2"/>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是否针对风险和机遇策划了应对措施</w:t>
            </w:r>
          </w:p>
        </w:tc>
        <w:tc>
          <w:tcPr>
            <w:tcW w:w="971" w:type="dxa"/>
            <w:gridSpan w:val="2"/>
          </w:tcPr>
          <w:p>
            <w:pPr>
              <w:rPr>
                <w:rFonts w:asciiTheme="minorEastAsia" w:hAnsiTheme="minorEastAsia" w:eastAsiaTheme="minorEastAsia"/>
                <w:color w:val="000000"/>
                <w:spacing w:val="-10"/>
                <w:szCs w:val="21"/>
              </w:rPr>
            </w:pPr>
            <w:sdt>
              <w:sdtPr>
                <w:rPr>
                  <w:rFonts w:hint="eastAsia" w:cs="宋体" w:asciiTheme="minorEastAsia" w:hAnsiTheme="minorEastAsia" w:eastAsiaTheme="minorEastAsia"/>
                  <w:color w:val="000000"/>
                  <w:kern w:val="0"/>
                </w:rPr>
                <w:id w:val="2116248269"/>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pacing w:val="-10"/>
                <w:szCs w:val="21"/>
              </w:rPr>
              <w:t>是</w:t>
            </w:r>
          </w:p>
        </w:tc>
        <w:tc>
          <w:tcPr>
            <w:tcW w:w="1314" w:type="dxa"/>
            <w:gridSpan w:val="2"/>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6"/>
          </w:tcPr>
          <w:p>
            <w:pPr>
              <w:rPr>
                <w:rFonts w:asciiTheme="minorEastAsia" w:hAnsiTheme="minorEastAsia" w:eastAsiaTheme="minorEastAsia"/>
                <w:b/>
                <w:color w:val="000000"/>
                <w:spacing w:val="-10"/>
                <w:szCs w:val="21"/>
              </w:rPr>
            </w:pPr>
            <w:r>
              <w:rPr>
                <w:rFonts w:hint="eastAsia" w:asciiTheme="minorEastAsia" w:hAnsiTheme="minorEastAsia" w:eastAsiaTheme="minorEastAsia"/>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Theme="minorEastAsia" w:hAnsiTheme="minorEastAsia" w:eastAsiaTheme="minorEastAsia"/>
                <w:b/>
                <w:color w:val="000000"/>
                <w:spacing w:val="-10"/>
                <w:szCs w:val="21"/>
              </w:rPr>
            </w:pPr>
            <w:r>
              <w:rPr>
                <w:rFonts w:hint="eastAsia" w:asciiTheme="minorEastAsia" w:hAnsiTheme="minorEastAsia" w:eastAsiaTheme="minorEastAsia"/>
                <w:bCs/>
                <w:color w:val="000000"/>
                <w:spacing w:val="-10"/>
                <w:szCs w:val="21"/>
              </w:rPr>
              <w:t>管理目标</w:t>
            </w:r>
            <w:r>
              <w:rPr>
                <w:rFonts w:hint="eastAsia" w:asciiTheme="minorEastAsia" w:hAnsiTheme="minorEastAsia" w:eastAsiaTheme="minorEastAsia"/>
                <w:bCs/>
                <w:color w:val="000000"/>
                <w:szCs w:val="21"/>
              </w:rPr>
              <w:t>是</w:t>
            </w:r>
            <w:r>
              <w:rPr>
                <w:rFonts w:hint="eastAsia" w:asciiTheme="minorEastAsia" w:hAnsiTheme="minorEastAsia" w:eastAsiaTheme="minorEastAsia"/>
                <w:color w:val="000000"/>
                <w:szCs w:val="21"/>
              </w:rPr>
              <w:t>否</w:t>
            </w:r>
            <w:r>
              <w:rPr>
                <w:rFonts w:hint="eastAsia" w:asciiTheme="minorEastAsia" w:hAnsiTheme="minorEastAsia" w:eastAsiaTheme="minorEastAsia"/>
                <w:b/>
                <w:color w:val="000000"/>
                <w:spacing w:val="-10"/>
                <w:szCs w:val="21"/>
              </w:rPr>
              <w:t>已</w:t>
            </w:r>
            <w:r>
              <w:rPr>
                <w:rFonts w:hint="eastAsia" w:asciiTheme="minorEastAsia" w:hAnsiTheme="minorEastAsia" w:eastAsiaTheme="minorEastAsia"/>
                <w:color w:val="000000"/>
                <w:szCs w:val="21"/>
              </w:rPr>
              <w:t>形成文件，已分解到相关职能和层次</w:t>
            </w:r>
          </w:p>
        </w:tc>
        <w:tc>
          <w:tcPr>
            <w:tcW w:w="970" w:type="dxa"/>
            <w:gridSpan w:val="2"/>
          </w:tcPr>
          <w:p>
            <w:pPr>
              <w:rPr>
                <w:rFonts w:asciiTheme="minorEastAsia" w:hAnsiTheme="minorEastAsia" w:eastAsiaTheme="minorEastAsia"/>
                <w:color w:val="000000"/>
                <w:spacing w:val="-10"/>
                <w:szCs w:val="21"/>
              </w:rPr>
            </w:pPr>
            <w:sdt>
              <w:sdtPr>
                <w:rPr>
                  <w:rFonts w:hint="eastAsia" w:cs="宋体" w:asciiTheme="minorEastAsia" w:hAnsiTheme="minorEastAsia" w:eastAsiaTheme="minorEastAsia"/>
                  <w:color w:val="000000"/>
                  <w:kern w:val="0"/>
                </w:rPr>
                <w:id w:val="-1493869930"/>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pacing w:val="-10"/>
                <w:szCs w:val="21"/>
              </w:rPr>
              <w:t>是</w:t>
            </w:r>
          </w:p>
        </w:tc>
        <w:tc>
          <w:tcPr>
            <w:tcW w:w="1308" w:type="dxa"/>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Theme="minorEastAsia" w:hAnsiTheme="minorEastAsia" w:eastAsiaTheme="minorEastAsia"/>
                <w:b/>
                <w:color w:val="000000"/>
                <w:spacing w:val="-10"/>
                <w:szCs w:val="21"/>
              </w:rPr>
            </w:pPr>
            <w:r>
              <w:rPr>
                <w:rFonts w:hint="eastAsia" w:asciiTheme="minorEastAsia" w:hAnsiTheme="minorEastAsia" w:eastAsiaTheme="minorEastAsia"/>
                <w:bCs/>
                <w:color w:val="000000"/>
                <w:spacing w:val="-10"/>
                <w:szCs w:val="21"/>
              </w:rPr>
              <w:t>已对管理目标</w:t>
            </w:r>
            <w:r>
              <w:rPr>
                <w:rFonts w:hint="eastAsia" w:asciiTheme="minorEastAsia" w:hAnsiTheme="minorEastAsia" w:eastAsiaTheme="minorEastAsia"/>
                <w:bCs/>
                <w:color w:val="000000"/>
                <w:szCs w:val="21"/>
              </w:rPr>
              <w:t>完成情况进行统计和分析</w:t>
            </w:r>
          </w:p>
        </w:tc>
        <w:tc>
          <w:tcPr>
            <w:tcW w:w="970" w:type="dxa"/>
            <w:gridSpan w:val="2"/>
          </w:tcPr>
          <w:p>
            <w:pPr>
              <w:rPr>
                <w:rFonts w:asciiTheme="minorEastAsia" w:hAnsiTheme="minorEastAsia" w:eastAsiaTheme="minorEastAsia"/>
                <w:color w:val="000000"/>
                <w:spacing w:val="-10"/>
                <w:szCs w:val="21"/>
              </w:rPr>
            </w:pPr>
            <w:sdt>
              <w:sdtPr>
                <w:rPr>
                  <w:rFonts w:hint="eastAsia" w:cs="宋体" w:asciiTheme="minorEastAsia" w:hAnsiTheme="minorEastAsia" w:eastAsiaTheme="minorEastAsia"/>
                  <w:color w:val="000000"/>
                  <w:kern w:val="0"/>
                </w:rPr>
                <w:id w:val="1987356561"/>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pacing w:val="-10"/>
                <w:szCs w:val="21"/>
              </w:rPr>
              <w:t>是</w:t>
            </w:r>
          </w:p>
        </w:tc>
        <w:tc>
          <w:tcPr>
            <w:tcW w:w="1308" w:type="dxa"/>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6"/>
          </w:tcPr>
          <w:p>
            <w:pP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7</w:t>
            </w:r>
            <w:r>
              <w:rPr>
                <w:rFonts w:asciiTheme="minorEastAsia" w:hAnsiTheme="minorEastAsia" w:eastAsiaTheme="minorEastAsia"/>
                <w:b/>
                <w:color w:val="000000"/>
                <w:szCs w:val="21"/>
              </w:rPr>
              <w:t xml:space="preserve">. </w:t>
            </w:r>
            <w:r>
              <w:rPr>
                <w:rFonts w:hint="eastAsia" w:asciiTheme="minorEastAsia" w:hAnsiTheme="minorEastAsia" w:eastAsiaTheme="minorEastAsia"/>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Theme="minorEastAsia" w:hAnsiTheme="minorEastAsia" w:eastAsiaTheme="minorEastAsia"/>
                <w:b/>
                <w:color w:val="000000"/>
                <w:szCs w:val="21"/>
              </w:rPr>
            </w:pPr>
            <w:r>
              <w:rPr>
                <w:rFonts w:hint="eastAsia" w:asciiTheme="minorEastAsia" w:hAnsiTheme="minorEastAsia" w:eastAsiaTheme="minorEastAsia"/>
                <w:color w:val="000000"/>
                <w:szCs w:val="21"/>
              </w:rPr>
              <w:t>是否建立了法律法规获取渠道，识别和收集了相关的法律法规</w:t>
            </w:r>
          </w:p>
        </w:tc>
        <w:tc>
          <w:tcPr>
            <w:tcW w:w="970" w:type="dxa"/>
            <w:gridSpan w:val="2"/>
            <w:vAlign w:val="center"/>
          </w:tcPr>
          <w:p>
            <w:pPr>
              <w:rPr>
                <w:rFonts w:asciiTheme="minorEastAsia" w:hAnsiTheme="minorEastAsia" w:eastAsiaTheme="minorEastAsia"/>
                <w:color w:val="000000"/>
                <w:szCs w:val="21"/>
              </w:rPr>
            </w:pPr>
            <w:sdt>
              <w:sdtPr>
                <w:rPr>
                  <w:rFonts w:hint="eastAsia" w:cs="宋体" w:asciiTheme="minorEastAsia" w:hAnsiTheme="minorEastAsia" w:eastAsiaTheme="minorEastAsia"/>
                  <w:color w:val="000000"/>
                  <w:kern w:val="0"/>
                </w:rPr>
                <w:id w:val="-1008127404"/>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308" w:type="dxa"/>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8</w:t>
            </w:r>
            <w:r>
              <w:rPr>
                <w:rFonts w:asciiTheme="minorEastAsia" w:hAnsiTheme="minorEastAsia" w:eastAsiaTheme="minorEastAsia"/>
                <w:b/>
                <w:color w:val="000000"/>
                <w:szCs w:val="21"/>
              </w:rPr>
              <w:t xml:space="preserve">. </w:t>
            </w:r>
            <w:r>
              <w:rPr>
                <w:rFonts w:hint="eastAsia" w:asciiTheme="minorEastAsia" w:hAnsiTheme="minorEastAsia" w:eastAsiaTheme="minorEastAsia"/>
                <w:b/>
                <w:color w:val="000000"/>
                <w:szCs w:val="21"/>
              </w:rPr>
              <w:t>组织结构、部门等职责是否已规定和沟通</w:t>
            </w:r>
          </w:p>
        </w:tc>
        <w:tc>
          <w:tcPr>
            <w:tcW w:w="970" w:type="dxa"/>
            <w:gridSpan w:val="2"/>
          </w:tcPr>
          <w:p>
            <w:pPr>
              <w:rPr>
                <w:rFonts w:asciiTheme="minorEastAsia" w:hAnsiTheme="minorEastAsia" w:eastAsiaTheme="minorEastAsia"/>
                <w:b/>
                <w:color w:val="000000"/>
                <w:spacing w:val="-10"/>
                <w:szCs w:val="21"/>
              </w:rPr>
            </w:pPr>
            <w:sdt>
              <w:sdtPr>
                <w:rPr>
                  <w:rFonts w:hint="eastAsia" w:cs="宋体" w:asciiTheme="minorEastAsia" w:hAnsiTheme="minorEastAsia" w:eastAsiaTheme="minorEastAsia"/>
                  <w:color w:val="000000"/>
                  <w:kern w:val="0"/>
                </w:rPr>
                <w:id w:val="-19625920"/>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b/>
                <w:color w:val="000000"/>
                <w:szCs w:val="21"/>
              </w:rPr>
              <w:t>是</w:t>
            </w:r>
          </w:p>
        </w:tc>
        <w:tc>
          <w:tcPr>
            <w:tcW w:w="1308" w:type="dxa"/>
          </w:tcPr>
          <w:p>
            <w:pPr>
              <w:rPr>
                <w:rFonts w:asciiTheme="minorEastAsia" w:hAnsiTheme="minorEastAsia" w:eastAsiaTheme="minorEastAsia"/>
                <w:b/>
                <w:color w:val="000000"/>
                <w:spacing w:val="-10"/>
                <w:szCs w:val="21"/>
              </w:rPr>
            </w:pPr>
            <w:r>
              <w:rPr>
                <w:rFonts w:hint="eastAsia" w:asciiTheme="minorEastAsia" w:hAnsiTheme="minorEastAsia" w:eastAsiaTheme="minorEastAsia"/>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对管理体系</w:t>
            </w:r>
            <w:r>
              <w:rPr>
                <w:rFonts w:asciiTheme="minorEastAsia" w:hAnsiTheme="minorEastAsia" w:eastAsiaTheme="minorEastAsia"/>
                <w:b/>
                <w:color w:val="000000"/>
                <w:szCs w:val="21"/>
              </w:rPr>
              <w:t>,</w:t>
            </w:r>
            <w:r>
              <w:rPr>
                <w:rFonts w:hint="eastAsia" w:asciiTheme="minorEastAsia" w:hAnsiTheme="minorEastAsia" w:eastAsiaTheme="minorEastAsia"/>
                <w:b/>
                <w:color w:val="000000"/>
                <w:szCs w:val="21"/>
              </w:rPr>
              <w:t>综合绩效是否建立了监视测量程序或制度</w:t>
            </w:r>
          </w:p>
        </w:tc>
        <w:tc>
          <w:tcPr>
            <w:tcW w:w="970" w:type="dxa"/>
            <w:gridSpan w:val="2"/>
          </w:tcPr>
          <w:p>
            <w:pPr>
              <w:rPr>
                <w:rFonts w:asciiTheme="minorEastAsia" w:hAnsiTheme="minorEastAsia" w:eastAsiaTheme="minorEastAsia"/>
                <w:color w:val="000000"/>
                <w:spacing w:val="-10"/>
                <w:szCs w:val="21"/>
              </w:rPr>
            </w:pPr>
            <w:sdt>
              <w:sdtPr>
                <w:rPr>
                  <w:rFonts w:hint="eastAsia" w:cs="宋体" w:asciiTheme="minorEastAsia" w:hAnsiTheme="minorEastAsia" w:eastAsiaTheme="minorEastAsia"/>
                  <w:color w:val="000000"/>
                  <w:kern w:val="0"/>
                </w:rPr>
                <w:id w:val="1527898323"/>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308" w:type="dxa"/>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10.</w:t>
            </w:r>
            <w:r>
              <w:rPr>
                <w:rFonts w:hint="eastAsia" w:asciiTheme="minorEastAsia" w:hAnsiTheme="minorEastAsia" w:eastAsiaTheme="minorEastAsia"/>
                <w:b/>
                <w:color w:val="000000"/>
                <w:szCs w:val="21"/>
                <w:u w:val="single"/>
              </w:rPr>
              <w:t>于202</w:t>
            </w:r>
            <w:r>
              <w:rPr>
                <w:rFonts w:hint="eastAsia" w:asciiTheme="minorEastAsia" w:hAnsiTheme="minorEastAsia" w:eastAsiaTheme="minorEastAsia"/>
                <w:b/>
                <w:color w:val="000000"/>
                <w:szCs w:val="21"/>
                <w:u w:val="single"/>
                <w:lang w:val="en-US" w:eastAsia="zh-CN"/>
              </w:rPr>
              <w:t>2</w:t>
            </w:r>
            <w:r>
              <w:rPr>
                <w:rFonts w:hint="eastAsia" w:asciiTheme="minorEastAsia" w:hAnsiTheme="minorEastAsia" w:eastAsiaTheme="minorEastAsia"/>
                <w:b/>
                <w:color w:val="000000"/>
                <w:szCs w:val="21"/>
                <w:u w:val="single"/>
              </w:rPr>
              <w:t>年</w:t>
            </w:r>
            <w:r>
              <w:rPr>
                <w:rFonts w:hint="eastAsia" w:asciiTheme="minorEastAsia" w:hAnsiTheme="minorEastAsia" w:eastAsiaTheme="minorEastAsia"/>
                <w:b/>
                <w:color w:val="000000"/>
                <w:szCs w:val="21"/>
                <w:u w:val="single"/>
                <w:lang w:val="en-US" w:eastAsia="zh-CN"/>
              </w:rPr>
              <w:t>4</w:t>
            </w:r>
            <w:r>
              <w:rPr>
                <w:rFonts w:hint="eastAsia" w:asciiTheme="minorEastAsia" w:hAnsiTheme="minorEastAsia" w:eastAsiaTheme="minorEastAsia"/>
                <w:b/>
                <w:color w:val="000000"/>
                <w:szCs w:val="21"/>
                <w:u w:val="single"/>
              </w:rPr>
              <w:t>月</w:t>
            </w:r>
            <w:r>
              <w:rPr>
                <w:rFonts w:hint="eastAsia" w:asciiTheme="minorEastAsia" w:hAnsiTheme="minorEastAsia" w:eastAsiaTheme="minorEastAsia"/>
                <w:b/>
                <w:color w:val="000000"/>
                <w:szCs w:val="21"/>
                <w:u w:val="single"/>
                <w:lang w:val="en-US" w:eastAsia="zh-CN"/>
              </w:rPr>
              <w:t>1</w:t>
            </w:r>
            <w:r>
              <w:rPr>
                <w:rFonts w:hint="eastAsia" w:asciiTheme="minorEastAsia" w:hAnsiTheme="minorEastAsia" w:eastAsiaTheme="minorEastAsia"/>
                <w:b/>
                <w:color w:val="000000"/>
                <w:szCs w:val="21"/>
                <w:u w:val="single"/>
              </w:rPr>
              <w:t>日</w:t>
            </w:r>
            <w:r>
              <w:rPr>
                <w:rFonts w:hint="eastAsia" w:asciiTheme="minorEastAsia" w:hAnsiTheme="minorEastAsia" w:eastAsiaTheme="minor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Theme="minorEastAsia" w:hAnsiTheme="minorEastAsia" w:eastAsiaTheme="minorEastAsia"/>
                <w:b/>
                <w:color w:val="000000"/>
                <w:spacing w:val="-10"/>
                <w:szCs w:val="21"/>
              </w:rPr>
            </w:pPr>
            <w:sdt>
              <w:sdtPr>
                <w:rPr>
                  <w:rFonts w:hint="eastAsia" w:cs="宋体" w:asciiTheme="minorEastAsia" w:hAnsiTheme="minorEastAsia" w:eastAsiaTheme="minorEastAsia"/>
                  <w:color w:val="000000"/>
                  <w:kern w:val="0"/>
                </w:rPr>
                <w:id w:val="1555276752"/>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b/>
                <w:color w:val="000000"/>
                <w:szCs w:val="21"/>
              </w:rPr>
              <w:t>是</w:t>
            </w:r>
          </w:p>
        </w:tc>
        <w:tc>
          <w:tcPr>
            <w:tcW w:w="1308" w:type="dxa"/>
          </w:tcPr>
          <w:p>
            <w:pPr>
              <w:rPr>
                <w:rFonts w:asciiTheme="minorEastAsia" w:hAnsiTheme="minorEastAsia" w:eastAsiaTheme="minorEastAsia"/>
                <w:b/>
                <w:color w:val="000000"/>
                <w:spacing w:val="-10"/>
                <w:szCs w:val="21"/>
              </w:rPr>
            </w:pPr>
            <w:r>
              <w:rPr>
                <w:rFonts w:hint="eastAsia" w:asciiTheme="minorEastAsia" w:hAnsiTheme="minorEastAsia" w:eastAsiaTheme="minorEastAsia"/>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Theme="minorEastAsia" w:hAnsiTheme="minorEastAsia" w:eastAsiaTheme="minorEastAsia"/>
                <w:b/>
                <w:color w:val="000000"/>
                <w:szCs w:val="21"/>
                <w:highlight w:val="none"/>
              </w:rPr>
            </w:pPr>
            <w:r>
              <w:rPr>
                <w:rFonts w:hint="eastAsia" w:asciiTheme="minorEastAsia" w:hAnsiTheme="minorEastAsia" w:eastAsiaTheme="minorEastAsia"/>
                <w:b/>
                <w:color w:val="000000"/>
                <w:szCs w:val="21"/>
                <w:highlight w:val="none"/>
              </w:rPr>
              <w:t>11.已根据策划和标准要求于</w:t>
            </w:r>
            <w:r>
              <w:rPr>
                <w:rFonts w:hint="eastAsia" w:asciiTheme="minorEastAsia" w:hAnsiTheme="minorEastAsia" w:eastAsiaTheme="minorEastAsia"/>
                <w:b/>
                <w:color w:val="000000"/>
                <w:szCs w:val="21"/>
                <w:highlight w:val="none"/>
                <w:u w:val="single"/>
              </w:rPr>
              <w:t>202</w:t>
            </w:r>
            <w:r>
              <w:rPr>
                <w:rFonts w:hint="eastAsia" w:asciiTheme="minorEastAsia" w:hAnsiTheme="minorEastAsia" w:eastAsiaTheme="minorEastAsia"/>
                <w:b/>
                <w:color w:val="000000"/>
                <w:szCs w:val="21"/>
                <w:highlight w:val="none"/>
                <w:u w:val="single"/>
                <w:lang w:val="en-US" w:eastAsia="zh-CN"/>
              </w:rPr>
              <w:t>2</w:t>
            </w:r>
            <w:r>
              <w:rPr>
                <w:rFonts w:hint="eastAsia" w:asciiTheme="minorEastAsia" w:hAnsiTheme="minorEastAsia" w:eastAsiaTheme="minorEastAsia"/>
                <w:b/>
                <w:color w:val="000000"/>
                <w:szCs w:val="21"/>
                <w:highlight w:val="none"/>
                <w:u w:val="single"/>
              </w:rPr>
              <w:t>年</w:t>
            </w:r>
            <w:r>
              <w:rPr>
                <w:rFonts w:hint="eastAsia" w:asciiTheme="minorEastAsia" w:hAnsiTheme="minorEastAsia" w:eastAsiaTheme="minorEastAsia"/>
                <w:b/>
                <w:color w:val="000000"/>
                <w:szCs w:val="21"/>
                <w:highlight w:val="none"/>
                <w:u w:val="single"/>
                <w:lang w:val="en-US" w:eastAsia="zh-CN"/>
              </w:rPr>
              <w:t>9</w:t>
            </w:r>
            <w:r>
              <w:rPr>
                <w:rFonts w:hint="eastAsia" w:asciiTheme="minorEastAsia" w:hAnsiTheme="minorEastAsia" w:eastAsiaTheme="minorEastAsia"/>
                <w:b/>
                <w:color w:val="000000"/>
                <w:szCs w:val="21"/>
                <w:highlight w:val="none"/>
                <w:u w:val="single"/>
              </w:rPr>
              <w:t>月</w:t>
            </w:r>
            <w:r>
              <w:rPr>
                <w:rFonts w:hint="eastAsia" w:asciiTheme="minorEastAsia" w:hAnsiTheme="minorEastAsia" w:eastAsiaTheme="minorEastAsia"/>
                <w:b/>
                <w:color w:val="000000"/>
                <w:szCs w:val="21"/>
                <w:highlight w:val="none"/>
                <w:u w:val="single"/>
                <w:lang w:val="en-US" w:eastAsia="zh-CN"/>
              </w:rPr>
              <w:t>16</w:t>
            </w:r>
            <w:r>
              <w:rPr>
                <w:rFonts w:hint="eastAsia" w:asciiTheme="minorEastAsia" w:hAnsiTheme="minorEastAsia" w:eastAsiaTheme="minorEastAsia"/>
                <w:b/>
                <w:color w:val="000000"/>
                <w:szCs w:val="21"/>
                <w:highlight w:val="none"/>
                <w:u w:val="single"/>
              </w:rPr>
              <w:t>日</w:t>
            </w:r>
            <w:r>
              <w:rPr>
                <w:rFonts w:hint="eastAsia" w:asciiTheme="minorEastAsia" w:hAnsiTheme="minorEastAsia" w:eastAsiaTheme="minorEastAsia"/>
                <w:b/>
                <w:color w:val="000000"/>
                <w:szCs w:val="21"/>
                <w:highlight w:val="none"/>
              </w:rPr>
              <w:t>由有能力的人实施了内部审核，覆盖所有场所、部门和过程，</w:t>
            </w:r>
            <w:r>
              <w:rPr>
                <w:rFonts w:hint="eastAsia" w:asciiTheme="minorEastAsia" w:hAnsiTheme="minorEastAsia" w:eastAsiaTheme="minorEastAsia"/>
                <w:b/>
                <w:color w:val="000000"/>
                <w:szCs w:val="21"/>
                <w:highlight w:val="none"/>
                <w:lang w:val="en-GB"/>
              </w:rPr>
              <w:t>组织通过内审验证了管理体系的</w:t>
            </w:r>
            <w:r>
              <w:rPr>
                <w:rFonts w:hint="eastAsia" w:asciiTheme="minorEastAsia" w:hAnsiTheme="minorEastAsia" w:eastAsiaTheme="minorEastAsia"/>
                <w:b/>
                <w:color w:val="000000"/>
                <w:szCs w:val="21"/>
                <w:highlight w:val="none"/>
              </w:rPr>
              <w:t>符合性</w:t>
            </w:r>
            <w:r>
              <w:rPr>
                <w:rFonts w:hint="eastAsia" w:asciiTheme="minorEastAsia" w:hAnsiTheme="minorEastAsia" w:eastAsiaTheme="minorEastAsia"/>
                <w:b/>
                <w:color w:val="000000"/>
                <w:szCs w:val="21"/>
                <w:highlight w:val="none"/>
                <w:lang w:val="en-GB"/>
              </w:rPr>
              <w:t>及有效性，</w:t>
            </w:r>
            <w:r>
              <w:rPr>
                <w:rFonts w:hint="eastAsia" w:asciiTheme="minorEastAsia" w:hAnsiTheme="minorEastAsia" w:eastAsiaTheme="minorEastAsia"/>
                <w:b/>
                <w:color w:val="000000"/>
                <w:szCs w:val="21"/>
                <w:highlight w:val="none"/>
              </w:rPr>
              <w:t>并对不符合项制订和采取了纠正措施。</w:t>
            </w:r>
          </w:p>
        </w:tc>
        <w:tc>
          <w:tcPr>
            <w:tcW w:w="970" w:type="dxa"/>
            <w:gridSpan w:val="2"/>
          </w:tcPr>
          <w:p>
            <w:pPr>
              <w:rPr>
                <w:rFonts w:asciiTheme="minorEastAsia" w:hAnsiTheme="minorEastAsia" w:eastAsiaTheme="minorEastAsia"/>
                <w:color w:val="000000"/>
                <w:spacing w:val="-10"/>
                <w:szCs w:val="21"/>
              </w:rPr>
            </w:pPr>
            <w:sdt>
              <w:sdtPr>
                <w:rPr>
                  <w:rFonts w:hint="eastAsia" w:cs="宋体" w:asciiTheme="minorEastAsia" w:hAnsiTheme="minorEastAsia" w:eastAsiaTheme="minorEastAsia"/>
                  <w:color w:val="000000"/>
                  <w:kern w:val="0"/>
                </w:rPr>
                <w:id w:val="-705478992"/>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308" w:type="dxa"/>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Theme="minorEastAsia" w:hAnsiTheme="minorEastAsia" w:eastAsiaTheme="minorEastAsia"/>
                <w:color w:val="000000"/>
                <w:sz w:val="21"/>
                <w:szCs w:val="21"/>
                <w:highlight w:val="none"/>
                <w:lang w:val="en-GB" w:eastAsia="zh-CN"/>
              </w:rPr>
            </w:pPr>
            <w:r>
              <w:rPr>
                <w:rFonts w:hint="eastAsia" w:asciiTheme="minorEastAsia" w:hAnsiTheme="minorEastAsia" w:eastAsiaTheme="minorEastAsia"/>
                <w:color w:val="000000"/>
                <w:sz w:val="21"/>
                <w:szCs w:val="21"/>
                <w:highlight w:val="none"/>
                <w:lang w:val="en-US" w:eastAsia="zh-CN"/>
              </w:rPr>
              <w:t>12.已根据策划</w:t>
            </w:r>
            <w:r>
              <w:rPr>
                <w:rFonts w:hint="eastAsia" w:asciiTheme="minorEastAsia" w:hAnsiTheme="minorEastAsia" w:eastAsiaTheme="minorEastAsia"/>
                <w:color w:val="000000"/>
                <w:sz w:val="21"/>
                <w:szCs w:val="21"/>
                <w:highlight w:val="none"/>
                <w:u w:val="single"/>
                <w:lang w:val="en-US" w:eastAsia="zh-CN"/>
              </w:rPr>
              <w:t>于2022年9月30日</w:t>
            </w:r>
            <w:r>
              <w:rPr>
                <w:rFonts w:hint="eastAsia" w:asciiTheme="minorEastAsia" w:hAnsiTheme="minorEastAsia" w:eastAsiaTheme="minorEastAsia"/>
                <w:color w:val="000000"/>
                <w:sz w:val="21"/>
                <w:szCs w:val="21"/>
                <w:highlight w:val="none"/>
                <w:lang w:val="en-US" w:eastAsia="zh-CN"/>
              </w:rPr>
              <w:t>完成管理评审，包括所有标准要求的输入和输出, 对组织的管理体系的适宜性、充分性和有效性进行了评价。</w:t>
            </w:r>
          </w:p>
        </w:tc>
        <w:tc>
          <w:tcPr>
            <w:tcW w:w="970" w:type="dxa"/>
            <w:gridSpan w:val="2"/>
          </w:tcPr>
          <w:p>
            <w:pPr>
              <w:rPr>
                <w:rFonts w:asciiTheme="minorEastAsia" w:hAnsiTheme="minorEastAsia" w:eastAsiaTheme="minorEastAsia"/>
                <w:color w:val="000000"/>
                <w:spacing w:val="-10"/>
                <w:szCs w:val="21"/>
              </w:rPr>
            </w:pPr>
            <w:sdt>
              <w:sdtPr>
                <w:rPr>
                  <w:rFonts w:hint="eastAsia" w:cs="宋体" w:asciiTheme="minorEastAsia" w:hAnsiTheme="minorEastAsia" w:eastAsiaTheme="minorEastAsia"/>
                  <w:color w:val="000000"/>
                  <w:kern w:val="0"/>
                </w:rPr>
                <w:id w:val="1163434111"/>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308" w:type="dxa"/>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7398" w:type="dxa"/>
            <w:gridSpan w:val="3"/>
          </w:tcPr>
          <w:p>
            <w:pP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其他补充说明</w:t>
            </w:r>
          </w:p>
          <w:p>
            <w:pPr>
              <w:rPr>
                <w:rFonts w:asciiTheme="minorEastAsia" w:hAnsiTheme="minorEastAsia" w:eastAsiaTheme="minorEastAsia"/>
                <w:b/>
                <w:color w:val="000000"/>
                <w:szCs w:val="21"/>
              </w:rPr>
            </w:pPr>
          </w:p>
        </w:tc>
        <w:tc>
          <w:tcPr>
            <w:tcW w:w="970" w:type="dxa"/>
            <w:gridSpan w:val="2"/>
          </w:tcPr>
          <w:p>
            <w:pPr>
              <w:rPr>
                <w:rFonts w:asciiTheme="minorEastAsia" w:hAnsiTheme="minorEastAsia" w:eastAsiaTheme="minorEastAsia"/>
                <w:b/>
                <w:color w:val="000000"/>
                <w:spacing w:val="-10"/>
                <w:szCs w:val="21"/>
              </w:rPr>
            </w:pPr>
          </w:p>
        </w:tc>
        <w:tc>
          <w:tcPr>
            <w:tcW w:w="1308" w:type="dxa"/>
          </w:tcPr>
          <w:p>
            <w:pPr>
              <w:rPr>
                <w:rFonts w:asciiTheme="minorEastAsia" w:hAnsiTheme="minorEastAsia" w:eastAsiaTheme="minorEastAsia"/>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8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
        <w:gridCol w:w="2864"/>
        <w:gridCol w:w="4191"/>
        <w:gridCol w:w="1063"/>
        <w:gridCol w:w="1637"/>
        <w:gridCol w:w="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Before w:val="1"/>
          <w:wBefore w:w="8" w:type="dxa"/>
          <w:cantSplit/>
          <w:trHeight w:val="57" w:hRule="atLeast"/>
        </w:trPr>
        <w:tc>
          <w:tcPr>
            <w:tcW w:w="9772" w:type="dxa"/>
            <w:gridSpan w:val="5"/>
            <w:tcBorders>
              <w:top w:val="single" w:color="auto" w:sz="4" w:space="0"/>
              <w:left w:val="single" w:color="auto" w:sz="4" w:space="0"/>
              <w:bottom w:val="single" w:color="auto" w:sz="4" w:space="0"/>
              <w:right w:val="single" w:color="auto" w:sz="4" w:space="0"/>
            </w:tcBorders>
            <w:shd w:val="clear" w:color="auto" w:fill="F3F3F3"/>
            <w:vAlign w:val="center"/>
          </w:tcPr>
          <w:p>
            <w:pPr>
              <w:spacing w:before="40" w:after="40"/>
              <w:rPr>
                <w:rFonts w:eastAsia="黑体"/>
                <w:b/>
                <w:szCs w:val="21"/>
              </w:rPr>
            </w:pPr>
            <w:r>
              <w:rPr>
                <w:rFonts w:eastAsia="黑体"/>
                <w:b/>
                <w:szCs w:val="21"/>
              </w:rPr>
              <w:t xml:space="preserve">ISO 9001:2015认证的基本条款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Before w:val="1"/>
          <w:wBefore w:w="8" w:type="dxa"/>
          <w:cantSplit/>
          <w:trHeight w:val="57" w:hRule="atLeast"/>
        </w:trPr>
        <w:tc>
          <w:tcPr>
            <w:tcW w:w="9772" w:type="dxa"/>
            <w:gridSpan w:val="5"/>
            <w:tcBorders>
              <w:top w:val="single" w:color="auto" w:sz="4" w:space="0"/>
              <w:left w:val="single" w:color="auto" w:sz="4" w:space="0"/>
              <w:bottom w:val="single" w:color="auto" w:sz="4" w:space="0"/>
              <w:right w:val="single" w:color="auto" w:sz="4" w:space="0"/>
            </w:tcBorders>
            <w:shd w:val="clear" w:color="auto" w:fill="F3F3F3"/>
            <w:vAlign w:val="center"/>
          </w:tcPr>
          <w:p>
            <w:pPr>
              <w:spacing w:before="40" w:after="40"/>
              <w:rPr>
                <w:rFonts w:eastAsia="黑体"/>
                <w:b/>
                <w:szCs w:val="21"/>
              </w:rPr>
            </w:pPr>
            <w:r>
              <w:rPr>
                <w:rFonts w:eastAsia="黑体"/>
                <w:b/>
                <w:szCs w:val="21"/>
              </w:rPr>
              <w:t>QMS</w:t>
            </w:r>
            <w:r>
              <w:rPr>
                <w:rFonts w:hint="eastAsia" w:eastAsia="黑体"/>
                <w:b/>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92" w:hRule="atLeast"/>
          <w:jc w:val="center"/>
        </w:trPr>
        <w:tc>
          <w:tcPr>
            <w:tcW w:w="7063" w:type="dxa"/>
            <w:gridSpan w:val="3"/>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92" w:hRule="atLeast"/>
          <w:jc w:val="center"/>
        </w:trPr>
        <w:tc>
          <w:tcPr>
            <w:tcW w:w="7063" w:type="dxa"/>
            <w:gridSpan w:val="3"/>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s="宋体"/>
                <w:color w:val="000000"/>
                <w:szCs w:val="21"/>
                <w:lang w:eastAsia="zh-CN"/>
              </w:rPr>
              <w:t>□</w:t>
            </w: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92" w:hRule="atLeast"/>
          <w:jc w:val="center"/>
        </w:trPr>
        <w:tc>
          <w:tcPr>
            <w:tcW w:w="7063" w:type="dxa"/>
            <w:gridSpan w:val="3"/>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92" w:hRule="atLeast"/>
          <w:jc w:val="center"/>
        </w:trPr>
        <w:tc>
          <w:tcPr>
            <w:tcW w:w="7063" w:type="dxa"/>
            <w:gridSpan w:val="3"/>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90" w:hRule="atLeast"/>
          <w:jc w:val="center"/>
        </w:trPr>
        <w:tc>
          <w:tcPr>
            <w:tcW w:w="9763" w:type="dxa"/>
            <w:gridSpan w:val="5"/>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52" w:hRule="atLeast"/>
          <w:jc w:val="center"/>
        </w:trPr>
        <w:tc>
          <w:tcPr>
            <w:tcW w:w="2872" w:type="dxa"/>
            <w:gridSpan w:val="2"/>
            <w:shd w:val="clear" w:color="auto" w:fill="DBEEF3" w:themeFill="accent5" w:themeFillTint="32"/>
          </w:tcPr>
          <w:p>
            <w:pPr>
              <w:rPr>
                <w:rFonts w:ascii="宋体"/>
                <w:color w:val="000000"/>
                <w:spacing w:val="-10"/>
                <w:szCs w:val="21"/>
                <w:highlight w:val="none"/>
              </w:rPr>
            </w:pPr>
            <w:r>
              <w:rPr>
                <w:rFonts w:hint="eastAsia" w:ascii="宋体"/>
                <w:color w:val="000000"/>
                <w:spacing w:val="-10"/>
                <w:szCs w:val="21"/>
                <w:highlight w:val="none"/>
              </w:rPr>
              <w:t>关键过程（</w:t>
            </w:r>
            <w:r>
              <w:rPr>
                <w:rFonts w:ascii="宋体"/>
                <w:color w:val="000000"/>
                <w:spacing w:val="-10"/>
                <w:szCs w:val="21"/>
                <w:highlight w:val="none"/>
              </w:rPr>
              <w:t>QMS</w:t>
            </w:r>
            <w:r>
              <w:rPr>
                <w:rFonts w:hint="eastAsia" w:ascii="宋体"/>
                <w:color w:val="000000"/>
                <w:spacing w:val="-10"/>
                <w:szCs w:val="21"/>
                <w:highlight w:val="none"/>
              </w:rPr>
              <w:t>）的识别</w:t>
            </w:r>
          </w:p>
        </w:tc>
        <w:tc>
          <w:tcPr>
            <w:tcW w:w="4191" w:type="dxa"/>
            <w:shd w:val="clear" w:color="auto" w:fill="DBEEF3" w:themeFill="accent5" w:themeFillTint="32"/>
          </w:tcPr>
          <w:p>
            <w:pPr>
              <w:rPr>
                <w:rFonts w:ascii="宋体"/>
                <w:color w:val="000000"/>
                <w:spacing w:val="-10"/>
                <w:szCs w:val="21"/>
                <w:highlight w:val="none"/>
              </w:rPr>
            </w:pPr>
          </w:p>
        </w:tc>
        <w:tc>
          <w:tcPr>
            <w:tcW w:w="1063" w:type="dxa"/>
            <w:shd w:val="clear" w:color="auto" w:fill="DBEEF3" w:themeFill="accent5" w:themeFillTint="32"/>
          </w:tcPr>
          <w:p>
            <w:pPr>
              <w:rPr>
                <w:rFonts w:ascii="宋体"/>
                <w:color w:val="000000"/>
                <w:spacing w:val="-10"/>
                <w:szCs w:val="21"/>
                <w:highlight w:val="none"/>
              </w:rPr>
            </w:pPr>
            <w:r>
              <w:rPr>
                <w:rFonts w:hint="eastAsia" w:ascii="宋体"/>
                <w:color w:val="000000"/>
                <w:spacing w:val="-10"/>
                <w:szCs w:val="21"/>
                <w:highlight w:val="none"/>
              </w:rPr>
              <w:t>■合理</w:t>
            </w:r>
          </w:p>
        </w:tc>
        <w:tc>
          <w:tcPr>
            <w:tcW w:w="1637" w:type="dxa"/>
            <w:shd w:val="clear" w:color="auto" w:fill="DBEEF3" w:themeFill="accent5" w:themeFillTint="32"/>
          </w:tcPr>
          <w:p>
            <w:pPr>
              <w:rPr>
                <w:rFonts w:ascii="宋体"/>
                <w:color w:val="000000"/>
                <w:spacing w:val="-10"/>
                <w:szCs w:val="21"/>
                <w:highlight w:val="none"/>
              </w:rPr>
            </w:pPr>
            <w:r>
              <w:rPr>
                <w:rFonts w:hint="eastAsia" w:ascii="宋体"/>
                <w:color w:val="000000"/>
                <w:spacing w:val="-10"/>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418" w:hRule="atLeast"/>
          <w:jc w:val="center"/>
        </w:trPr>
        <w:tc>
          <w:tcPr>
            <w:tcW w:w="2872" w:type="dxa"/>
            <w:gridSpan w:val="2"/>
            <w:shd w:val="clear" w:color="auto" w:fill="DBEEF3" w:themeFill="accent5" w:themeFillTint="32"/>
            <w:vAlign w:val="center"/>
          </w:tcPr>
          <w:p>
            <w:pPr>
              <w:rPr>
                <w:rFonts w:ascii="宋体"/>
                <w:color w:val="000000"/>
                <w:spacing w:val="-10"/>
                <w:szCs w:val="21"/>
                <w:highlight w:val="none"/>
              </w:rPr>
            </w:pPr>
            <w:r>
              <w:rPr>
                <w:rFonts w:hint="eastAsia" w:ascii="宋体"/>
                <w:color w:val="000000"/>
                <w:spacing w:val="-10"/>
                <w:szCs w:val="21"/>
                <w:highlight w:val="none"/>
              </w:rPr>
              <w:t>需要确认过程（</w:t>
            </w:r>
            <w:r>
              <w:rPr>
                <w:rFonts w:ascii="宋体"/>
                <w:color w:val="000000"/>
                <w:spacing w:val="-10"/>
                <w:szCs w:val="21"/>
                <w:highlight w:val="none"/>
              </w:rPr>
              <w:t>QMS</w:t>
            </w:r>
            <w:r>
              <w:rPr>
                <w:rFonts w:hint="eastAsia" w:ascii="宋体"/>
                <w:color w:val="000000"/>
                <w:spacing w:val="-10"/>
                <w:szCs w:val="21"/>
                <w:highlight w:val="none"/>
              </w:rPr>
              <w:t>）的识别</w:t>
            </w:r>
          </w:p>
        </w:tc>
        <w:tc>
          <w:tcPr>
            <w:tcW w:w="4191" w:type="dxa"/>
            <w:shd w:val="clear" w:color="auto" w:fill="DBEEF3" w:themeFill="accent5" w:themeFillTint="32"/>
          </w:tcPr>
          <w:p>
            <w:pPr>
              <w:rPr>
                <w:rFonts w:ascii="宋体"/>
                <w:color w:val="000000"/>
                <w:spacing w:val="-10"/>
                <w:szCs w:val="21"/>
                <w:highlight w:val="none"/>
              </w:rPr>
            </w:pPr>
          </w:p>
        </w:tc>
        <w:tc>
          <w:tcPr>
            <w:tcW w:w="1063" w:type="dxa"/>
            <w:shd w:val="clear" w:color="auto" w:fill="DBEEF3" w:themeFill="accent5" w:themeFillTint="32"/>
          </w:tcPr>
          <w:p>
            <w:pPr>
              <w:rPr>
                <w:rFonts w:ascii="宋体"/>
                <w:color w:val="000000"/>
                <w:spacing w:val="-10"/>
                <w:szCs w:val="21"/>
                <w:highlight w:val="none"/>
              </w:rPr>
            </w:pPr>
            <w:r>
              <w:rPr>
                <w:rFonts w:hint="eastAsia" w:ascii="宋体"/>
                <w:color w:val="000000"/>
                <w:spacing w:val="-10"/>
                <w:szCs w:val="21"/>
                <w:highlight w:val="none"/>
              </w:rPr>
              <w:t>■合理</w:t>
            </w:r>
          </w:p>
        </w:tc>
        <w:tc>
          <w:tcPr>
            <w:tcW w:w="1637" w:type="dxa"/>
            <w:shd w:val="clear" w:color="auto" w:fill="DBEEF3" w:themeFill="accent5" w:themeFillTint="32"/>
          </w:tcPr>
          <w:p>
            <w:pPr>
              <w:rPr>
                <w:rFonts w:ascii="宋体"/>
                <w:color w:val="000000"/>
                <w:spacing w:val="-10"/>
                <w:szCs w:val="21"/>
                <w:highlight w:val="none"/>
              </w:rPr>
            </w:pPr>
            <w:r>
              <w:rPr>
                <w:rFonts w:hint="eastAsia" w:ascii="宋体"/>
                <w:color w:val="000000"/>
                <w:spacing w:val="-10"/>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413" w:hRule="atLeast"/>
          <w:jc w:val="center"/>
        </w:trPr>
        <w:tc>
          <w:tcPr>
            <w:tcW w:w="2872" w:type="dxa"/>
            <w:gridSpan w:val="2"/>
            <w:shd w:val="clear" w:color="auto" w:fill="DBEEF3" w:themeFill="accent5" w:themeFillTint="32"/>
            <w:vAlign w:val="center"/>
          </w:tcPr>
          <w:p>
            <w:pPr>
              <w:rPr>
                <w:rFonts w:ascii="宋体"/>
                <w:color w:val="000000"/>
                <w:spacing w:val="-10"/>
                <w:szCs w:val="21"/>
                <w:highlight w:val="none"/>
              </w:rPr>
            </w:pPr>
            <w:r>
              <w:rPr>
                <w:rFonts w:hint="eastAsia" w:ascii="宋体"/>
                <w:color w:val="000000"/>
                <w:spacing w:val="-10"/>
                <w:szCs w:val="21"/>
                <w:highlight w:val="none"/>
              </w:rPr>
              <w:t>外包过程（</w:t>
            </w:r>
            <w:r>
              <w:rPr>
                <w:rFonts w:ascii="宋体"/>
                <w:color w:val="000000"/>
                <w:spacing w:val="-10"/>
                <w:szCs w:val="21"/>
                <w:highlight w:val="none"/>
              </w:rPr>
              <w:t>QMS</w:t>
            </w:r>
            <w:r>
              <w:rPr>
                <w:rFonts w:hint="eastAsia" w:ascii="宋体"/>
                <w:color w:val="000000"/>
                <w:spacing w:val="-10"/>
                <w:szCs w:val="21"/>
                <w:highlight w:val="none"/>
              </w:rPr>
              <w:t>）的识别</w:t>
            </w:r>
          </w:p>
        </w:tc>
        <w:tc>
          <w:tcPr>
            <w:tcW w:w="4191" w:type="dxa"/>
            <w:shd w:val="clear" w:color="auto" w:fill="DBEEF3" w:themeFill="accent5" w:themeFillTint="32"/>
          </w:tcPr>
          <w:p>
            <w:pPr>
              <w:rPr>
                <w:rFonts w:hint="eastAsia" w:ascii="宋体" w:eastAsia="宋体"/>
                <w:color w:val="FF0000"/>
                <w:spacing w:val="-10"/>
                <w:szCs w:val="21"/>
                <w:highlight w:val="none"/>
                <w:lang w:val="en-US" w:eastAsia="zh-CN"/>
              </w:rPr>
            </w:pPr>
          </w:p>
        </w:tc>
        <w:tc>
          <w:tcPr>
            <w:tcW w:w="1063" w:type="dxa"/>
            <w:shd w:val="clear" w:color="auto" w:fill="DBEEF3" w:themeFill="accent5" w:themeFillTint="32"/>
          </w:tcPr>
          <w:p>
            <w:pPr>
              <w:rPr>
                <w:rFonts w:ascii="宋体"/>
                <w:color w:val="000000"/>
                <w:spacing w:val="-10"/>
                <w:szCs w:val="21"/>
                <w:highlight w:val="none"/>
              </w:rPr>
            </w:pPr>
            <w:r>
              <w:rPr>
                <w:rFonts w:hint="eastAsia" w:ascii="宋体"/>
                <w:color w:val="000000"/>
                <w:spacing w:val="-10"/>
                <w:szCs w:val="21"/>
                <w:highlight w:val="none"/>
                <w:lang w:eastAsia="zh-CN"/>
              </w:rPr>
              <w:t>■</w:t>
            </w:r>
            <w:r>
              <w:rPr>
                <w:rFonts w:hint="eastAsia" w:ascii="宋体"/>
                <w:color w:val="000000"/>
                <w:spacing w:val="-10"/>
                <w:szCs w:val="21"/>
                <w:highlight w:val="none"/>
              </w:rPr>
              <w:t>合理</w:t>
            </w:r>
          </w:p>
        </w:tc>
        <w:tc>
          <w:tcPr>
            <w:tcW w:w="1637" w:type="dxa"/>
            <w:shd w:val="clear" w:color="auto" w:fill="DBEEF3" w:themeFill="accent5" w:themeFillTint="32"/>
          </w:tcPr>
          <w:p>
            <w:pPr>
              <w:rPr>
                <w:rFonts w:ascii="宋体"/>
                <w:color w:val="000000"/>
                <w:spacing w:val="-10"/>
                <w:szCs w:val="21"/>
                <w:highlight w:val="none"/>
              </w:rPr>
            </w:pPr>
            <w:r>
              <w:rPr>
                <w:rFonts w:hint="eastAsia" w:ascii="宋体"/>
                <w:color w:val="000000"/>
                <w:spacing w:val="-10"/>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94" w:hRule="atLeast"/>
          <w:jc w:val="center"/>
        </w:trPr>
        <w:tc>
          <w:tcPr>
            <w:tcW w:w="2872" w:type="dxa"/>
            <w:gridSpan w:val="2"/>
            <w:shd w:val="clear" w:color="auto" w:fill="DBEEF3" w:themeFill="accent5" w:themeFillTint="32"/>
            <w:vAlign w:val="center"/>
          </w:tcPr>
          <w:p>
            <w:pPr>
              <w:rPr>
                <w:rFonts w:ascii="宋体"/>
                <w:color w:val="000000"/>
                <w:spacing w:val="-10"/>
                <w:szCs w:val="21"/>
              </w:rPr>
            </w:pPr>
            <w:r>
              <w:rPr>
                <w:rFonts w:hint="eastAsia" w:ascii="宋体"/>
                <w:color w:val="000000"/>
                <w:spacing w:val="-1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color w:val="000000"/>
                <w:spacing w:val="-10"/>
                <w:szCs w:val="21"/>
              </w:rPr>
              <w:t xml:space="preserve">是否满足生产/服务的需要且完好运行     </w:t>
            </w:r>
          </w:p>
        </w:tc>
        <w:tc>
          <w:tcPr>
            <w:tcW w:w="1063" w:type="dxa"/>
            <w:shd w:val="clear" w:color="auto" w:fill="DBEEF3" w:themeFill="accent5" w:themeFillTint="32"/>
          </w:tcPr>
          <w:p>
            <w:pPr>
              <w:rPr>
                <w:rFonts w:ascii="宋体"/>
                <w:color w:val="000000"/>
                <w:spacing w:val="-10"/>
                <w:szCs w:val="21"/>
              </w:rPr>
            </w:pPr>
            <w:r>
              <w:rPr>
                <w:rFonts w:hint="eastAsia" w:ascii="宋体"/>
                <w:color w:val="000000"/>
                <w:spacing w:val="-10"/>
                <w:szCs w:val="21"/>
              </w:rPr>
              <w:t xml:space="preserve">■是     </w:t>
            </w:r>
          </w:p>
        </w:tc>
        <w:tc>
          <w:tcPr>
            <w:tcW w:w="1637" w:type="dxa"/>
            <w:shd w:val="clear" w:color="auto" w:fill="DBEEF3" w:themeFill="accent5" w:themeFillTint="32"/>
          </w:tcPr>
          <w:p>
            <w:pPr>
              <w:rPr>
                <w:rFonts w:ascii="宋体"/>
                <w:color w:val="000000"/>
                <w:spacing w:val="-10"/>
                <w:szCs w:val="21"/>
              </w:rPr>
            </w:pPr>
            <w:r>
              <w:rPr>
                <w:rFonts w:hint="eastAsia" w:asci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94" w:hRule="atLeast"/>
          <w:jc w:val="center"/>
        </w:trPr>
        <w:tc>
          <w:tcPr>
            <w:tcW w:w="2872" w:type="dxa"/>
            <w:gridSpan w:val="2"/>
            <w:shd w:val="clear" w:color="auto" w:fill="DBEEF3" w:themeFill="accent5" w:themeFillTint="32"/>
            <w:vAlign w:val="center"/>
          </w:tcPr>
          <w:p>
            <w:pPr>
              <w:rPr>
                <w:rFonts w:ascii="宋体"/>
                <w:color w:val="auto"/>
                <w:spacing w:val="-10"/>
                <w:szCs w:val="21"/>
                <w:highlight w:val="none"/>
              </w:rPr>
            </w:pPr>
            <w:r>
              <w:rPr>
                <w:rFonts w:hint="eastAsia" w:ascii="宋体"/>
                <w:color w:val="auto"/>
                <w:spacing w:val="-10"/>
                <w:szCs w:val="21"/>
                <w:highlight w:val="none"/>
              </w:rPr>
              <w:t>特种设备管理</w:t>
            </w:r>
          </w:p>
        </w:tc>
        <w:tc>
          <w:tcPr>
            <w:tcW w:w="4191" w:type="dxa"/>
            <w:shd w:val="clear" w:color="auto" w:fill="DBEEF3" w:themeFill="accent5" w:themeFillTint="32"/>
          </w:tcPr>
          <w:p>
            <w:pPr>
              <w:rPr>
                <w:rFonts w:ascii="宋体"/>
                <w:color w:val="auto"/>
                <w:spacing w:val="-10"/>
                <w:szCs w:val="21"/>
                <w:highlight w:val="none"/>
              </w:rPr>
            </w:pPr>
            <w:r>
              <w:rPr>
                <w:rFonts w:hint="eastAsia" w:ascii="宋体"/>
                <w:color w:val="auto"/>
                <w:spacing w:val="-10"/>
                <w:szCs w:val="21"/>
                <w:highlight w:val="none"/>
              </w:rPr>
              <w:t xml:space="preserve">是否按法规要求检测和备案要且完好运行     </w:t>
            </w:r>
          </w:p>
        </w:tc>
        <w:tc>
          <w:tcPr>
            <w:tcW w:w="1063" w:type="dxa"/>
            <w:shd w:val="clear" w:color="auto" w:fill="DBEEF3" w:themeFill="accent5" w:themeFillTint="32"/>
          </w:tcPr>
          <w:p>
            <w:pPr>
              <w:rPr>
                <w:rFonts w:ascii="宋体"/>
                <w:color w:val="auto"/>
                <w:spacing w:val="-10"/>
                <w:szCs w:val="21"/>
                <w:highlight w:val="none"/>
              </w:rPr>
            </w:pPr>
            <w:r>
              <w:rPr>
                <w:rFonts w:hint="eastAsia" w:ascii="宋体"/>
                <w:color w:val="auto"/>
                <w:spacing w:val="-10"/>
                <w:szCs w:val="21"/>
                <w:highlight w:val="none"/>
              </w:rPr>
              <w:t xml:space="preserve">□是     </w:t>
            </w:r>
          </w:p>
        </w:tc>
        <w:tc>
          <w:tcPr>
            <w:tcW w:w="1637" w:type="dxa"/>
            <w:shd w:val="clear" w:color="auto" w:fill="DBEEF3" w:themeFill="accent5" w:themeFillTint="32"/>
          </w:tcPr>
          <w:p>
            <w:pPr>
              <w:rPr>
                <w:rFonts w:ascii="宋体"/>
                <w:color w:val="auto"/>
                <w:spacing w:val="-10"/>
                <w:szCs w:val="21"/>
                <w:highlight w:val="none"/>
              </w:rPr>
            </w:pPr>
            <w:r>
              <w:rPr>
                <w:rFonts w:hint="eastAsia" w:ascii="宋体"/>
                <w:color w:val="auto"/>
                <w:spacing w:val="-1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90" w:hRule="atLeast"/>
          <w:jc w:val="center"/>
        </w:trPr>
        <w:tc>
          <w:tcPr>
            <w:tcW w:w="2872" w:type="dxa"/>
            <w:gridSpan w:val="2"/>
            <w:shd w:val="clear" w:color="auto" w:fill="DBEEF3" w:themeFill="accent5" w:themeFillTint="32"/>
            <w:vAlign w:val="center"/>
          </w:tcPr>
          <w:p>
            <w:pPr>
              <w:rPr>
                <w:rFonts w:ascii="宋体"/>
                <w:color w:val="auto"/>
                <w:spacing w:val="-10"/>
                <w:szCs w:val="21"/>
                <w:highlight w:val="none"/>
              </w:rPr>
            </w:pPr>
            <w:r>
              <w:rPr>
                <w:rFonts w:hint="eastAsia" w:ascii="宋体"/>
                <w:color w:val="auto"/>
                <w:spacing w:val="-10"/>
                <w:szCs w:val="21"/>
                <w:highlight w:val="none"/>
              </w:rPr>
              <w:t>监视和测量资源</w:t>
            </w:r>
          </w:p>
        </w:tc>
        <w:tc>
          <w:tcPr>
            <w:tcW w:w="4191" w:type="dxa"/>
            <w:shd w:val="clear" w:color="auto" w:fill="DBEEF3" w:themeFill="accent5" w:themeFillTint="32"/>
          </w:tcPr>
          <w:p>
            <w:pPr>
              <w:rPr>
                <w:rFonts w:ascii="宋体"/>
                <w:color w:val="auto"/>
                <w:spacing w:val="-10"/>
                <w:szCs w:val="21"/>
                <w:highlight w:val="none"/>
              </w:rPr>
            </w:pPr>
            <w:r>
              <w:rPr>
                <w:rFonts w:hint="eastAsia" w:ascii="宋体"/>
                <w:color w:val="auto"/>
                <w:spacing w:val="-10"/>
                <w:szCs w:val="21"/>
                <w:highlight w:val="none"/>
              </w:rPr>
              <w:t xml:space="preserve">是否满足产品检测的需要                </w:t>
            </w:r>
          </w:p>
        </w:tc>
        <w:tc>
          <w:tcPr>
            <w:tcW w:w="1063" w:type="dxa"/>
            <w:shd w:val="clear" w:color="auto" w:fill="DBEEF3" w:themeFill="accent5" w:themeFillTint="32"/>
          </w:tcPr>
          <w:p>
            <w:pPr>
              <w:rPr>
                <w:rFonts w:ascii="宋体"/>
                <w:color w:val="000000"/>
                <w:spacing w:val="-10"/>
                <w:szCs w:val="21"/>
                <w:highlight w:val="none"/>
              </w:rPr>
            </w:pPr>
            <w:r>
              <w:rPr>
                <w:rFonts w:hint="eastAsia" w:ascii="宋体"/>
                <w:color w:val="000000"/>
                <w:spacing w:val="-10"/>
                <w:szCs w:val="21"/>
                <w:highlight w:val="none"/>
                <w:lang w:eastAsia="zh-CN"/>
              </w:rPr>
              <w:t>■</w:t>
            </w:r>
            <w:r>
              <w:rPr>
                <w:rFonts w:hint="eastAsia" w:ascii="宋体"/>
                <w:color w:val="000000"/>
                <w:spacing w:val="-10"/>
                <w:szCs w:val="21"/>
                <w:highlight w:val="none"/>
              </w:rPr>
              <w:t xml:space="preserve">是     </w:t>
            </w:r>
          </w:p>
        </w:tc>
        <w:tc>
          <w:tcPr>
            <w:tcW w:w="1637" w:type="dxa"/>
            <w:shd w:val="clear" w:color="auto" w:fill="DBEEF3" w:themeFill="accent5" w:themeFillTint="32"/>
          </w:tcPr>
          <w:p>
            <w:pPr>
              <w:rPr>
                <w:rFonts w:ascii="宋体"/>
                <w:color w:val="000000"/>
                <w:spacing w:val="-10"/>
                <w:szCs w:val="21"/>
                <w:highlight w:val="none"/>
              </w:rPr>
            </w:pPr>
            <w:r>
              <w:rPr>
                <w:rFonts w:hint="eastAsia" w:ascii="宋体"/>
                <w:color w:val="000000"/>
                <w:spacing w:val="-10"/>
                <w:szCs w:val="21"/>
                <w:highlight w:val="none"/>
                <w:lang w:eastAsia="zh-CN"/>
              </w:rPr>
              <w:t>□</w:t>
            </w:r>
            <w:r>
              <w:rPr>
                <w:rFonts w:hint="eastAsia" w:ascii="宋体"/>
                <w:color w:val="000000"/>
                <w:spacing w:val="-1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48" w:hRule="atLeast"/>
          <w:jc w:val="center"/>
        </w:trPr>
        <w:tc>
          <w:tcPr>
            <w:tcW w:w="2872" w:type="dxa"/>
            <w:gridSpan w:val="2"/>
            <w:shd w:val="clear" w:color="auto" w:fill="DBEEF3" w:themeFill="accent5" w:themeFillTint="32"/>
            <w:vAlign w:val="center"/>
          </w:tcPr>
          <w:p>
            <w:pPr>
              <w:rPr>
                <w:rFonts w:ascii="宋体"/>
                <w:color w:val="000000"/>
                <w:spacing w:val="-10"/>
                <w:szCs w:val="21"/>
              </w:rPr>
            </w:pPr>
            <w:r>
              <w:rPr>
                <w:rFonts w:hint="eastAsia" w:ascii="宋体"/>
                <w:color w:val="000000"/>
                <w:spacing w:val="-10"/>
                <w:szCs w:val="21"/>
              </w:rPr>
              <w:t>满足生产/服务所需工作环境</w:t>
            </w:r>
          </w:p>
        </w:tc>
        <w:tc>
          <w:tcPr>
            <w:tcW w:w="4191" w:type="dxa"/>
            <w:shd w:val="clear" w:color="auto" w:fill="DBEEF3" w:themeFill="accent5" w:themeFillTint="32"/>
          </w:tcPr>
          <w:p>
            <w:pPr>
              <w:rPr>
                <w:rFonts w:ascii="宋体"/>
                <w:color w:val="000000"/>
                <w:spacing w:val="-10"/>
                <w:szCs w:val="21"/>
              </w:rPr>
            </w:pPr>
            <w:r>
              <w:rPr>
                <w:rFonts w:hint="eastAsia" w:ascii="宋体"/>
                <w:color w:val="000000"/>
                <w:spacing w:val="-10"/>
                <w:szCs w:val="21"/>
              </w:rPr>
              <w:t xml:space="preserve">是否满足生产/服务的需要               </w:t>
            </w:r>
          </w:p>
        </w:tc>
        <w:tc>
          <w:tcPr>
            <w:tcW w:w="1063" w:type="dxa"/>
            <w:shd w:val="clear" w:color="auto" w:fill="DBEEF3" w:themeFill="accent5" w:themeFillTint="32"/>
          </w:tcPr>
          <w:p>
            <w:pPr>
              <w:rPr>
                <w:rFonts w:ascii="宋体"/>
                <w:color w:val="000000"/>
                <w:spacing w:val="-10"/>
                <w:szCs w:val="21"/>
              </w:rPr>
            </w:pPr>
            <w:r>
              <w:rPr>
                <w:rFonts w:hint="eastAsia" w:ascii="宋体"/>
                <w:color w:val="000000"/>
                <w:spacing w:val="-10"/>
                <w:szCs w:val="21"/>
              </w:rPr>
              <w:t xml:space="preserve">■是     </w:t>
            </w:r>
          </w:p>
        </w:tc>
        <w:tc>
          <w:tcPr>
            <w:tcW w:w="1637" w:type="dxa"/>
            <w:shd w:val="clear" w:color="auto" w:fill="DBEEF3" w:themeFill="accent5" w:themeFillTint="32"/>
          </w:tcPr>
          <w:p>
            <w:pPr>
              <w:rPr>
                <w:rFonts w:ascii="宋体"/>
                <w:color w:val="000000"/>
                <w:spacing w:val="-10"/>
                <w:szCs w:val="21"/>
              </w:rPr>
            </w:pPr>
            <w:r>
              <w:rPr>
                <w:rFonts w:hint="eastAsia" w:asci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90" w:hRule="atLeast"/>
          <w:jc w:val="center"/>
        </w:trPr>
        <w:tc>
          <w:tcPr>
            <w:tcW w:w="9763" w:type="dxa"/>
            <w:gridSpan w:val="5"/>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21" w:hRule="atLeast"/>
          <w:jc w:val="center"/>
        </w:trPr>
        <w:tc>
          <w:tcPr>
            <w:tcW w:w="2872" w:type="dxa"/>
            <w:gridSpan w:val="2"/>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eastAsia="宋体" w:cs="宋体"/>
                <w:color w:val="000000"/>
                <w:spacing w:val="-10"/>
                <w:szCs w:val="21"/>
              </w:rPr>
              <w:t>■</w:t>
            </w:r>
            <w:r>
              <w:rPr>
                <w:rFonts w:hint="eastAsia" w:ascii="宋体" w:hAnsi="宋体"/>
                <w:color w:val="000000"/>
                <w:spacing w:val="-10"/>
                <w:szCs w:val="21"/>
              </w:rPr>
              <w:t xml:space="preserve"> 产品技术标准                          </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21" w:hRule="atLeast"/>
          <w:jc w:val="center"/>
        </w:trPr>
        <w:tc>
          <w:tcPr>
            <w:tcW w:w="2872" w:type="dxa"/>
            <w:gridSpan w:val="2"/>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eastAsia="宋体" w:cs="宋体"/>
                <w:color w:val="000000"/>
                <w:spacing w:val="-10"/>
                <w:szCs w:val="21"/>
              </w:rPr>
              <w:t>■</w:t>
            </w:r>
            <w:r>
              <w:rPr>
                <w:rFonts w:hint="eastAsia" w:ascii="宋体" w:hAnsi="宋体"/>
                <w:color w:val="000000"/>
                <w:spacing w:val="-10"/>
                <w:szCs w:val="21"/>
                <w:lang w:val="en-US" w:eastAsia="zh-CN"/>
              </w:rPr>
              <w:t xml:space="preserve"> </w:t>
            </w:r>
            <w:r>
              <w:rPr>
                <w:rFonts w:hint="eastAsia" w:ascii="宋体" w:hAnsi="宋体"/>
                <w:color w:val="000000"/>
                <w:spacing w:val="-10"/>
                <w:szCs w:val="21"/>
              </w:rPr>
              <w:t xml:space="preserve">技术要求（合同）                  </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21" w:hRule="atLeast"/>
          <w:jc w:val="center"/>
        </w:trPr>
        <w:tc>
          <w:tcPr>
            <w:tcW w:w="2872" w:type="dxa"/>
            <w:gridSpan w:val="2"/>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vAlign w:val="top"/>
          </w:tcPr>
          <w:p>
            <w:pPr>
              <w:rPr>
                <w:rFonts w:ascii="宋体" w:hAnsi="宋体" w:eastAsia="宋体" w:cs="Times New Roman"/>
                <w:color w:val="000000"/>
                <w:spacing w:val="-10"/>
                <w:kern w:val="2"/>
                <w:sz w:val="21"/>
                <w:szCs w:val="21"/>
                <w:highlight w:val="none"/>
                <w:lang w:val="en-US" w:eastAsia="zh-CN" w:bidi="ar-SA"/>
              </w:rPr>
            </w:pPr>
            <w:r>
              <w:rPr>
                <w:rFonts w:hint="eastAsia" w:ascii="宋体"/>
                <w:color w:val="000000"/>
                <w:szCs w:val="21"/>
                <w:highlight w:val="none"/>
              </w:rPr>
              <w:t xml:space="preserve">是否需要型式试验                 </w:t>
            </w:r>
          </w:p>
        </w:tc>
        <w:tc>
          <w:tcPr>
            <w:tcW w:w="1063" w:type="dxa"/>
            <w:shd w:val="clear" w:color="auto" w:fill="DBEEF3" w:themeFill="accent5" w:themeFillTint="32"/>
          </w:tcPr>
          <w:p>
            <w:pPr>
              <w:rPr>
                <w:rFonts w:ascii="宋体"/>
                <w:color w:val="00000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 xml:space="preserve">是      </w:t>
            </w:r>
          </w:p>
        </w:tc>
        <w:tc>
          <w:tcPr>
            <w:tcW w:w="1637" w:type="dxa"/>
            <w:shd w:val="clear" w:color="auto" w:fill="DBEEF3" w:themeFill="accent5" w:themeFillTint="32"/>
          </w:tcPr>
          <w:p>
            <w:pPr>
              <w:rPr>
                <w:rFonts w:ascii="宋体" w:hAns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21" w:hRule="atLeast"/>
          <w:jc w:val="center"/>
        </w:trPr>
        <w:tc>
          <w:tcPr>
            <w:tcW w:w="2872" w:type="dxa"/>
            <w:gridSpan w:val="2"/>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vAlign w:val="top"/>
          </w:tcPr>
          <w:p>
            <w:pPr>
              <w:rPr>
                <w:rFonts w:ascii="宋体" w:hAnsi="Times New Roman" w:eastAsia="宋体" w:cs="Times New Roman"/>
                <w:color w:val="000000"/>
                <w:spacing w:val="-10"/>
                <w:kern w:val="2"/>
                <w:sz w:val="21"/>
                <w:szCs w:val="21"/>
                <w:highlight w:val="none"/>
                <w:lang w:val="en-US" w:eastAsia="zh-CN" w:bidi="ar-SA"/>
              </w:rPr>
            </w:pPr>
            <w:r>
              <w:rPr>
                <w:rFonts w:hint="eastAsia" w:ascii="宋体" w:hAnsi="宋体"/>
                <w:color w:val="000000"/>
                <w:szCs w:val="21"/>
                <w:highlight w:val="none"/>
              </w:rPr>
              <w:t>是否有</w:t>
            </w:r>
            <w:r>
              <w:rPr>
                <w:rFonts w:hint="eastAsia" w:ascii="宋体"/>
                <w:color w:val="000000"/>
                <w:szCs w:val="21"/>
                <w:highlight w:val="none"/>
              </w:rPr>
              <w:t>型式试验</w:t>
            </w:r>
            <w:r>
              <w:rPr>
                <w:rFonts w:hint="eastAsia" w:ascii="宋体" w:hAnsi="宋体"/>
                <w:color w:val="000000"/>
                <w:szCs w:val="21"/>
                <w:highlight w:val="none"/>
              </w:rPr>
              <w:t xml:space="preserve">报告               </w:t>
            </w:r>
          </w:p>
        </w:tc>
        <w:tc>
          <w:tcPr>
            <w:tcW w:w="1063" w:type="dxa"/>
            <w:shd w:val="clear" w:color="auto" w:fill="DBEEF3" w:themeFill="accent5" w:themeFillTint="32"/>
          </w:tcPr>
          <w:p>
            <w:pPr>
              <w:rPr>
                <w:rFonts w:ascii="宋体" w:hAnsi="宋体"/>
                <w:color w:val="00000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 xml:space="preserve">是      </w:t>
            </w:r>
          </w:p>
        </w:tc>
        <w:tc>
          <w:tcPr>
            <w:tcW w:w="1637" w:type="dxa"/>
            <w:shd w:val="clear" w:color="auto" w:fill="DBEEF3" w:themeFill="accent5" w:themeFillTint="32"/>
          </w:tcPr>
          <w:p>
            <w:pPr>
              <w:rPr>
                <w:rFonts w:ascii="宋体" w:hAnsi="宋体"/>
                <w:color w:val="000000"/>
                <w:spacing w:val="-10"/>
                <w:szCs w:val="21"/>
                <w:highlight w:val="none"/>
              </w:rPr>
            </w:pPr>
            <w:r>
              <w:rPr>
                <w:rFonts w:hint="eastAsia" w:ascii="宋体" w:hAnsi="宋体"/>
                <w:color w:val="000000"/>
                <w:spacing w:val="-10"/>
                <w:szCs w:val="21"/>
                <w:highlight w:val="none"/>
                <w:lang w:eastAsia="zh-CN"/>
              </w:rPr>
              <w:t>□</w:t>
            </w: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08" w:hRule="atLeast"/>
          <w:jc w:val="center"/>
        </w:trPr>
        <w:tc>
          <w:tcPr>
            <w:tcW w:w="2872" w:type="dxa"/>
            <w:gridSpan w:val="2"/>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是否受到行政主管部门的处罚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08" w:hRule="atLeast"/>
          <w:jc w:val="center"/>
        </w:trPr>
        <w:tc>
          <w:tcPr>
            <w:tcW w:w="2872" w:type="dxa"/>
            <w:gridSpan w:val="2"/>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是否因质量问题受到媒体的曝光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08" w:hRule="atLeast"/>
          <w:jc w:val="center"/>
        </w:trPr>
        <w:tc>
          <w:tcPr>
            <w:tcW w:w="2872" w:type="dxa"/>
            <w:gridSpan w:val="2"/>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是否发生了重大质量事故/召回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08" w:hRule="atLeast"/>
          <w:jc w:val="center"/>
        </w:trPr>
        <w:tc>
          <w:tcPr>
            <w:tcW w:w="2872" w:type="dxa"/>
            <w:gridSpan w:val="2"/>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是否有重大顾客投诉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08" w:hRule="atLeast"/>
          <w:jc w:val="center"/>
        </w:trPr>
        <w:tc>
          <w:tcPr>
            <w:tcW w:w="2872" w:type="dxa"/>
            <w:gridSpan w:val="2"/>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hAnsi="宋体"/>
                <w:b/>
                <w:color w:val="000000"/>
                <w:sz w:val="20"/>
                <w:szCs w:val="20"/>
              </w:rPr>
            </w:pPr>
            <w:r>
              <w:rPr>
                <w:rFonts w:hint="eastAsia" w:ascii="宋体" w:hAnsi="宋体" w:cs="宋体"/>
                <w:color w:val="000000"/>
                <w:spacing w:val="-10"/>
                <w:szCs w:val="21"/>
                <w:lang w:eastAsia="zh-CN"/>
              </w:rPr>
              <w:t>□</w:t>
            </w:r>
            <w:r>
              <w:rPr>
                <w:rFonts w:hint="eastAsia" w:ascii="宋体" w:hAnsi="宋体"/>
                <w:b/>
                <w:color w:val="000000"/>
                <w:sz w:val="20"/>
                <w:szCs w:val="20"/>
              </w:rPr>
              <w:t>设计、■关键生产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b/>
                <w:color w:val="000000"/>
                <w:sz w:val="20"/>
                <w:szCs w:val="20"/>
                <w:lang w:eastAsia="zh-CN"/>
              </w:rPr>
              <w:t>■</w:t>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采购过程 ■生产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eastAsia="宋体" w:cs="宋体"/>
                <w:b/>
                <w:color w:val="000000"/>
                <w:szCs w:val="21"/>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default" w:ascii="宋体" w:eastAsia="宋体"/>
                <w:b/>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eastAsia="宋体" w:cs="宋体"/>
                <w:b/>
                <w:color w:val="00000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7" w:name="二阶段审核日期"/>
            <w:r>
              <w:rPr>
                <w:rFonts w:hint="eastAsia" w:ascii="宋体"/>
                <w:b/>
                <w:color w:val="000000"/>
                <w:szCs w:val="21"/>
              </w:rPr>
              <w:t>2022</w:t>
            </w:r>
            <w:bookmarkEnd w:id="37"/>
            <w:r>
              <w:rPr>
                <w:rFonts w:hint="eastAsia" w:ascii="宋体"/>
                <w:b/>
                <w:color w:val="000000"/>
                <w:szCs w:val="21"/>
                <w:lang w:val="en-US" w:eastAsia="zh-CN"/>
              </w:rPr>
              <w:t>年12月13日</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eastAsia="宋体" w:cs="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highlight w:val="none"/>
              </w:rPr>
            </w:pPr>
            <w:r>
              <w:rPr>
                <w:rFonts w:hint="eastAsia" w:ascii="宋体" w:hAnsi="宋体" w:cs="宋体"/>
                <w:b/>
                <w:color w:val="000000"/>
                <w:spacing w:val="-10"/>
                <w:szCs w:val="21"/>
                <w:highlight w:val="none"/>
                <w:lang w:eastAsia="zh-CN"/>
              </w:rPr>
              <w:t>□</w:t>
            </w:r>
            <w:r>
              <w:rPr>
                <w:rFonts w:hint="eastAsia" w:ascii="宋体" w:hAnsi="宋体"/>
                <w:b/>
                <w:color w:val="000000"/>
                <w:spacing w:val="-10"/>
                <w:szCs w:val="21"/>
                <w:highlight w:val="none"/>
              </w:rPr>
              <w:t>未发现任何问题</w:t>
            </w:r>
            <w:r>
              <w:rPr>
                <w:rFonts w:ascii="宋体" w:hAnsi="宋体"/>
                <w:b/>
                <w:color w:val="000000"/>
                <w:szCs w:val="21"/>
                <w:highlight w:val="none"/>
              </w:rPr>
              <w:t xml:space="preserve">, </w:t>
            </w:r>
            <w:r>
              <w:rPr>
                <w:rFonts w:hint="eastAsia" w:ascii="宋体" w:hAnsi="宋体"/>
                <w:b/>
                <w:color w:val="000000"/>
                <w:szCs w:val="21"/>
                <w:highlight w:val="none"/>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highlight w:val="none"/>
              </w:rPr>
            </w:pPr>
            <w:r>
              <w:rPr>
                <w:rFonts w:hint="eastAsia" w:ascii="宋体" w:hAnsi="宋体"/>
                <w:b/>
                <w:color w:val="000000"/>
                <w:spacing w:val="-10"/>
                <w:szCs w:val="21"/>
                <w:highlight w:val="none"/>
                <w:lang w:val="de-DE" w:eastAsia="zh-CN"/>
              </w:rPr>
              <w:t>■</w:t>
            </w:r>
            <w:r>
              <w:rPr>
                <w:rFonts w:hint="eastAsia" w:ascii="宋体" w:hAnsi="宋体"/>
                <w:b/>
                <w:color w:val="000000"/>
                <w:spacing w:val="-10"/>
                <w:szCs w:val="21"/>
                <w:highlight w:val="none"/>
              </w:rPr>
              <w:t>有少量问题</w:t>
            </w:r>
            <w:r>
              <w:rPr>
                <w:rFonts w:hint="eastAsia" w:ascii="宋体" w:hAnsi="宋体"/>
                <w:b/>
                <w:color w:val="000000"/>
                <w:szCs w:val="21"/>
                <w:highlight w:val="none"/>
              </w:rPr>
              <w:t>存在</w:t>
            </w:r>
            <w:r>
              <w:rPr>
                <w:rFonts w:ascii="宋体" w:hAnsi="宋体"/>
                <w:b/>
                <w:color w:val="000000"/>
                <w:szCs w:val="21"/>
                <w:highlight w:val="none"/>
              </w:rPr>
              <w:t xml:space="preserve">, </w:t>
            </w:r>
            <w:r>
              <w:rPr>
                <w:rFonts w:hint="eastAsia" w:ascii="宋体" w:hAnsi="宋体"/>
                <w:b/>
                <w:color w:val="000000"/>
                <w:szCs w:val="21"/>
                <w:highlight w:val="none"/>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eastAsia="宋体" w:cs="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cs="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r>
              <w:t>机械配件加工，铝合金热处理</w:t>
            </w:r>
          </w:p>
        </w:tc>
        <w:tc>
          <w:tcPr>
            <w:tcW w:w="1541" w:type="dxa"/>
            <w:vAlign w:val="center"/>
          </w:tcPr>
          <w:p>
            <w:pPr>
              <w:spacing w:line="400" w:lineRule="exact"/>
              <w:rPr>
                <w:rFonts w:ascii="宋体" w:hAnsi="宋体"/>
                <w:b/>
                <w:color w:val="000000"/>
                <w:szCs w:val="21"/>
              </w:rPr>
            </w:pPr>
            <w:r>
              <w:t>17.10.01;17.10.02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ascii="方正仿宋简体" w:eastAsia="方正仿宋简体"/>
          <w:szCs w:val="21"/>
        </w:rPr>
        <w:drawing>
          <wp:anchor distT="0" distB="0" distL="114300" distR="114300" simplePos="0" relativeHeight="251662336" behindDoc="0" locked="0" layoutInCell="1" allowOverlap="1">
            <wp:simplePos x="0" y="0"/>
            <wp:positionH relativeFrom="column">
              <wp:posOffset>1764665</wp:posOffset>
            </wp:positionH>
            <wp:positionV relativeFrom="paragraph">
              <wp:posOffset>333375</wp:posOffset>
            </wp:positionV>
            <wp:extent cx="812165" cy="396875"/>
            <wp:effectExtent l="0" t="0" r="6985" b="3175"/>
            <wp:wrapNone/>
            <wp:docPr id="2" name="图片 2" descr="签名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1"/>
                    <pic:cNvPicPr>
                      <a:picLocks noChangeAspect="1"/>
                    </pic:cNvPicPr>
                  </pic:nvPicPr>
                  <pic:blipFill>
                    <a:blip r:embed="rId6"/>
                    <a:stretch>
                      <a:fillRect/>
                    </a:stretch>
                  </pic:blipFill>
                  <pic:spPr>
                    <a:xfrm>
                      <a:off x="0" y="0"/>
                      <a:ext cx="812165" cy="396875"/>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eastAsia" w:ascii="宋体" w:hAnsi="宋体"/>
          <w:b/>
          <w:color w:val="000000"/>
          <w:szCs w:val="21"/>
        </w:rPr>
      </w:pP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b/>
          <w:sz w:val="21"/>
          <w:szCs w:val="21"/>
        </w:rPr>
        <w:t>2022年</w:t>
      </w:r>
      <w:r>
        <w:rPr>
          <w:rFonts w:hint="eastAsia"/>
          <w:b/>
          <w:sz w:val="21"/>
          <w:szCs w:val="21"/>
          <w:lang w:val="en-US" w:eastAsia="zh-CN"/>
        </w:rPr>
        <w:t>12</w:t>
      </w:r>
      <w:r>
        <w:rPr>
          <w:rFonts w:hint="eastAsia"/>
          <w:b/>
          <w:sz w:val="21"/>
          <w:szCs w:val="21"/>
        </w:rPr>
        <w:t>月</w:t>
      </w:r>
      <w:r>
        <w:rPr>
          <w:rFonts w:hint="eastAsia"/>
          <w:b/>
          <w:sz w:val="21"/>
          <w:szCs w:val="21"/>
          <w:lang w:val="en-US" w:eastAsia="zh-CN"/>
        </w:rPr>
        <w:t>12</w:t>
      </w:r>
      <w:r>
        <w:rPr>
          <w:rFonts w:hint="eastAsia"/>
          <w:b/>
          <w:sz w:val="21"/>
          <w:szCs w:val="21"/>
        </w:rPr>
        <w:t>日</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r>
        <w:rPr>
          <w:sz w:val="21"/>
          <w:szCs w:val="21"/>
        </w:rPr>
        <w:t>重庆申浪机电有限公司</w:t>
      </w:r>
      <w:bookmarkStart w:id="38" w:name="_GoBack"/>
      <w:bookmarkEnd w:id="38"/>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770"/>
        <w:gridCol w:w="2410"/>
        <w:gridCol w:w="1280"/>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4558"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2410"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280"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2"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4558" w:type="dxa"/>
            <w:gridSpan w:val="2"/>
            <w:vAlign w:val="center"/>
          </w:tcPr>
          <w:p>
            <w:pPr>
              <w:widowControl/>
              <w:spacing w:before="40"/>
              <w:jc w:val="left"/>
              <w:rPr>
                <w:rFonts w:hint="default" w:ascii="Times New Roman" w:hAnsi="Times New Roman" w:eastAsia="宋体" w:cs="Times New Roman"/>
                <w:color w:val="000000"/>
                <w:highlight w:val="none"/>
                <w:u w:val="none"/>
                <w:lang w:val="en-US" w:eastAsia="zh-CN"/>
              </w:rPr>
            </w:pPr>
            <w:r>
              <w:rPr>
                <w:rFonts w:hint="eastAsia" w:ascii="Times New Roman" w:hAnsi="Times New Roman" w:eastAsia="宋体" w:cs="Times New Roman"/>
                <w:color w:val="000000"/>
                <w:highlight w:val="none"/>
                <w:u w:val="none"/>
                <w:lang w:val="en-US" w:eastAsia="zh-CN"/>
              </w:rPr>
              <w:t>未提供游标卡尺、千分尺、高度尺、硬度计实施检定或校准证实。</w:t>
            </w:r>
          </w:p>
          <w:p>
            <w:pPr>
              <w:pStyle w:val="7"/>
              <w:pBdr>
                <w:bottom w:val="none" w:color="auto" w:sz="0" w:space="0"/>
              </w:pBdr>
              <w:tabs>
                <w:tab w:val="center" w:pos="5737"/>
                <w:tab w:val="clear" w:pos="4153"/>
              </w:tabs>
              <w:jc w:val="both"/>
              <w:rPr>
                <w:rFonts w:hint="default" w:eastAsia="宋体"/>
                <w:color w:val="000000"/>
                <w:sz w:val="21"/>
                <w:szCs w:val="21"/>
                <w:highlight w:val="none"/>
                <w:lang w:val="en-US" w:eastAsia="zh-CN"/>
              </w:rPr>
            </w:pPr>
          </w:p>
        </w:tc>
        <w:tc>
          <w:tcPr>
            <w:tcW w:w="2410" w:type="dxa"/>
            <w:vAlign w:val="center"/>
          </w:tcPr>
          <w:p>
            <w:pPr>
              <w:pStyle w:val="7"/>
              <w:keepNext w:val="0"/>
              <w:keepLines w:val="0"/>
              <w:pageBreakBefore w:val="0"/>
              <w:widowControl w:val="0"/>
              <w:pBdr>
                <w:bottom w:val="none" w:color="auto" w:sz="0" w:space="0"/>
              </w:pBdr>
              <w:kinsoku/>
              <w:wordWrap/>
              <w:overflowPunct/>
              <w:topLinePunct w:val="0"/>
              <w:autoSpaceDE/>
              <w:autoSpaceDN/>
              <w:bidi w:val="0"/>
              <w:adjustRightInd/>
              <w:snapToGrid w:val="0"/>
              <w:spacing w:line="360" w:lineRule="auto"/>
              <w:ind w:right="601"/>
              <w:jc w:val="both"/>
              <w:textAlignment w:val="auto"/>
              <w:rPr>
                <w:rFonts w:hint="default" w:ascii="Times New Roman" w:hAnsi="Times New Roman" w:eastAsia="宋体" w:cs="Times New Roman"/>
                <w:b/>
                <w:bCs/>
                <w:color w:val="000000"/>
                <w:kern w:val="2"/>
                <w:sz w:val="21"/>
                <w:szCs w:val="21"/>
                <w:highlight w:val="none"/>
                <w:lang w:val="en-US" w:eastAsia="zh-CN" w:bidi="ar-SA"/>
              </w:rPr>
            </w:pPr>
            <w:r>
              <w:rPr>
                <w:rFonts w:hint="eastAsia" w:ascii="Times New Roman" w:hAnsi="Times New Roman" w:eastAsia="宋体" w:cs="Times New Roman"/>
                <w:b/>
                <w:bCs/>
                <w:color w:val="000000"/>
                <w:kern w:val="2"/>
                <w:sz w:val="21"/>
                <w:szCs w:val="21"/>
                <w:highlight w:val="none"/>
                <w:lang w:val="en-US" w:eastAsia="zh-CN" w:bidi="ar-SA"/>
              </w:rPr>
              <w:t>GB/T19001-2016</w:t>
            </w:r>
          </w:p>
        </w:tc>
        <w:tc>
          <w:tcPr>
            <w:tcW w:w="1280" w:type="dxa"/>
            <w:vAlign w:val="center"/>
          </w:tcPr>
          <w:p>
            <w:pPr>
              <w:pStyle w:val="7"/>
              <w:pBdr>
                <w:bottom w:val="none" w:color="auto" w:sz="0" w:space="0"/>
              </w:pBdr>
              <w:ind w:right="600"/>
              <w:jc w:val="both"/>
              <w:rPr>
                <w:rFonts w:hint="eastAsia" w:ascii="Times New Roman" w:hAnsi="Times New Roman" w:eastAsia="宋体" w:cs="Times New Roman"/>
                <w:b/>
                <w:bCs/>
                <w:color w:val="000000"/>
                <w:kern w:val="2"/>
                <w:sz w:val="21"/>
                <w:szCs w:val="21"/>
                <w:highlight w:val="none"/>
                <w:lang w:val="en-US" w:eastAsia="zh-CN" w:bidi="ar-SA"/>
              </w:rPr>
            </w:pPr>
            <w:r>
              <w:rPr>
                <w:rFonts w:hint="eastAsia" w:ascii="Times New Roman" w:hAnsi="Times New Roman" w:eastAsia="宋体" w:cs="Times New Roman"/>
                <w:b/>
                <w:bCs/>
                <w:color w:val="000000"/>
                <w:kern w:val="2"/>
                <w:sz w:val="21"/>
                <w:szCs w:val="21"/>
                <w:highlight w:val="none"/>
                <w:lang w:val="en-US" w:eastAsia="zh-CN" w:bidi="ar-SA"/>
              </w:rPr>
              <w:t>7.1.5</w:t>
            </w:r>
          </w:p>
        </w:tc>
        <w:tc>
          <w:tcPr>
            <w:tcW w:w="932" w:type="dxa"/>
            <w:vAlign w:val="center"/>
          </w:tcPr>
          <w:p>
            <w:pPr>
              <w:pStyle w:val="7"/>
              <w:pBdr>
                <w:bottom w:val="none" w:color="auto" w:sz="0" w:space="0"/>
              </w:pBdr>
              <w:ind w:right="600"/>
              <w:jc w:val="both"/>
              <w:rPr>
                <w:rFonts w:hint="eastAsia" w:eastAsia="宋体"/>
                <w:color w:val="000000"/>
                <w:sz w:val="21"/>
                <w:szCs w:val="21"/>
                <w:highlight w:val="none"/>
                <w:lang w:val="en-US" w:eastAsia="zh-CN"/>
              </w:rPr>
            </w:pPr>
            <w:r>
              <w:rPr>
                <w:rFonts w:hint="eastAsia" w:ascii="Times New Roman" w:hAnsi="Times New Roman" w:eastAsia="宋体" w:cs="Times New Roman"/>
                <w:b/>
                <w:bCs/>
                <w:color w:val="000000"/>
                <w:kern w:val="2"/>
                <w:sz w:val="21"/>
                <w:szCs w:val="21"/>
                <w:highlight w:val="no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4558"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2410" w:type="dxa"/>
            <w:vAlign w:val="center"/>
          </w:tcPr>
          <w:p>
            <w:pPr>
              <w:pStyle w:val="7"/>
              <w:pBdr>
                <w:bottom w:val="none" w:color="auto" w:sz="0" w:space="0"/>
              </w:pBdr>
              <w:ind w:right="600"/>
              <w:jc w:val="both"/>
              <w:rPr>
                <w:color w:val="000000"/>
                <w:sz w:val="21"/>
                <w:szCs w:val="21"/>
              </w:rPr>
            </w:pPr>
          </w:p>
        </w:tc>
        <w:tc>
          <w:tcPr>
            <w:tcW w:w="1280" w:type="dxa"/>
            <w:vAlign w:val="center"/>
          </w:tcPr>
          <w:p>
            <w:pPr>
              <w:pStyle w:val="7"/>
              <w:pBdr>
                <w:bottom w:val="none" w:color="auto" w:sz="0" w:space="0"/>
              </w:pBdr>
              <w:ind w:right="600"/>
              <w:jc w:val="both"/>
              <w:rPr>
                <w:color w:val="000000"/>
                <w:sz w:val="21"/>
                <w:szCs w:val="21"/>
              </w:rPr>
            </w:pPr>
          </w:p>
        </w:tc>
        <w:tc>
          <w:tcPr>
            <w:tcW w:w="932"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4558"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2410" w:type="dxa"/>
            <w:vAlign w:val="center"/>
          </w:tcPr>
          <w:p>
            <w:pPr>
              <w:pStyle w:val="7"/>
              <w:pBdr>
                <w:bottom w:val="none" w:color="auto" w:sz="0" w:space="0"/>
              </w:pBdr>
              <w:ind w:right="600"/>
              <w:jc w:val="both"/>
              <w:rPr>
                <w:color w:val="000000"/>
                <w:sz w:val="21"/>
                <w:szCs w:val="21"/>
              </w:rPr>
            </w:pPr>
          </w:p>
        </w:tc>
        <w:tc>
          <w:tcPr>
            <w:tcW w:w="1280" w:type="dxa"/>
            <w:vAlign w:val="center"/>
          </w:tcPr>
          <w:p>
            <w:pPr>
              <w:pStyle w:val="7"/>
              <w:pBdr>
                <w:bottom w:val="none" w:color="auto" w:sz="0" w:space="0"/>
              </w:pBdr>
              <w:ind w:right="600"/>
              <w:jc w:val="both"/>
              <w:rPr>
                <w:color w:val="000000"/>
                <w:sz w:val="21"/>
                <w:szCs w:val="21"/>
              </w:rPr>
            </w:pPr>
          </w:p>
        </w:tc>
        <w:tc>
          <w:tcPr>
            <w:tcW w:w="932"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4558"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2410" w:type="dxa"/>
            <w:vAlign w:val="center"/>
          </w:tcPr>
          <w:p>
            <w:pPr>
              <w:pStyle w:val="7"/>
              <w:pBdr>
                <w:bottom w:val="none" w:color="auto" w:sz="0" w:space="0"/>
              </w:pBdr>
              <w:ind w:right="600"/>
              <w:jc w:val="both"/>
              <w:rPr>
                <w:color w:val="000000"/>
                <w:sz w:val="21"/>
                <w:szCs w:val="21"/>
              </w:rPr>
            </w:pPr>
          </w:p>
        </w:tc>
        <w:tc>
          <w:tcPr>
            <w:tcW w:w="1280" w:type="dxa"/>
            <w:vAlign w:val="center"/>
          </w:tcPr>
          <w:p>
            <w:pPr>
              <w:pStyle w:val="7"/>
              <w:pBdr>
                <w:bottom w:val="none" w:color="auto" w:sz="0" w:space="0"/>
              </w:pBdr>
              <w:ind w:right="600"/>
              <w:jc w:val="both"/>
              <w:rPr>
                <w:color w:val="000000"/>
                <w:sz w:val="21"/>
                <w:szCs w:val="21"/>
              </w:rPr>
            </w:pPr>
          </w:p>
        </w:tc>
        <w:tc>
          <w:tcPr>
            <w:tcW w:w="932"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4558"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2410" w:type="dxa"/>
            <w:vAlign w:val="center"/>
          </w:tcPr>
          <w:p>
            <w:pPr>
              <w:pStyle w:val="7"/>
              <w:pBdr>
                <w:bottom w:val="none" w:color="auto" w:sz="0" w:space="0"/>
              </w:pBdr>
              <w:ind w:right="600"/>
              <w:jc w:val="both"/>
              <w:rPr>
                <w:color w:val="000000"/>
                <w:sz w:val="21"/>
                <w:szCs w:val="21"/>
              </w:rPr>
            </w:pPr>
          </w:p>
        </w:tc>
        <w:tc>
          <w:tcPr>
            <w:tcW w:w="1280" w:type="dxa"/>
            <w:vAlign w:val="center"/>
          </w:tcPr>
          <w:p>
            <w:pPr>
              <w:pStyle w:val="7"/>
              <w:pBdr>
                <w:bottom w:val="none" w:color="auto" w:sz="0" w:space="0"/>
              </w:pBdr>
              <w:ind w:right="600"/>
              <w:jc w:val="both"/>
              <w:rPr>
                <w:color w:val="000000"/>
                <w:sz w:val="21"/>
                <w:szCs w:val="21"/>
              </w:rPr>
            </w:pPr>
          </w:p>
        </w:tc>
        <w:tc>
          <w:tcPr>
            <w:tcW w:w="932"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vAlign w:val="top"/>
          </w:tcPr>
          <w:p>
            <w:pPr>
              <w:spacing w:line="280" w:lineRule="exact"/>
              <w:rPr>
                <w:b/>
                <w:color w:val="000000"/>
                <w:szCs w:val="21"/>
              </w:rPr>
            </w:pPr>
            <w:r>
              <w:rPr>
                <w:rFonts w:hint="eastAsia" w:eastAsia="宋体"/>
                <w:sz w:val="22"/>
                <w:szCs w:val="22"/>
                <w:lang w:eastAsia="zh-CN"/>
              </w:rPr>
              <w:drawing>
                <wp:anchor distT="0" distB="0" distL="114300" distR="114300" simplePos="0" relativeHeight="251664384" behindDoc="0" locked="0" layoutInCell="1" allowOverlap="1">
                  <wp:simplePos x="0" y="0"/>
                  <wp:positionH relativeFrom="column">
                    <wp:posOffset>711200</wp:posOffset>
                  </wp:positionH>
                  <wp:positionV relativeFrom="paragraph">
                    <wp:posOffset>59690</wp:posOffset>
                  </wp:positionV>
                  <wp:extent cx="815340" cy="403860"/>
                  <wp:effectExtent l="0" t="0" r="3810" b="15240"/>
                  <wp:wrapNone/>
                  <wp:docPr id="9" name="图片 9" descr="fd760dbe16eb6185a5a45f762861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fd760dbe16eb6185a5a45f762861822"/>
                          <pic:cNvPicPr>
                            <a:picLocks noChangeAspect="1"/>
                          </pic:cNvPicPr>
                        </pic:nvPicPr>
                        <pic:blipFill>
                          <a:blip r:embed="rId7"/>
                          <a:stretch>
                            <a:fillRect/>
                          </a:stretch>
                        </pic:blipFill>
                        <pic:spPr>
                          <a:xfrm>
                            <a:off x="0" y="0"/>
                            <a:ext cx="815340" cy="403860"/>
                          </a:xfrm>
                          <a:prstGeom prst="rect">
                            <a:avLst/>
                          </a:prstGeom>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12</w:t>
            </w:r>
            <w:r>
              <w:rPr>
                <w:rFonts w:hint="eastAsia"/>
                <w:b/>
                <w:color w:val="000000"/>
                <w:szCs w:val="21"/>
              </w:rPr>
              <w:t>月</w:t>
            </w:r>
            <w:r>
              <w:rPr>
                <w:rFonts w:hint="eastAsia"/>
                <w:b/>
                <w:color w:val="000000"/>
                <w:szCs w:val="21"/>
                <w:lang w:val="en-US" w:eastAsia="zh-CN"/>
              </w:rPr>
              <w:t>12</w:t>
            </w:r>
            <w:r>
              <w:rPr>
                <w:rFonts w:hint="eastAsia"/>
                <w:b/>
                <w:color w:val="000000"/>
                <w:szCs w:val="21"/>
              </w:rPr>
              <w:t>日</w:t>
            </w:r>
          </w:p>
        </w:tc>
        <w:tc>
          <w:tcPr>
            <w:tcW w:w="5392" w:type="dxa"/>
            <w:gridSpan w:val="4"/>
            <w:vAlign w:val="top"/>
          </w:tcPr>
          <w:p>
            <w:pPr>
              <w:spacing w:line="280" w:lineRule="exact"/>
              <w:rPr>
                <w:rFonts w:hint="default" w:eastAsia="宋体"/>
                <w:b/>
                <w:color w:val="000000"/>
                <w:szCs w:val="21"/>
                <w:lang w:val="en-US" w:eastAsia="zh-CN"/>
              </w:rPr>
            </w:pPr>
            <w:r>
              <w:rPr>
                <w:rFonts w:hint="eastAsia"/>
                <w:b/>
                <w:color w:val="000000"/>
                <w:szCs w:val="21"/>
              </w:rPr>
              <w:t>受审核方代表</w:t>
            </w:r>
            <w:r>
              <w:rPr>
                <w:rFonts w:hint="eastAsia"/>
                <w:b/>
                <w:color w:val="000000"/>
                <w:szCs w:val="21"/>
                <w:lang w:eastAsia="zh-CN"/>
              </w:rPr>
              <w:t>：</w:t>
            </w:r>
            <w:r>
              <w:rPr>
                <w:rFonts w:hint="eastAsia"/>
                <w:sz w:val="21"/>
                <w:szCs w:val="21"/>
                <w:lang w:val="en-US" w:eastAsia="zh-CN"/>
              </w:rPr>
              <w:t>任国彬</w:t>
            </w:r>
          </w:p>
          <w:p>
            <w:pPr>
              <w:spacing w:line="280" w:lineRule="exact"/>
              <w:rPr>
                <w:rFonts w:hint="eastAsia"/>
                <w:b/>
                <w:color w:val="000000"/>
                <w:szCs w:val="21"/>
              </w:rPr>
            </w:pPr>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12</w:t>
            </w:r>
            <w:r>
              <w:rPr>
                <w:rFonts w:hint="eastAsia"/>
                <w:b/>
                <w:color w:val="000000"/>
                <w:szCs w:val="21"/>
              </w:rPr>
              <w:t>月</w:t>
            </w:r>
            <w:r>
              <w:rPr>
                <w:rFonts w:hint="eastAsia"/>
                <w:b/>
                <w:color w:val="000000"/>
                <w:szCs w:val="21"/>
                <w:lang w:val="en-US" w:eastAsia="zh-CN"/>
              </w:rPr>
              <w:t>12</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vAlign w:val="top"/>
          </w:tcPr>
          <w:p>
            <w:pPr>
              <w:spacing w:line="360" w:lineRule="exact"/>
              <w:rPr>
                <w:rFonts w:ascii="宋体"/>
                <w:b/>
                <w:bCs/>
                <w:color w:val="000000"/>
                <w:spacing w:val="-8"/>
                <w:szCs w:val="21"/>
                <w:highlight w:val="none"/>
              </w:rPr>
            </w:pPr>
            <w:r>
              <w:rPr>
                <w:rFonts w:hint="eastAsia" w:ascii="宋体" w:hAnsi="宋体"/>
                <w:b/>
                <w:bCs/>
                <w:color w:val="000000"/>
                <w:spacing w:val="-8"/>
                <w:szCs w:val="21"/>
                <w:highlight w:val="none"/>
              </w:rPr>
              <w:t>对</w:t>
            </w:r>
            <w:r>
              <w:rPr>
                <w:rFonts w:hint="eastAsia"/>
                <w:b/>
                <w:color w:val="000000"/>
                <w:spacing w:val="-12"/>
                <w:szCs w:val="21"/>
                <w:highlight w:val="none"/>
              </w:rPr>
              <w:t>一阶段现场审核严重</w:t>
            </w:r>
            <w:r>
              <w:rPr>
                <w:rFonts w:hint="eastAsia" w:ascii="宋体" w:hAnsi="宋体"/>
                <w:b/>
                <w:bCs/>
                <w:color w:val="000000"/>
                <w:spacing w:val="-8"/>
                <w:szCs w:val="21"/>
                <w:highlight w:val="none"/>
              </w:rPr>
              <w:t>问题整改结果的验证结论：</w:t>
            </w:r>
          </w:p>
          <w:p>
            <w:pPr>
              <w:spacing w:line="360" w:lineRule="exact"/>
              <w:rPr>
                <w:b/>
                <w:color w:val="000000"/>
                <w:szCs w:val="21"/>
                <w:highlight w:val="none"/>
              </w:rPr>
            </w:pPr>
            <w:r>
              <w:rPr>
                <w:rFonts w:hint="eastAsia"/>
                <w:b/>
                <w:color w:val="000000"/>
                <w:spacing w:val="-10"/>
                <w:szCs w:val="21"/>
                <w:highlight w:val="none"/>
              </w:rPr>
              <w:t>□</w:t>
            </w:r>
            <w:r>
              <w:rPr>
                <w:rFonts w:hint="eastAsia"/>
                <w:b/>
                <w:color w:val="000000"/>
                <w:szCs w:val="21"/>
                <w:highlight w:val="none"/>
              </w:rPr>
              <w:t>所有严重问题全部整改，并符合要求</w:t>
            </w:r>
            <w:r>
              <w:rPr>
                <w:rFonts w:hint="eastAsia"/>
                <w:b/>
                <w:color w:val="000000"/>
                <w:spacing w:val="-10"/>
                <w:szCs w:val="21"/>
                <w:highlight w:val="none"/>
                <w:lang w:eastAsia="zh-CN"/>
              </w:rPr>
              <w:t>■</w:t>
            </w:r>
            <w:r>
              <w:rPr>
                <w:rFonts w:hint="eastAsia"/>
                <w:b/>
                <w:color w:val="000000"/>
                <w:spacing w:val="-10"/>
                <w:szCs w:val="21"/>
                <w:highlight w:val="none"/>
              </w:rPr>
              <w:t>未</w:t>
            </w:r>
            <w:r>
              <w:rPr>
                <w:rFonts w:hint="eastAsia"/>
                <w:b/>
                <w:color w:val="000000"/>
                <w:szCs w:val="21"/>
                <w:highlight w:val="none"/>
              </w:rPr>
              <w:t>按期完成整改</w:t>
            </w:r>
            <w:r>
              <w:rPr>
                <w:rFonts w:hint="eastAsia"/>
                <w:b/>
                <w:color w:val="000000"/>
                <w:spacing w:val="-10"/>
                <w:szCs w:val="21"/>
                <w:highlight w:val="none"/>
              </w:rPr>
              <w:t>□整改后不符合要求，需重新整改</w:t>
            </w:r>
            <w:r>
              <w:rPr>
                <w:b/>
                <w:color w:val="000000"/>
                <w:szCs w:val="21"/>
                <w:highlight w:val="none"/>
              </w:rPr>
              <w:t>.</w:t>
            </w:r>
          </w:p>
          <w:p>
            <w:pPr>
              <w:spacing w:line="280" w:lineRule="exact"/>
              <w:rPr>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0128" w:type="dxa"/>
            <w:gridSpan w:val="6"/>
            <w:vAlign w:val="top"/>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hint="eastAsia" w:eastAsia="宋体"/>
                <w:sz w:val="22"/>
                <w:szCs w:val="22"/>
                <w:lang w:eastAsia="zh-CN"/>
              </w:rPr>
              <w:drawing>
                <wp:anchor distT="0" distB="0" distL="114300" distR="114300" simplePos="0" relativeHeight="251663360" behindDoc="0" locked="0" layoutInCell="1" allowOverlap="1">
                  <wp:simplePos x="0" y="0"/>
                  <wp:positionH relativeFrom="column">
                    <wp:posOffset>504825</wp:posOffset>
                  </wp:positionH>
                  <wp:positionV relativeFrom="paragraph">
                    <wp:posOffset>91440</wp:posOffset>
                  </wp:positionV>
                  <wp:extent cx="815340" cy="403860"/>
                  <wp:effectExtent l="0" t="0" r="3810" b="15240"/>
                  <wp:wrapNone/>
                  <wp:docPr id="8" name="图片 8" descr="fd760dbe16eb6185a5a45f762861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fd760dbe16eb6185a5a45f762861822"/>
                          <pic:cNvPicPr>
                            <a:picLocks noChangeAspect="1"/>
                          </pic:cNvPicPr>
                        </pic:nvPicPr>
                        <pic:blipFill>
                          <a:blip r:embed="rId7"/>
                          <a:stretch>
                            <a:fillRect/>
                          </a:stretch>
                        </pic:blipFill>
                        <pic:spPr>
                          <a:xfrm>
                            <a:off x="0" y="0"/>
                            <a:ext cx="815340" cy="403860"/>
                          </a:xfrm>
                          <a:prstGeom prst="rect">
                            <a:avLst/>
                          </a:prstGeom>
                        </pic:spPr>
                      </pic:pic>
                    </a:graphicData>
                  </a:graphic>
                </wp:anchor>
              </w:drawing>
            </w: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12</w:t>
            </w:r>
            <w:r>
              <w:rPr>
                <w:rFonts w:hint="eastAsia"/>
                <w:b/>
                <w:color w:val="000000"/>
                <w:szCs w:val="21"/>
              </w:rPr>
              <w:t>月</w:t>
            </w:r>
            <w:r>
              <w:rPr>
                <w:rFonts w:hint="eastAsia"/>
                <w:b/>
                <w:color w:val="000000"/>
                <w:szCs w:val="21"/>
                <w:lang w:val="en-US" w:eastAsia="zh-CN"/>
              </w:rPr>
              <w:t>12</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方正仿宋简体">
    <w:altName w:val="宋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NjA2ZDc0NDE1ZTY5YjdmZDFkYTZhNjAxMDE4N2I3ODkifQ=="/>
  </w:docVars>
  <w:rsids>
    <w:rsidRoot w:val="00000000"/>
    <w:rsid w:val="365928D2"/>
    <w:rsid w:val="4FA8316F"/>
    <w:rsid w:val="632B69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tiff"/><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7559</Words>
  <Characters>8215</Characters>
  <Lines>67</Lines>
  <Paragraphs>18</Paragraphs>
  <TotalTime>20</TotalTime>
  <ScaleCrop>false</ScaleCrop>
  <LinksUpToDate>false</LinksUpToDate>
  <CharactersWithSpaces>8280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2022-12-10T07:31:04Z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2052-11.1.0.12980</vt:lpwstr>
  </property>
</Properties>
</file>