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涉及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color w:val="000000"/>
                <w:sz w:val="24"/>
                <w:szCs w:val="24"/>
              </w:rPr>
              <w:t>陕西秦源工程项目管理有限公司</w:t>
            </w:r>
            <w:bookmarkEnd w:id="0"/>
            <w:r>
              <w:rPr>
                <w:rFonts w:hint="eastAsia"/>
                <w:color w:val="000000"/>
                <w:sz w:val="24"/>
                <w:szCs w:val="24"/>
              </w:rPr>
              <w:t xml:space="preserve">                 陪同人员：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李荣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审核员：</w:t>
            </w:r>
            <w:bookmarkStart w:id="1" w:name="审核组成员不含组长"/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强兴</w:t>
            </w:r>
            <w:bookmarkEnd w:id="1"/>
            <w:r>
              <w:rPr>
                <w:rFonts w:hint="eastAsia"/>
                <w:color w:val="000000"/>
                <w:sz w:val="24"/>
                <w:szCs w:val="24"/>
              </w:rPr>
              <w:t xml:space="preserve">          审核时间：</w:t>
            </w:r>
            <w:bookmarkStart w:id="2" w:name="审核日期"/>
            <w:r>
              <w:rPr>
                <w:color w:val="000000"/>
              </w:rPr>
              <w:t>2022年12月12日 上午至2022年12月12日 上午</w:t>
            </w:r>
            <w:bookmarkEnd w:id="2"/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审核条款：略</w:t>
            </w:r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合同基本信息确认</w:t>
            </w:r>
            <w:r>
              <w:rPr>
                <w:color w:val="000000"/>
                <w:szCs w:val="18"/>
                <w:shd w:val="pct10" w:color="auto" w:fill="FFFFFF"/>
              </w:rPr>
              <w:t>: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核对资质证书（营业执照、生产（安全）许可证、行业许可证、3C证书等</w:t>
            </w:r>
            <w:r>
              <w:rPr>
                <w:rFonts w:hint="eastAsia"/>
                <w:color w:val="000000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原件</w:t>
            </w:r>
            <w:r>
              <w:rPr>
                <w:rFonts w:hint="eastAsia"/>
                <w:color w:val="000000"/>
              </w:rPr>
              <w:t>和复印件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扫描件的一致性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《营业执照》</w:t>
            </w:r>
            <w:r>
              <w:rPr>
                <w:rFonts w:hint="eastAsia"/>
                <w:color w:val="000000"/>
                <w:szCs w:val="21"/>
              </w:rPr>
              <w:t>——：□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副本； 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：91610000681553005K </w:t>
            </w:r>
            <w:r>
              <w:rPr>
                <w:rFonts w:hint="eastAsia"/>
                <w:color w:val="000000"/>
                <w:szCs w:val="21"/>
              </w:rPr>
              <w:t>； 有效期：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2008年10月21日-长期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建设项目管理,建设项目建议书及可行性研究投资估算、项目经济评价报告的编制和审核;建设工程招（投)标代理，建设项目工程量清单、标底、投标报价的编制和审核,建设项目概算、预算编审、合同价款的签订与调整、工程结算及竣工结（决）算报告的编制与审核;工程造价技术咨询与服务﹔建设工程项目监理。(依法须经批准的项目，经相关部门批准后方可开展经营活动)；</w:t>
            </w:r>
          </w:p>
          <w:p>
            <w:r>
              <w:rPr>
                <w:rFonts w:hint="eastAsia"/>
                <w:color w:val="000000"/>
              </w:rPr>
              <w:t>认证申请范围：</w:t>
            </w:r>
            <w:bookmarkStart w:id="3" w:name="审核范围"/>
            <w:r>
              <w:t>E：工程造价咨询服务（资质范围内）所涉及场所的相关环境管理活动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</w:rPr>
            </w:pPr>
            <w:r>
              <w:t>O：工程造价咨询服务（资质范围内）所涉及场所的相关职业健康安全管理活动</w:t>
            </w:r>
            <w:bookmarkEnd w:id="3"/>
            <w:r>
              <w:rPr>
                <w:rFonts w:hint="eastAsia"/>
                <w:color w:val="000000"/>
                <w:szCs w:val="21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同上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工程造价咨询甲级资质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》</w:t>
            </w:r>
            <w:r>
              <w:rPr>
                <w:rFonts w:hint="eastAsia"/>
                <w:color w:val="000000"/>
                <w:szCs w:val="21"/>
              </w:rPr>
              <w:t>——：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hint="eastAsia"/>
                <w:color w:val="000000"/>
                <w:szCs w:val="21"/>
              </w:rPr>
              <w:t>□副本； 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：甲201461002883 </w:t>
            </w:r>
            <w:r>
              <w:rPr>
                <w:rFonts w:hint="eastAsia"/>
                <w:color w:val="000000"/>
                <w:szCs w:val="21"/>
              </w:rPr>
              <w:t>； 有效期：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2020年8月8日至2023年12月7日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</w:p>
          <w:p>
            <w:pPr>
              <w:spacing w:line="440" w:lineRule="exact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工程造价咨询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确定审核范围的合理性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注册地址：</w:t>
            </w:r>
            <w:bookmarkStart w:id="4" w:name="注册地址"/>
            <w:r>
              <w:rPr>
                <w:sz w:val="21"/>
                <w:szCs w:val="21"/>
              </w:rPr>
              <w:t>陕西省西安市莲湖区自强西路38号梅苑温泉小区东院办公楼三层</w:t>
            </w:r>
            <w:bookmarkEnd w:id="4"/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与《营业执照》和《XX许可证》内容一致。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经营地址：</w:t>
            </w:r>
            <w:r>
              <w:rPr>
                <w:sz w:val="21"/>
                <w:szCs w:val="21"/>
              </w:rPr>
              <w:t>陕西省西安市莲湖区自强西路38号梅苑温泉小区东院办公楼三层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与生产或服务现场一致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确定多现场（固定）的地址（适用时）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多现场的名称和具体位置：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多场所申报清单</w:t>
            </w:r>
            <w:r>
              <w:rPr>
                <w:rFonts w:hint="eastAsia"/>
                <w:color w:val="000000"/>
              </w:rPr>
              <w:t>》是否一致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确定临时现场的地址（适用时）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临时现场的名称和具体位置：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rPr>
                <w:color w:val="000000"/>
                <w:szCs w:val="21"/>
                <w:u w:val="single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确定建设单位的在建项目清单（仅限建工QMS）与申请时提供的《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企业在建项目清单</w:t>
            </w:r>
            <w:r>
              <w:rPr>
                <w:rFonts w:hint="eastAsia"/>
                <w:color w:val="000000"/>
              </w:rPr>
              <w:t>》是否一致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与组织总部在同一管理体系下运行     </w:t>
            </w:r>
          </w:p>
          <w:p>
            <w:pPr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组织总部有权对</w:t>
            </w:r>
            <w:r>
              <w:t>多场所</w:t>
            </w:r>
            <w:r>
              <w:rPr>
                <w:rFonts w:hint="eastAsia"/>
              </w:rPr>
              <w:t>/临时场所进行监督管理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按照统一安排实施内部审核（不强制同一时段）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与组织总部一同进行管理评审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确定生产/服务流程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生产/服务流程图：</w:t>
            </w:r>
            <w:r>
              <w:rPr>
                <w:rFonts w:hint="eastAsia"/>
                <w:b/>
                <w:sz w:val="20"/>
                <w:lang w:val="en-US" w:eastAsia="zh-CN"/>
              </w:rPr>
              <w:t>业务联系洽谈</w:t>
            </w:r>
            <w:r>
              <w:rPr>
                <w:rFonts w:hint="default" w:ascii="Arial" w:hAnsi="Arial" w:cs="Arial"/>
                <w:b/>
                <w:sz w:val="20"/>
                <w:lang w:val="en-US" w:eastAsia="zh-CN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与委托方签订工程造价咨询合同</w:t>
            </w:r>
            <w:r>
              <w:rPr>
                <w:rFonts w:hint="default" w:ascii="Arial" w:hAnsi="Arial" w:cs="Arial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b/>
                <w:sz w:val="20"/>
                <w:lang w:val="en-US" w:eastAsia="zh-CN"/>
              </w:rPr>
              <w:t>成立项目组并制定咨询方案</w:t>
            </w:r>
            <w:r>
              <w:rPr>
                <w:rFonts w:hint="default" w:ascii="Arial" w:hAnsi="Arial" w:cs="Arial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b/>
                <w:sz w:val="20"/>
                <w:lang w:val="en-US" w:eastAsia="zh-CN"/>
              </w:rPr>
              <w:t>调研计算</w:t>
            </w:r>
            <w:r>
              <w:rPr>
                <w:rFonts w:hint="default" w:ascii="Arial" w:hAnsi="Arial" w:cs="Arial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b/>
                <w:sz w:val="20"/>
                <w:lang w:val="en-US" w:eastAsia="zh-CN"/>
              </w:rPr>
              <w:t>出具初步咨询结果</w:t>
            </w:r>
            <w:r>
              <w:rPr>
                <w:rFonts w:hint="default" w:ascii="Arial" w:hAnsi="Arial" w:cs="Arial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b/>
                <w:sz w:val="20"/>
                <w:lang w:val="en-US" w:eastAsia="zh-CN"/>
              </w:rPr>
              <w:t>公司三级审核（编制人员自审、项目负责人校核修正、质量控制技术人员终审）</w:t>
            </w:r>
            <w:r>
              <w:rPr>
                <w:rFonts w:hint="default" w:ascii="Arial" w:hAnsi="Arial" w:cs="Arial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b/>
                <w:sz w:val="20"/>
                <w:lang w:val="en-US" w:eastAsia="zh-CN"/>
              </w:rPr>
              <w:t>出具报告</w:t>
            </w:r>
            <w:r>
              <w:rPr>
                <w:rFonts w:hint="default" w:ascii="Arial" w:hAnsi="Arial" w:cs="Arial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b/>
                <w:sz w:val="20"/>
                <w:lang w:val="en-US" w:eastAsia="zh-CN"/>
              </w:rPr>
              <w:t>征询客户反馈意见</w:t>
            </w:r>
            <w:r>
              <w:rPr>
                <w:rFonts w:hint="default" w:ascii="Arial" w:hAnsi="Arial" w:cs="Arial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b/>
                <w:sz w:val="20"/>
                <w:lang w:val="en-US" w:eastAsia="zh-CN"/>
              </w:rPr>
              <w:t>资料归档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确定有效的员工人数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认证范围内管理体系覆盖的人数（总计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64</w:t>
            </w:r>
            <w:r>
              <w:rPr>
                <w:rFonts w:hint="eastAsia"/>
                <w:color w:val="000000"/>
                <w:szCs w:val="21"/>
              </w:rPr>
              <w:t>人）　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管理人员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14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；操作人员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50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；劳务派遣人员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；临时工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季节工人</w:t>
            </w:r>
            <w:r>
              <w:rPr>
                <w:rFonts w:hint="eastAsia"/>
                <w:color w:val="000000"/>
                <w:szCs w:val="18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与申请一致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与申请不同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生产/服务的班次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单班（例如：</w:t>
            </w:r>
            <w:r>
              <w:rPr>
                <w:color w:val="000000"/>
                <w:szCs w:val="21"/>
              </w:rPr>
              <w:t>8:00- 12 :00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>13 :00- 17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□双班（例如：早班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□三班（例如：早班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；夜班</w:t>
            </w:r>
            <w:r>
              <w:rPr>
                <w:color w:val="000000"/>
                <w:szCs w:val="21"/>
              </w:rPr>
              <w:t>24 :00-</w:t>
            </w:r>
            <w:r>
              <w:rPr>
                <w:rFonts w:hint="eastAsia"/>
                <w:color w:val="000000"/>
                <w:szCs w:val="21"/>
              </w:rPr>
              <w:t>次日</w:t>
            </w:r>
            <w:r>
              <w:rPr>
                <w:color w:val="000000"/>
                <w:szCs w:val="21"/>
              </w:rPr>
              <w:t xml:space="preserve"> 08 :00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体系运行时间是否满足3个月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管理手册发布的时间：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2022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至今管理体系已运行3个月以上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至今管理体系运行不足3个月以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标准宣贯的时间：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2022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23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□QMS 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EMS 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OHSMS  □FSMSMS  □HACCP  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已培训了相关标准和内审员知识；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至今未培训相关标准和内审员知识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员工对相关标准的认知和能力（应知应会、持证上岗等）</w:t>
            </w:r>
            <w:r>
              <w:rPr>
                <w:rFonts w:hint="eastAsia"/>
                <w:color w:val="000000"/>
                <w:szCs w:val="21"/>
              </w:rPr>
              <w:t>□满足要求，□基本满足要求，□不满足要求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9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根据</w:t>
            </w:r>
            <w:r>
              <w:rPr>
                <w:rFonts w:hint="eastAsia"/>
                <w:color w:val="000000"/>
              </w:rPr>
              <w:t>该企业的产品/服务特性</w:t>
            </w:r>
            <w:r>
              <w:rPr>
                <w:rFonts w:hint="eastAsia"/>
                <w:color w:val="000000"/>
                <w:szCs w:val="18"/>
              </w:rPr>
              <w:t>确认环境影响评价的种类：</w:t>
            </w:r>
          </w:p>
          <w:p>
            <w:pPr>
              <w:rPr>
                <w:color w:val="000000"/>
                <w:szCs w:val="18"/>
                <w:highlight w:val="magenta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环境影响登记表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环境影响报告表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环境影响报告书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现有产量与环评的产能的对比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现有产量：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；</w:t>
            </w:r>
            <w:r>
              <w:rPr>
                <w:rFonts w:hint="eastAsia"/>
                <w:color w:val="000000"/>
                <w:szCs w:val="18"/>
              </w:rPr>
              <w:t xml:space="preserve"> 环评的产能：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未超出产能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已</w:t>
            </w:r>
            <w:r>
              <w:rPr>
                <w:rFonts w:hint="eastAsia"/>
                <w:color w:val="000000"/>
                <w:szCs w:val="18"/>
              </w:rPr>
              <w:t>超出产能</w:t>
            </w:r>
            <w:r>
              <w:rPr>
                <w:rFonts w:hint="eastAsia"/>
                <w:color w:val="000000"/>
              </w:rPr>
              <w:t>，说明：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color w:val="000000"/>
                <w:szCs w:val="18"/>
              </w:rPr>
              <w:t>查看《排污许可证》</w:t>
            </w:r>
            <w:r>
              <w:rPr>
                <w:rFonts w:hint="eastAsia"/>
                <w:color w:val="000000"/>
                <w:szCs w:val="18"/>
              </w:rPr>
              <w:t>编号：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有效期：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rPr>
                <w:color w:val="000000"/>
                <w:szCs w:val="18"/>
                <w:highlight w:val="magenta"/>
              </w:rPr>
            </w:pPr>
            <w:r>
              <w:rPr>
                <w:rFonts w:hint="eastAsia"/>
                <w:color w:val="000000"/>
                <w:szCs w:val="18"/>
              </w:rPr>
              <w:t>污染物排放种类：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厂界噪声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污染物排放总量：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达标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未达标，需要改进：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污染物排放浓度：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达标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未达标，需要改进：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查看环境因素的识别的充分性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 xml:space="preserve">了解重要环境因素评价的合理性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合理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不合理，需要完善：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了解重要环境因素的和控制措施的有效性 </w:t>
            </w:r>
          </w:p>
          <w:p>
            <w:pPr>
              <w:ind w:firstLine="420" w:firstLineChars="2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不足，需要完善：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-了解适用的环境法律和其他要求的获取、识别和实施情况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了解企业进行合规性评价的有效性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不足，需要完善：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-查看合规性证明（9</w:t>
            </w:r>
            <w:r>
              <w:rPr>
                <w:color w:val="000000"/>
                <w:szCs w:val="18"/>
              </w:rPr>
              <w:t>8</w:t>
            </w:r>
            <w:r>
              <w:rPr>
                <w:rFonts w:hint="eastAsia"/>
                <w:color w:val="000000"/>
                <w:szCs w:val="18"/>
              </w:rPr>
              <w:t>年后新扩建的环评验收、环境监测报告）</w:t>
            </w: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《环评验收报告》编号：颁发日期：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厂界噪声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《环境监测报告》编号：颁发日期：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厂界噪声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-了解危险化学品的种类——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-了解危险化学品的MSDS的收集情况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-了解危险废弃物的种类——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剧毒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</w:t>
            </w:r>
            <w:r>
              <w:rPr>
                <w:color w:val="000000"/>
                <w:szCs w:val="18"/>
              </w:rPr>
              <w:t>应急准备和响应情况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制订了必要的应急预案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未制订了必要的应急预案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未发生过紧急事件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发生过紧急事件，说明：</w:t>
            </w:r>
          </w:p>
          <w:p>
            <w:pPr>
              <w:ind w:firstLine="210" w:firstLineChars="100"/>
              <w:rPr>
                <w:rFonts w:hint="default" w:eastAsia="宋体"/>
                <w:color w:val="000000"/>
                <w:shd w:val="pct10" w:color="auto" w:fill="FFFFFF"/>
                <w:lang w:val="en-US" w:eastAsia="zh-CN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未进行应急演练 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进行应急演练，说明：</w:t>
            </w:r>
            <w:r>
              <w:rPr>
                <w:rFonts w:hint="eastAsia"/>
                <w:color w:val="000000"/>
                <w:lang w:val="en-US" w:eastAsia="zh-CN"/>
              </w:rPr>
              <w:t>2022.6.2消防演练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21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-了解消防控制状况（消防备案或消防验收）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消防验收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消防备案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被消防部门抽查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被消防部门处罚 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-了解消防控制措施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消防栓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灭火器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消防手动报警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消防中控室（如烟感、温感、喷淋）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消防泵房     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消防卷帘门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</w:tc>
        <w:tc>
          <w:tcPr>
            <w:tcW w:w="158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1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了解环保知识和技能教育的实施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 xml:space="preserve">已实施 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不充分，需要完善： 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了解特种作业人员的状况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高压电工作业 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低压电工作业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焊接与热切割作业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高处作业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制冷与空调作业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煤矿安全作业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矿山安全作业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石油天然气安全作业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冶金生产安全作业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危险品安全作业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烟花爆竹安全作业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了解特种设备作业人员的状况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场内机动车辆（叉车）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起重机械 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压力容器（气瓶）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压力管道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电梯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锅炉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客运索道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大型游乐设施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相关方的反馈及</w:t>
            </w:r>
            <w:r>
              <w:rPr>
                <w:rFonts w:hint="eastAsia"/>
                <w:color w:val="000000"/>
              </w:rPr>
              <w:t>投诉处理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近一年处罚整改情况，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近一年重大环保事故情况，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巡视厂区，</w:t>
            </w:r>
            <w:r>
              <w:rPr>
                <w:rFonts w:hint="eastAsia"/>
                <w:color w:val="000000"/>
                <w:szCs w:val="18"/>
              </w:rPr>
              <w:t>查看地理位置图、污水管网图（适用时）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工业区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>商业区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生态保护区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巡视生产区域（厂区、车间、库房、实验室等），</w:t>
            </w:r>
            <w:r>
              <w:rPr>
                <w:rFonts w:hint="eastAsia"/>
                <w:color w:val="000000"/>
                <w:szCs w:val="18"/>
              </w:rPr>
              <w:t>了解环境影响的种类：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资源能源消耗类：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水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电能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天然气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压缩空气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蒸汽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污染物排放的种类：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噪声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工业固体废弃物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危险废弃物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巡视动力设施和辅助设施的状况，存在下列的场所：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污水处理站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锅炉房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高压配电室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低压配电室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空压站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制冷站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消防中控室</w:t>
            </w:r>
          </w:p>
          <w:p>
            <w:pPr>
              <w:widowControl/>
              <w:spacing w:before="40"/>
              <w:ind w:left="210" w:left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消防泵房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除尘装置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尾气处理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危化品库房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危险废弃物存放处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改建/扩建施工现场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食堂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宿舍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班车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观察危险化学品的控制状况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观察基础设施（环保设备）运行完好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污水处理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除尘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降噪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废气处理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危废存放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危化品储罐围堰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观察环境相关的监视和测量设备的种类并了解检定/校准情况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污水在线监测仪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COD监测仪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酸度计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压力表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压差表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温度计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观察使用特种设备的种类和完好运行情况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压力容器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电梯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锅炉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安全阀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  <w:szCs w:val="21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jc w:val="left"/>
              <w:rPr>
                <w:color w:val="000000"/>
              </w:rPr>
            </w:pP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观察总排口是否存在明显违规现象</w:t>
            </w:r>
          </w:p>
          <w:p>
            <w:pPr>
              <w:ind w:firstLine="420" w:firstLineChars="2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无异常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有异常，需要改进： </w:t>
            </w:r>
          </w:p>
          <w:p>
            <w:pPr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OHSMS运行情况：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根据</w:t>
            </w:r>
            <w:r>
              <w:rPr>
                <w:rFonts w:hint="eastAsia"/>
                <w:color w:val="000000"/>
              </w:rPr>
              <w:t>该企业的产品/服务特性</w:t>
            </w:r>
            <w:r>
              <w:rPr>
                <w:rFonts w:hint="eastAsia"/>
                <w:color w:val="000000"/>
                <w:szCs w:val="18"/>
              </w:rPr>
              <w:t>确认职业健康风险的合规证据：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安全预评估报告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安全现状评估报告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职业健康预评估报告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职业健康现状评估报告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《安全生产</w:t>
            </w:r>
            <w:r>
              <w:rPr>
                <w:color w:val="000000"/>
                <w:szCs w:val="18"/>
              </w:rPr>
              <w:t>许可证》</w:t>
            </w:r>
            <w:r>
              <w:rPr>
                <w:rFonts w:hint="eastAsia"/>
                <w:color w:val="000000"/>
                <w:szCs w:val="18"/>
              </w:rPr>
              <w:t>编号：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有效期：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许可范围：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查看危险源的辨识的充分性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 xml:space="preserve">了解重要危险源评价的合理性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合理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不合理，需要完善：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了解重要危险源的控制措施的有效性 </w:t>
            </w:r>
          </w:p>
          <w:p>
            <w:pPr>
              <w:ind w:firstLine="420" w:firstLineChars="2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不足，需要完善：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-了解适用的环境法律和其他要求的获取、识别和实施情况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了解企业进行合规性评价的有效性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不足，需要完善：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-查看合规性证明（作业场所有害物质监测报告、职业病体检报告）</w:t>
            </w: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《作业场所有害物质监测报告》编号：颁发日期：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化学物质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高温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噪声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有害微生物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《职业病体检报告》编号：颁发日期：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化学物质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高温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噪声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有害微生物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特殊作业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-了解危险化学品的种类及MSDS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-了解危险废弃物的种类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剧毒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-了解消防控制状况（消防备案或消防验收）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消防验收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消防备案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被消防部门抽查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被消防部门处罚 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-了解消防控制措施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bookmarkStart w:id="5" w:name="_GoBack"/>
            <w:r>
              <w:rPr>
                <w:rFonts w:hint="eastAsia"/>
                <w:color w:val="000000"/>
              </w:rPr>
              <w:t>消防栓</w:t>
            </w:r>
            <w:bookmarkEnd w:id="5"/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灭火器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消防手动报警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消防中控室（如烟感、温感、喷淋）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消防泵房    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消防卷帘门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-了解防静电/防雷控制状况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检测合格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未检测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被消防部门抽查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被消防部门处罚 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</w:t>
            </w:r>
            <w:r>
              <w:rPr>
                <w:color w:val="000000"/>
                <w:szCs w:val="18"/>
              </w:rPr>
              <w:t>应急准备和响应情况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制订了必要的应急预案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未制订了必要的应急预案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未发生过紧急事件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发生过紧急事件，说明：</w:t>
            </w:r>
          </w:p>
          <w:p>
            <w:pPr>
              <w:ind w:firstLine="210" w:firstLineChars="100"/>
              <w:rPr>
                <w:rFonts w:hint="default" w:eastAsia="宋体"/>
                <w:color w:val="000000"/>
                <w:u w:val="single"/>
                <w:lang w:val="en-US" w:eastAsia="zh-CN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未进行应急演练 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进行应急演练，说明：</w:t>
            </w:r>
            <w:r>
              <w:rPr>
                <w:rFonts w:hint="eastAsia"/>
                <w:color w:val="000000"/>
                <w:lang w:val="en-US" w:eastAsia="zh-CN"/>
              </w:rPr>
              <w:t>2022.9.22触电演练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-了解特种作业人员的状况</w:t>
            </w:r>
          </w:p>
          <w:p>
            <w:pPr>
              <w:ind w:firstLine="210" w:firstLineChars="100"/>
              <w:rPr>
                <w:color w:val="000000"/>
                <w:szCs w:val="22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高压电工作业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低压电工作业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焊接与热切割作业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高处作业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 xml:space="preserve">制冷与空调作业 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 xml:space="preserve">煤矿安全作业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 xml:space="preserve">矿山安全作业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 xml:space="preserve">石油天然气安全作业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>冶金生产安全作业</w:t>
            </w:r>
            <w:r>
              <w:rPr>
                <w:rFonts w:ascii="Wingdings" w:hAnsi="Wingdings"/>
                <w:color w:val="000000"/>
                <w:szCs w:val="22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>危险</w:t>
            </w:r>
            <w:r>
              <w:rPr>
                <w:rFonts w:hint="eastAsia"/>
                <w:color w:val="000000"/>
              </w:rPr>
              <w:t xml:space="preserve">品安全作业 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  <w:szCs w:val="22"/>
              </w:rPr>
              <w:t>¨</w:t>
            </w:r>
            <w:r>
              <w:rPr>
                <w:rFonts w:hint="eastAsia"/>
                <w:color w:val="000000"/>
                <w:szCs w:val="22"/>
              </w:rPr>
              <w:t>烟花爆竹</w:t>
            </w:r>
            <w:r>
              <w:rPr>
                <w:rFonts w:hint="eastAsia"/>
                <w:color w:val="000000"/>
              </w:rPr>
              <w:t xml:space="preserve">安全作业 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-了解特种设备作业人员的状况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压力容器（气瓶）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电梯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锅炉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  <w:szCs w:val="21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 w:ascii="PMingLiU" w:hAnsi="PMingLiU" w:eastAsia="PMingLiU" w:cs="PMingLiU"/>
                <w:color w:val="000000"/>
                <w:kern w:val="0"/>
                <w:sz w:val="24"/>
              </w:rPr>
              <w:t>客运索道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 w:ascii="PMingLiU" w:hAnsi="PMingLiU" w:eastAsia="PMingLiU" w:cs="PMingLiU"/>
                <w:color w:val="000000"/>
                <w:kern w:val="0"/>
                <w:sz w:val="24"/>
              </w:rPr>
              <w:t>大型游乐设施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-了解三级安全教育的实施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-了解职业危害告知的实施</w:t>
            </w:r>
          </w:p>
          <w:p>
            <w:pPr>
              <w:ind w:firstLine="210" w:firstLineChars="100"/>
              <w:rPr>
                <w:color w:val="000000"/>
                <w:shd w:val="pct10" w:color="auto" w:fill="FFFFFF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巡视厂区，</w:t>
            </w:r>
            <w:r>
              <w:rPr>
                <w:rFonts w:hint="eastAsia"/>
                <w:color w:val="000000"/>
                <w:szCs w:val="18"/>
              </w:rPr>
              <w:t>查看地理位置图、厂区平面图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工业区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>商业区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生态保护区 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巡视生产区域（厂区、车间、库房、实验室等），</w:t>
            </w:r>
            <w:r>
              <w:rPr>
                <w:rFonts w:hint="eastAsia"/>
                <w:color w:val="000000"/>
                <w:szCs w:val="18"/>
              </w:rPr>
              <w:t>了解职业健康安全风险的种类：</w:t>
            </w:r>
          </w:p>
          <w:p>
            <w:pPr>
              <w:widowControl/>
              <w:spacing w:before="40"/>
              <w:ind w:firstLine="210" w:firstLineChars="100"/>
              <w:jc w:val="left"/>
            </w:pPr>
            <w:r>
              <w:rPr>
                <w:rFonts w:hint="eastAsia"/>
              </w:rPr>
              <w:t xml:space="preserve">□机械伤害  □触电  □化学伤害  □噪声 □粉尘  □危险作业 □高低温  □危化品泄露 </w:t>
            </w:r>
          </w:p>
          <w:p>
            <w:pPr>
              <w:widowControl/>
              <w:spacing w:before="40"/>
              <w:ind w:firstLine="210" w:firstLineChars="100"/>
              <w:jc w:val="left"/>
            </w:pPr>
            <w:r>
              <w:rPr>
                <w:rFonts w:hint="eastAsia"/>
              </w:rPr>
              <w:t xml:space="preserve">□压力容器爆炸  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火灾  □其他</w:t>
            </w:r>
          </w:p>
          <w:p>
            <w:pPr>
              <w:widowControl/>
              <w:spacing w:before="40"/>
              <w:jc w:val="left"/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巡视动力设施和辅助设施的状况，存在下列的场所：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污水处理站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锅炉房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高压配电室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低压配电室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空压站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制冷站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消防中控室</w:t>
            </w:r>
          </w:p>
          <w:p>
            <w:pPr>
              <w:widowControl/>
              <w:spacing w:before="40"/>
              <w:ind w:left="210" w:left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消防泵房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除尘装置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尾气处理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危化品库房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危险废弃物存放处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改建/扩建施工现场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食堂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宿舍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班车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危险废弃物排放的种类：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噪声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固体废弃物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观察危险化学品的控制状况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观察基础设施（包括环保设备）运行完好状况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污水处理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除尘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降噪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废气处理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危废存放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危化品储罐围堰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观察安全装置运行完好状况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急停按钮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联锁装置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光栅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消防手动报警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安全拉绳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危化品储罐围堰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观察职业健康安全相关的监视和测量设备的种类并了解检定/校准情况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温度计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压力表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可燃气体报警器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氧气含量测定仪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绝缘摇表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观察使用特种设备的种类和完好运行情况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压力容器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电梯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锅炉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安全阀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  <w:szCs w:val="21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观察使用劳保用品的种类和配备情况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安全帽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护目镜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防尘</w:t>
            </w:r>
            <w:r>
              <w:rPr>
                <w:rFonts w:hint="eastAsia"/>
                <w:color w:val="000000"/>
                <w:szCs w:val="21"/>
              </w:rPr>
              <w:t>面罩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防毒</w:t>
            </w:r>
            <w:r>
              <w:rPr>
                <w:rFonts w:hint="eastAsia"/>
                <w:color w:val="000000"/>
                <w:szCs w:val="21"/>
              </w:rPr>
              <w:t xml:space="preserve">面罩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耳塞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耳罩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防护服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防酸碱手套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 xml:space="preserve">绝缘手套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 xml:space="preserve">防砸鞋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 xml:space="preserve">防穿刺鞋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绝缘鞋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其他——</w:t>
            </w:r>
            <w:r>
              <w:rPr>
                <w:rFonts w:hint="eastAsia"/>
                <w:color w:val="000000"/>
                <w:lang w:val="en-US" w:eastAsia="zh-CN"/>
              </w:rPr>
              <w:t>工作服、口罩等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观察所有区域是否存在明显违规现象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无异常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有异常，需要改进：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了解是否存在室外作业的情况</w:t>
            </w:r>
          </w:p>
          <w:p>
            <w:pPr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较多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很少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没有</w:t>
            </w:r>
          </w:p>
          <w:p>
            <w:pPr>
              <w:jc w:val="left"/>
              <w:rPr>
                <w:color w:val="000000"/>
              </w:rPr>
            </w:pP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了解周边是否存在危险源和职业健康安全风险的情况</w:t>
            </w:r>
          </w:p>
          <w:p>
            <w:pPr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较多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很少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没有</w:t>
            </w:r>
          </w:p>
          <w:p>
            <w:pPr>
              <w:ind w:firstLine="210" w:firstLineChars="100"/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与申请信息变更的说明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注册地址变更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经营地址变更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认证范围变更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员工人数变更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临时现场变更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 其他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无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       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18"/>
              </w:rPr>
              <w:t>识别二阶段审核的资源配置情况和可行性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识别二阶段审核的资源配置情况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有生产/服务现场   </w:t>
            </w: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领导层可以迎审  </w:t>
            </w: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交通食宿  </w:t>
            </w: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劳保用品  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 其他：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识别二阶段审核的可行性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二阶段日期的可接受性  </w:t>
            </w: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>审核组成员的可接受性  □一阶段的问题已整改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不存在影响二阶段审核的问题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-140335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637.9pt;margin-top:2.6pt;height:20.2pt;width:85.7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EC6C60"/>
    <w:multiLevelType w:val="multilevel"/>
    <w:tmpl w:val="31EC6C60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02CB04A1"/>
    <w:rsid w:val="033771D3"/>
    <w:rsid w:val="07F0227A"/>
    <w:rsid w:val="0D83590C"/>
    <w:rsid w:val="0DE5138A"/>
    <w:rsid w:val="0EB61A7B"/>
    <w:rsid w:val="1697575D"/>
    <w:rsid w:val="184B662D"/>
    <w:rsid w:val="1B6B6D5D"/>
    <w:rsid w:val="20CB65E1"/>
    <w:rsid w:val="246E6870"/>
    <w:rsid w:val="247C25FE"/>
    <w:rsid w:val="25984B9F"/>
    <w:rsid w:val="2728659F"/>
    <w:rsid w:val="2F106BA3"/>
    <w:rsid w:val="363766AB"/>
    <w:rsid w:val="39D2301A"/>
    <w:rsid w:val="3A89680E"/>
    <w:rsid w:val="3C54708A"/>
    <w:rsid w:val="45927E77"/>
    <w:rsid w:val="47AD1F45"/>
    <w:rsid w:val="4D761BB8"/>
    <w:rsid w:val="551663CF"/>
    <w:rsid w:val="597A4A53"/>
    <w:rsid w:val="5ECB7004"/>
    <w:rsid w:val="5F520B89"/>
    <w:rsid w:val="64443B78"/>
    <w:rsid w:val="6722022A"/>
    <w:rsid w:val="6A9613BE"/>
    <w:rsid w:val="6B2F38EF"/>
    <w:rsid w:val="6D3B308F"/>
    <w:rsid w:val="6ED52D4F"/>
    <w:rsid w:val="71BE54D9"/>
    <w:rsid w:val="737542AB"/>
    <w:rsid w:val="7A47356A"/>
    <w:rsid w:val="7AA32CA1"/>
    <w:rsid w:val="7CB820F7"/>
    <w:rsid w:val="7E3D4C9D"/>
    <w:rsid w:val="7E6405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4913</Words>
  <Characters>5084</Characters>
  <Lines>92</Lines>
  <Paragraphs>26</Paragraphs>
  <TotalTime>7</TotalTime>
  <ScaleCrop>false</ScaleCrop>
  <LinksUpToDate>false</LinksUpToDate>
  <CharactersWithSpaces>6249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苗</cp:lastModifiedBy>
  <dcterms:modified xsi:type="dcterms:W3CDTF">2022-12-13T01:39:44Z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5F7C65144C2B4464A3804FF2E286B100</vt:lpwstr>
  </property>
  <property fmtid="{D5CDD505-2E9C-101B-9397-08002B2CF9AE}" pid="3" name="KSOProductBuildVer">
    <vt:lpwstr>2052-11.1.0.12763</vt:lpwstr>
  </property>
</Properties>
</file>