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18C2" w:rsidRDefault="009D18C2">
      <w:pPr>
        <w:spacing w:line="360" w:lineRule="auto"/>
        <w:ind w:right="105"/>
        <w:jc w:val="right"/>
        <w:rPr>
          <w:rFonts w:ascii="宋体" w:hAnsi="宋体"/>
          <w:szCs w:val="21"/>
        </w:rPr>
      </w:pPr>
      <w:r>
        <w:rPr>
          <w:rFonts w:ascii="宋体" w:hAnsi="宋体"/>
          <w:szCs w:val="21"/>
        </w:rPr>
        <w:t>项目编号：</w:t>
      </w:r>
      <w:bookmarkStart w:id="0" w:name="合同编号"/>
      <w:r>
        <w:rPr>
          <w:rFonts w:ascii="宋体" w:hAnsi="宋体" w:hint="eastAsia"/>
          <w:szCs w:val="21"/>
          <w:u w:val="single"/>
        </w:rPr>
        <w:t>1275-2022</w:t>
      </w:r>
      <w:bookmarkEnd w:id="0"/>
    </w:p>
    <w:p w:rsidR="009D18C2" w:rsidRDefault="009D18C2">
      <w:pPr>
        <w:jc w:val="center"/>
        <w:rPr>
          <w:rFonts w:ascii="宋体" w:hAnsi="宋体"/>
          <w:b/>
          <w:color w:val="000000"/>
          <w:sz w:val="30"/>
          <w:szCs w:val="30"/>
        </w:rPr>
      </w:pPr>
      <w:r>
        <w:rPr>
          <w:rFonts w:hint="eastAsia"/>
          <w:b/>
          <w:color w:val="000000"/>
          <w:sz w:val="30"/>
          <w:szCs w:val="30"/>
        </w:rPr>
        <w:t>审核员</w:t>
      </w:r>
      <w:r w:rsidR="00882BEA">
        <w:rPr>
          <w:rFonts w:ascii="宋体" w:hAnsi="宋体" w:hint="eastAsia"/>
          <w:b/>
          <w:color w:val="000000"/>
          <w:sz w:val="30"/>
          <w:szCs w:val="30"/>
        </w:rPr>
        <w:t>远程</w:t>
      </w:r>
      <w:r>
        <w:rPr>
          <w:rFonts w:ascii="宋体" w:hAnsi="宋体" w:hint="eastAsia"/>
          <w:b/>
          <w:color w:val="000000"/>
          <w:sz w:val="30"/>
          <w:szCs w:val="30"/>
        </w:rPr>
        <w:t>审核记录</w:t>
      </w:r>
    </w:p>
    <w:p w:rsidR="009D18C2" w:rsidRDefault="004F71D2">
      <w:pPr>
        <w:spacing w:line="360" w:lineRule="auto"/>
        <w:rPr>
          <w:sz w:val="24"/>
          <w:szCs w:val="24"/>
          <w:u w:val="single"/>
        </w:rPr>
      </w:pPr>
      <w:r>
        <w:rPr>
          <w:rFonts w:hint="eastAsia"/>
          <w:noProof/>
          <w:sz w:val="24"/>
          <w:szCs w:val="24"/>
        </w:rPr>
        <w:drawing>
          <wp:anchor distT="0" distB="0" distL="114300" distR="114300" simplePos="0" relativeHeight="251657728" behindDoc="0" locked="0" layoutInCell="1" allowOverlap="1">
            <wp:simplePos x="0" y="0"/>
            <wp:positionH relativeFrom="column">
              <wp:posOffset>621030</wp:posOffset>
            </wp:positionH>
            <wp:positionV relativeFrom="paragraph">
              <wp:posOffset>240665</wp:posOffset>
            </wp:positionV>
            <wp:extent cx="577850" cy="328930"/>
            <wp:effectExtent l="0" t="0" r="0" b="0"/>
            <wp:wrapNone/>
            <wp:docPr id="2" name="图片 2" descr="微信图片_2021101612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211016124632"/>
                    <pic:cNvPicPr>
                      <a:picLocks noChangeAspect="1" noChangeArrowheads="1"/>
                    </pic:cNvPicPr>
                  </pic:nvPicPr>
                  <pic:blipFill>
                    <a:blip r:embed="rId7">
                      <a:clrChange>
                        <a:clrFrom>
                          <a:srgbClr val="969591"/>
                        </a:clrFrom>
                        <a:clrTo>
                          <a:srgbClr val="969591">
                            <a:alpha val="0"/>
                          </a:srgbClr>
                        </a:clrTo>
                      </a:clrChange>
                      <a:grayscl/>
                      <a:biLevel thresh="50000"/>
                    </a:blip>
                    <a:srcRect/>
                    <a:stretch>
                      <a:fillRect/>
                    </a:stretch>
                  </pic:blipFill>
                  <pic:spPr bwMode="auto">
                    <a:xfrm>
                      <a:off x="0" y="0"/>
                      <a:ext cx="577850" cy="328930"/>
                    </a:xfrm>
                    <a:prstGeom prst="rect">
                      <a:avLst/>
                    </a:prstGeom>
                    <a:noFill/>
                    <a:ln w="9525">
                      <a:noFill/>
                      <a:miter lim="800000"/>
                      <a:headEnd/>
                      <a:tailEnd/>
                    </a:ln>
                  </pic:spPr>
                </pic:pic>
              </a:graphicData>
            </a:graphic>
          </wp:anchor>
        </w:drawing>
      </w:r>
      <w:r w:rsidR="009D18C2">
        <w:rPr>
          <w:rFonts w:hint="eastAsia"/>
          <w:sz w:val="24"/>
          <w:szCs w:val="24"/>
        </w:rPr>
        <w:t>企业名称：</w:t>
      </w:r>
      <w:bookmarkStart w:id="1" w:name="组织名称"/>
      <w:proofErr w:type="gramStart"/>
      <w:r w:rsidR="009D18C2">
        <w:rPr>
          <w:rFonts w:hint="eastAsia"/>
          <w:sz w:val="24"/>
          <w:szCs w:val="24"/>
          <w:u w:val="single"/>
        </w:rPr>
        <w:t>昊</w:t>
      </w:r>
      <w:proofErr w:type="gramEnd"/>
      <w:r w:rsidR="009D18C2">
        <w:rPr>
          <w:rFonts w:hint="eastAsia"/>
          <w:sz w:val="24"/>
          <w:szCs w:val="24"/>
          <w:u w:val="single"/>
        </w:rPr>
        <w:t>星宇（天津）科技发展有限公司</w:t>
      </w:r>
      <w:bookmarkEnd w:id="1"/>
    </w:p>
    <w:p w:rsidR="009D18C2" w:rsidRDefault="009D18C2">
      <w:pPr>
        <w:spacing w:line="360" w:lineRule="auto"/>
        <w:rPr>
          <w:sz w:val="24"/>
          <w:szCs w:val="24"/>
        </w:rPr>
      </w:pPr>
      <w:r>
        <w:rPr>
          <w:rFonts w:hint="eastAsia"/>
          <w:sz w:val="24"/>
          <w:szCs w:val="24"/>
        </w:rPr>
        <w:t>审核员：</w:t>
      </w:r>
      <w:r>
        <w:rPr>
          <w:rFonts w:hint="eastAsia"/>
          <w:sz w:val="24"/>
          <w:szCs w:val="24"/>
        </w:rPr>
        <w:t xml:space="preserve">                     </w:t>
      </w:r>
      <w:r w:rsidR="006779C4">
        <w:rPr>
          <w:rFonts w:hint="eastAsia"/>
          <w:sz w:val="24"/>
          <w:szCs w:val="24"/>
        </w:rPr>
        <w:t xml:space="preserve">                          </w:t>
      </w:r>
      <w:r>
        <w:rPr>
          <w:rFonts w:hint="eastAsia"/>
          <w:sz w:val="24"/>
          <w:szCs w:val="24"/>
        </w:rPr>
        <w:t>审核日期：</w:t>
      </w:r>
      <w:r w:rsidR="006779C4">
        <w:rPr>
          <w:rFonts w:hint="eastAsia"/>
          <w:sz w:val="24"/>
          <w:szCs w:val="24"/>
        </w:rPr>
        <w:t>2022.12.11</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1349"/>
        <w:gridCol w:w="3552"/>
        <w:gridCol w:w="1409"/>
        <w:gridCol w:w="1290"/>
      </w:tblGrid>
      <w:tr w:rsidR="009D18C2" w:rsidTr="009D18C2">
        <w:trPr>
          <w:trHeight w:val="504"/>
          <w:jc w:val="center"/>
        </w:trPr>
        <w:tc>
          <w:tcPr>
            <w:tcW w:w="675" w:type="dxa"/>
            <w:vAlign w:val="center"/>
          </w:tcPr>
          <w:p w:rsidR="009D18C2" w:rsidRDefault="009D18C2">
            <w:pPr>
              <w:spacing w:line="320" w:lineRule="exact"/>
              <w:jc w:val="center"/>
              <w:rPr>
                <w:szCs w:val="21"/>
              </w:rPr>
            </w:pPr>
            <w:r>
              <w:rPr>
                <w:rFonts w:hint="eastAsia"/>
                <w:szCs w:val="21"/>
              </w:rPr>
              <w:t>序号</w:t>
            </w:r>
          </w:p>
        </w:tc>
        <w:tc>
          <w:tcPr>
            <w:tcW w:w="1843" w:type="dxa"/>
            <w:vAlign w:val="center"/>
          </w:tcPr>
          <w:p w:rsidR="009D18C2" w:rsidRDefault="009D18C2">
            <w:pPr>
              <w:spacing w:line="320" w:lineRule="exact"/>
              <w:jc w:val="center"/>
              <w:rPr>
                <w:rFonts w:ascii="宋体" w:hAnsi="宋体"/>
                <w:szCs w:val="21"/>
              </w:rPr>
            </w:pPr>
            <w:r>
              <w:rPr>
                <w:rFonts w:hint="eastAsia"/>
                <w:szCs w:val="21"/>
              </w:rPr>
              <w:t>审核</w:t>
            </w:r>
            <w:r>
              <w:rPr>
                <w:rFonts w:ascii="宋体" w:hAnsi="宋体" w:hint="eastAsia"/>
                <w:szCs w:val="21"/>
              </w:rPr>
              <w:t>内容</w:t>
            </w:r>
          </w:p>
          <w:p w:rsidR="009D18C2" w:rsidRDefault="009D18C2">
            <w:pPr>
              <w:spacing w:line="320" w:lineRule="exact"/>
              <w:jc w:val="center"/>
              <w:rPr>
                <w:rFonts w:ascii="宋体" w:hAnsi="宋体"/>
                <w:szCs w:val="21"/>
              </w:rPr>
            </w:pPr>
            <w:r>
              <w:rPr>
                <w:rFonts w:ascii="宋体" w:hAnsi="宋体" w:hint="eastAsia"/>
                <w:szCs w:val="21"/>
              </w:rPr>
              <w:t>及抽样要求</w:t>
            </w:r>
          </w:p>
        </w:tc>
        <w:tc>
          <w:tcPr>
            <w:tcW w:w="1349" w:type="dxa"/>
            <w:vAlign w:val="center"/>
          </w:tcPr>
          <w:p w:rsidR="009D18C2" w:rsidRDefault="009D18C2">
            <w:pPr>
              <w:jc w:val="center"/>
              <w:rPr>
                <w:rFonts w:ascii="宋体" w:hAnsi="宋体"/>
                <w:szCs w:val="21"/>
              </w:rPr>
            </w:pPr>
            <w:r>
              <w:rPr>
                <w:rFonts w:ascii="宋体" w:hAnsi="宋体" w:hint="eastAsia"/>
                <w:szCs w:val="21"/>
              </w:rPr>
              <w:t>对应的</w:t>
            </w:r>
          </w:p>
          <w:p w:rsidR="009D18C2" w:rsidRDefault="009D18C2">
            <w:pPr>
              <w:jc w:val="center"/>
              <w:rPr>
                <w:rFonts w:ascii="宋体" w:hAnsi="宋体"/>
                <w:szCs w:val="21"/>
              </w:rPr>
            </w:pPr>
            <w:r>
              <w:rPr>
                <w:rFonts w:ascii="宋体" w:hAnsi="宋体" w:hint="eastAsia"/>
                <w:szCs w:val="21"/>
              </w:rPr>
              <w:t>标准条款</w:t>
            </w:r>
          </w:p>
        </w:tc>
        <w:tc>
          <w:tcPr>
            <w:tcW w:w="3552" w:type="dxa"/>
            <w:vAlign w:val="center"/>
          </w:tcPr>
          <w:p w:rsidR="009D18C2" w:rsidRDefault="009D18C2">
            <w:pPr>
              <w:ind w:firstLineChars="300" w:firstLine="630"/>
              <w:jc w:val="center"/>
              <w:rPr>
                <w:rFonts w:ascii="宋体" w:hAnsi="宋体"/>
                <w:szCs w:val="21"/>
              </w:rPr>
            </w:pPr>
            <w:r>
              <w:rPr>
                <w:rFonts w:ascii="宋体" w:hAnsi="宋体" w:hint="eastAsia"/>
                <w:szCs w:val="21"/>
              </w:rPr>
              <w:t>审核记录及说明</w:t>
            </w:r>
          </w:p>
        </w:tc>
        <w:tc>
          <w:tcPr>
            <w:tcW w:w="1409" w:type="dxa"/>
            <w:vAlign w:val="center"/>
          </w:tcPr>
          <w:p w:rsidR="009D18C2" w:rsidRDefault="009D18C2">
            <w:pPr>
              <w:jc w:val="center"/>
              <w:rPr>
                <w:rFonts w:ascii="宋体" w:hAnsi="宋体"/>
                <w:szCs w:val="21"/>
              </w:rPr>
            </w:pPr>
            <w:r>
              <w:rPr>
                <w:rFonts w:hint="eastAsia"/>
                <w:szCs w:val="21"/>
              </w:rPr>
              <w:t>审核部门</w:t>
            </w:r>
          </w:p>
        </w:tc>
        <w:tc>
          <w:tcPr>
            <w:tcW w:w="1290" w:type="dxa"/>
            <w:vAlign w:val="center"/>
          </w:tcPr>
          <w:p w:rsidR="009D18C2" w:rsidRDefault="009D18C2">
            <w:pPr>
              <w:jc w:val="center"/>
              <w:rPr>
                <w:rFonts w:ascii="宋体" w:hAnsi="宋体"/>
                <w:szCs w:val="21"/>
              </w:rPr>
            </w:pPr>
            <w:r>
              <w:rPr>
                <w:rFonts w:ascii="宋体" w:hAnsi="宋体" w:hint="eastAsia"/>
                <w:szCs w:val="21"/>
              </w:rPr>
              <w:t>是否列入</w:t>
            </w:r>
          </w:p>
          <w:p w:rsidR="009D18C2" w:rsidRDefault="009D18C2">
            <w:pPr>
              <w:jc w:val="center"/>
              <w:rPr>
                <w:rFonts w:ascii="宋体" w:hAnsi="宋体"/>
                <w:szCs w:val="21"/>
              </w:rPr>
            </w:pPr>
            <w:r>
              <w:rPr>
                <w:rFonts w:ascii="宋体" w:hAnsi="宋体" w:hint="eastAsia"/>
                <w:szCs w:val="21"/>
              </w:rPr>
              <w:t>不符合项</w:t>
            </w:r>
          </w:p>
        </w:tc>
      </w:tr>
      <w:tr w:rsidR="009D18C2" w:rsidRPr="000A71E5" w:rsidTr="009D18C2">
        <w:trPr>
          <w:trHeight w:val="504"/>
          <w:jc w:val="center"/>
        </w:trPr>
        <w:tc>
          <w:tcPr>
            <w:tcW w:w="675"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1</w:t>
            </w:r>
          </w:p>
        </w:tc>
        <w:tc>
          <w:tcPr>
            <w:tcW w:w="1843"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 xml:space="preserve">了解最高管理者是否清楚企业为什么要建立测量管理 ？企业顾客和法律法规的测量要求有哪些？目前管理还存在哪些问题？企业有什么打算？如何保证这些测量结果满足顾客要求？ </w:t>
            </w:r>
          </w:p>
        </w:tc>
        <w:tc>
          <w:tcPr>
            <w:tcW w:w="134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4.0总要求</w:t>
            </w:r>
          </w:p>
        </w:tc>
        <w:tc>
          <w:tcPr>
            <w:tcW w:w="3552" w:type="dxa"/>
            <w:vAlign w:val="center"/>
          </w:tcPr>
          <w:p w:rsidR="009D18C2" w:rsidRPr="000A71E5" w:rsidRDefault="006779C4" w:rsidP="000A71E5">
            <w:pPr>
              <w:ind w:rightChars="-13" w:right="-27"/>
              <w:rPr>
                <w:rFonts w:ascii="宋体" w:hAnsi="宋体"/>
                <w:color w:val="000000"/>
                <w:kern w:val="0"/>
                <w:szCs w:val="21"/>
              </w:rPr>
            </w:pPr>
            <w:r w:rsidRPr="006779C4">
              <w:rPr>
                <w:rFonts w:ascii="宋体" w:hAnsi="宋体" w:hint="eastAsia"/>
                <w:color w:val="000000"/>
                <w:kern w:val="0"/>
                <w:szCs w:val="21"/>
              </w:rPr>
              <w:t>企业是一家集生产和维修为主的科技型企业，产品以服务建设油田为宗旨</w:t>
            </w:r>
            <w:r w:rsidR="009D18C2" w:rsidRPr="000A71E5">
              <w:rPr>
                <w:rFonts w:ascii="宋体" w:hAnsi="宋体" w:hint="eastAsia"/>
                <w:color w:val="000000"/>
                <w:kern w:val="0"/>
                <w:szCs w:val="21"/>
              </w:rPr>
              <w:t>，</w:t>
            </w:r>
            <w:r w:rsidRPr="006779C4">
              <w:rPr>
                <w:rFonts w:ascii="宋体" w:hAnsi="宋体" w:hint="eastAsia"/>
                <w:color w:val="000000"/>
                <w:kern w:val="0"/>
                <w:szCs w:val="21"/>
              </w:rPr>
              <w:t>公司秉承对用户负责、服务至上，用双赢的价值理念实现企业稳定高速的发展战略目标。</w:t>
            </w:r>
            <w:r w:rsidR="009D18C2" w:rsidRPr="000A71E5">
              <w:rPr>
                <w:rFonts w:ascii="宋体" w:hAnsi="宋体" w:hint="eastAsia"/>
                <w:color w:val="000000"/>
                <w:kern w:val="0"/>
                <w:szCs w:val="21"/>
              </w:rPr>
              <w:t xml:space="preserve"> </w:t>
            </w:r>
          </w:p>
          <w:p w:rsidR="009D18C2" w:rsidRDefault="009D18C2" w:rsidP="006779C4">
            <w:pPr>
              <w:ind w:rightChars="-13" w:right="-27"/>
              <w:rPr>
                <w:rFonts w:ascii="宋体" w:hAnsi="宋体"/>
                <w:color w:val="000000"/>
                <w:kern w:val="0"/>
                <w:szCs w:val="21"/>
              </w:rPr>
            </w:pPr>
            <w:r w:rsidRPr="000A71E5">
              <w:rPr>
                <w:rFonts w:ascii="宋体" w:hAnsi="宋体" w:hint="eastAsia"/>
                <w:color w:val="000000"/>
                <w:kern w:val="0"/>
                <w:szCs w:val="21"/>
              </w:rPr>
              <w:t>公司管理者代表</w:t>
            </w:r>
            <w:r w:rsidR="006779C4">
              <w:rPr>
                <w:rFonts w:ascii="宋体" w:hAnsi="宋体" w:hint="eastAsia"/>
                <w:color w:val="000000"/>
                <w:kern w:val="0"/>
                <w:szCs w:val="21"/>
              </w:rPr>
              <w:t>陈树人</w:t>
            </w:r>
            <w:r w:rsidRPr="000A71E5">
              <w:rPr>
                <w:rFonts w:ascii="宋体" w:hAnsi="宋体" w:hint="eastAsia"/>
                <w:color w:val="000000"/>
                <w:kern w:val="0"/>
                <w:szCs w:val="21"/>
              </w:rPr>
              <w:t>为企业的副总经理。 通过制订测量体系文件和企业相关制度、规定了对顾客计量要求的识别和导出的方法并将这些要求通过主要计量职能部门</w:t>
            </w:r>
            <w:r w:rsidR="006779C4">
              <w:rPr>
                <w:rFonts w:ascii="宋体" w:hAnsi="宋体" w:hint="eastAsia"/>
                <w:color w:val="000000"/>
                <w:kern w:val="0"/>
                <w:szCs w:val="21"/>
              </w:rPr>
              <w:t>生产技术部</w:t>
            </w:r>
            <w:r w:rsidRPr="000A71E5">
              <w:rPr>
                <w:rFonts w:ascii="宋体" w:hAnsi="宋体" w:hint="eastAsia"/>
                <w:color w:val="000000"/>
                <w:kern w:val="0"/>
                <w:szCs w:val="21"/>
              </w:rPr>
              <w:t>进行传递。为保证职能机构职能发挥，企业给予职能部门管理和协调的权力。</w:t>
            </w:r>
          </w:p>
          <w:p w:rsidR="005F377C" w:rsidRPr="000A71E5" w:rsidRDefault="005F377C" w:rsidP="005F377C">
            <w:pPr>
              <w:ind w:rightChars="-13" w:right="-27"/>
              <w:rPr>
                <w:rFonts w:ascii="宋体" w:hAnsi="宋体"/>
                <w:color w:val="000000"/>
                <w:kern w:val="0"/>
                <w:szCs w:val="21"/>
              </w:rPr>
            </w:pPr>
            <w:r>
              <w:rPr>
                <w:rFonts w:ascii="宋体" w:hAnsi="宋体" w:hint="eastAsia"/>
                <w:szCs w:val="21"/>
              </w:rPr>
              <w:t>企业目前存在的主要问题是企业管理手段与国际标准要求有差距,公司已建立了企业信用AAA体系、质量/环境/职业卫生管理体系。刚建立的测量管理体系才运行不到一年，企业对照标准要求测量设备严格进行计量确认，对测量过程进行监控，保证测量结果满足顾客要求。</w:t>
            </w:r>
          </w:p>
        </w:tc>
        <w:tc>
          <w:tcPr>
            <w:tcW w:w="1409" w:type="dxa"/>
            <w:vAlign w:val="center"/>
          </w:tcPr>
          <w:p w:rsidR="006779C4" w:rsidRDefault="009D18C2" w:rsidP="006779C4">
            <w:pPr>
              <w:ind w:rightChars="-13" w:right="-27"/>
              <w:rPr>
                <w:rFonts w:ascii="宋体" w:hAnsi="宋体"/>
                <w:color w:val="000000"/>
                <w:kern w:val="0"/>
                <w:szCs w:val="21"/>
              </w:rPr>
            </w:pPr>
            <w:r w:rsidRPr="000A71E5">
              <w:rPr>
                <w:rFonts w:ascii="宋体" w:hAnsi="宋体" w:hint="eastAsia"/>
                <w:color w:val="000000"/>
                <w:kern w:val="0"/>
                <w:szCs w:val="21"/>
              </w:rPr>
              <w:t>管理者</w:t>
            </w:r>
            <w:r w:rsidR="006779C4">
              <w:rPr>
                <w:rFonts w:ascii="宋体" w:hAnsi="宋体" w:hint="eastAsia"/>
                <w:color w:val="000000"/>
                <w:kern w:val="0"/>
                <w:szCs w:val="21"/>
              </w:rPr>
              <w:t>层</w:t>
            </w:r>
          </w:p>
          <w:p w:rsidR="006779C4" w:rsidRDefault="006779C4" w:rsidP="006779C4">
            <w:pPr>
              <w:ind w:rightChars="-13" w:right="-27"/>
              <w:rPr>
                <w:rFonts w:ascii="宋体" w:hAnsi="宋体"/>
                <w:color w:val="000000"/>
                <w:kern w:val="0"/>
                <w:szCs w:val="21"/>
              </w:rPr>
            </w:pPr>
            <w:r>
              <w:rPr>
                <w:rFonts w:ascii="宋体" w:hAnsi="宋体" w:hint="eastAsia"/>
                <w:color w:val="000000"/>
                <w:kern w:val="0"/>
                <w:szCs w:val="21"/>
              </w:rPr>
              <w:t>办公室</w:t>
            </w:r>
          </w:p>
          <w:p w:rsidR="009D18C2" w:rsidRPr="000A71E5" w:rsidRDefault="006779C4" w:rsidP="006779C4">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9D18C2" w:rsidRPr="000A71E5" w:rsidRDefault="006779C4" w:rsidP="000A71E5">
            <w:pPr>
              <w:ind w:rightChars="-13" w:right="-27"/>
              <w:rPr>
                <w:rFonts w:ascii="宋体" w:hAnsi="宋体"/>
                <w:color w:val="000000"/>
                <w:kern w:val="0"/>
                <w:szCs w:val="21"/>
              </w:rPr>
            </w:pPr>
            <w:r>
              <w:rPr>
                <w:rFonts w:ascii="宋体" w:hAnsi="宋体" w:hint="eastAsia"/>
                <w:color w:val="000000"/>
                <w:kern w:val="0"/>
                <w:szCs w:val="21"/>
              </w:rPr>
              <w:t>否</w:t>
            </w:r>
          </w:p>
        </w:tc>
      </w:tr>
      <w:tr w:rsidR="009D18C2" w:rsidRPr="000A71E5" w:rsidTr="006A17F1">
        <w:trPr>
          <w:trHeight w:val="2244"/>
          <w:jc w:val="center"/>
        </w:trPr>
        <w:tc>
          <w:tcPr>
            <w:tcW w:w="675" w:type="dxa"/>
            <w:vAlign w:val="center"/>
          </w:tcPr>
          <w:p w:rsidR="009D18C2" w:rsidRPr="000A71E5" w:rsidRDefault="009D18C2" w:rsidP="006A17F1">
            <w:pPr>
              <w:ind w:rightChars="-13" w:right="-27"/>
              <w:rPr>
                <w:rFonts w:ascii="宋体" w:hAnsi="宋体"/>
                <w:color w:val="000000"/>
                <w:kern w:val="0"/>
                <w:szCs w:val="21"/>
              </w:rPr>
            </w:pPr>
            <w:r w:rsidRPr="000A71E5">
              <w:rPr>
                <w:rFonts w:ascii="宋体" w:hAnsi="宋体" w:hint="eastAsia"/>
                <w:color w:val="000000"/>
                <w:kern w:val="0"/>
                <w:szCs w:val="21"/>
              </w:rPr>
              <w:t>2</w:t>
            </w:r>
          </w:p>
        </w:tc>
        <w:tc>
          <w:tcPr>
            <w:tcW w:w="1843" w:type="dxa"/>
            <w:vAlign w:val="center"/>
          </w:tcPr>
          <w:p w:rsidR="009D18C2" w:rsidRPr="000A71E5" w:rsidRDefault="009D18C2" w:rsidP="003A2FA7">
            <w:pPr>
              <w:ind w:rightChars="-13" w:right="-27"/>
              <w:rPr>
                <w:rFonts w:ascii="宋体" w:hAnsi="宋体"/>
                <w:color w:val="000000"/>
                <w:kern w:val="0"/>
                <w:szCs w:val="21"/>
              </w:rPr>
            </w:pPr>
            <w:r w:rsidRPr="000A71E5">
              <w:rPr>
                <w:rFonts w:ascii="宋体" w:hAnsi="宋体" w:hint="eastAsia"/>
                <w:color w:val="000000"/>
                <w:kern w:val="0"/>
                <w:szCs w:val="21"/>
              </w:rPr>
              <w:t xml:space="preserve">企业的计量管理机构是那个部门？体系文件是否规定最高管理者职责？职能部门和相关部门职责？ </w:t>
            </w:r>
          </w:p>
        </w:tc>
        <w:tc>
          <w:tcPr>
            <w:tcW w:w="134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5.1计量职能</w:t>
            </w:r>
          </w:p>
          <w:p w:rsidR="009D18C2" w:rsidRPr="000A71E5" w:rsidRDefault="009D18C2" w:rsidP="000A71E5">
            <w:pPr>
              <w:ind w:rightChars="-13" w:right="-27"/>
              <w:rPr>
                <w:rFonts w:ascii="宋体" w:hAnsi="宋体"/>
                <w:color w:val="000000"/>
                <w:kern w:val="0"/>
                <w:szCs w:val="21"/>
              </w:rPr>
            </w:pPr>
          </w:p>
        </w:tc>
        <w:tc>
          <w:tcPr>
            <w:tcW w:w="3552" w:type="dxa"/>
            <w:vAlign w:val="center"/>
          </w:tcPr>
          <w:p w:rsidR="003A2FA7" w:rsidRDefault="003A2FA7" w:rsidP="000A71E5">
            <w:pPr>
              <w:ind w:rightChars="-13" w:right="-27"/>
              <w:rPr>
                <w:rFonts w:ascii="宋体" w:hAnsi="宋体"/>
                <w:color w:val="000000"/>
                <w:kern w:val="0"/>
                <w:szCs w:val="21"/>
              </w:rPr>
            </w:pPr>
            <w:r>
              <w:rPr>
                <w:rFonts w:ascii="宋体" w:hAnsi="宋体" w:hint="eastAsia"/>
                <w:color w:val="000000"/>
                <w:kern w:val="0"/>
                <w:szCs w:val="21"/>
              </w:rPr>
              <w:t>企业建立了《</w:t>
            </w:r>
            <w:r w:rsidRPr="003A2FA7">
              <w:rPr>
                <w:rFonts w:ascii="宋体" w:hAnsi="宋体" w:hint="eastAsia"/>
                <w:color w:val="000000"/>
                <w:kern w:val="0"/>
                <w:szCs w:val="21"/>
              </w:rPr>
              <w:t>计量职能管理程序</w:t>
            </w:r>
            <w:r>
              <w:rPr>
                <w:rFonts w:ascii="宋体" w:hAnsi="宋体" w:hint="eastAsia"/>
                <w:color w:val="000000"/>
                <w:kern w:val="0"/>
                <w:szCs w:val="21"/>
              </w:rPr>
              <w:t>》</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计量职能机构是</w:t>
            </w:r>
            <w:r w:rsidR="005F377C">
              <w:rPr>
                <w:rFonts w:ascii="宋体" w:hAnsi="宋体" w:hint="eastAsia"/>
                <w:color w:val="000000"/>
                <w:kern w:val="0"/>
                <w:szCs w:val="21"/>
              </w:rPr>
              <w:t>生产技术部</w:t>
            </w:r>
            <w:r w:rsidRPr="000A71E5">
              <w:rPr>
                <w:rFonts w:ascii="宋体" w:hAnsi="宋体" w:hint="eastAsia"/>
                <w:color w:val="000000"/>
                <w:kern w:val="0"/>
                <w:szCs w:val="21"/>
              </w:rPr>
              <w:t>。已在公司体系文件中明确规定了最高管理者</w:t>
            </w:r>
            <w:r w:rsidR="005F377C">
              <w:rPr>
                <w:rFonts w:ascii="宋体" w:hAnsi="宋体" w:hint="eastAsia"/>
                <w:color w:val="000000"/>
                <w:kern w:val="0"/>
                <w:szCs w:val="21"/>
              </w:rPr>
              <w:t>6</w:t>
            </w:r>
            <w:r w:rsidRPr="000A71E5">
              <w:rPr>
                <w:rFonts w:ascii="宋体" w:hAnsi="宋体" w:hint="eastAsia"/>
                <w:color w:val="000000"/>
                <w:kern w:val="0"/>
                <w:szCs w:val="21"/>
              </w:rPr>
              <w:t>项职能。管理者代表</w:t>
            </w:r>
            <w:r w:rsidR="005F377C">
              <w:rPr>
                <w:rFonts w:ascii="宋体" w:hAnsi="宋体" w:hint="eastAsia"/>
                <w:color w:val="000000"/>
                <w:kern w:val="0"/>
                <w:szCs w:val="21"/>
              </w:rPr>
              <w:t>8项</w:t>
            </w:r>
            <w:r w:rsidRPr="000A71E5">
              <w:rPr>
                <w:rFonts w:ascii="宋体" w:hAnsi="宋体" w:hint="eastAsia"/>
                <w:color w:val="000000"/>
                <w:kern w:val="0"/>
                <w:szCs w:val="21"/>
              </w:rPr>
              <w:t>职能，</w:t>
            </w:r>
            <w:r w:rsidR="005F377C">
              <w:rPr>
                <w:rFonts w:ascii="宋体" w:hAnsi="宋体" w:hint="eastAsia"/>
                <w:color w:val="000000"/>
                <w:kern w:val="0"/>
                <w:szCs w:val="21"/>
              </w:rPr>
              <w:t>主管</w:t>
            </w:r>
            <w:r w:rsidRPr="000A71E5">
              <w:rPr>
                <w:rFonts w:ascii="宋体" w:hAnsi="宋体" w:hint="eastAsia"/>
                <w:color w:val="000000"/>
                <w:kern w:val="0"/>
                <w:szCs w:val="21"/>
              </w:rPr>
              <w:t>计量职能</w:t>
            </w:r>
            <w:r w:rsidR="005F377C">
              <w:rPr>
                <w:rFonts w:ascii="宋体" w:hAnsi="宋体" w:hint="eastAsia"/>
                <w:color w:val="000000"/>
                <w:kern w:val="0"/>
                <w:szCs w:val="21"/>
              </w:rPr>
              <w:t>的生产技术部15</w:t>
            </w:r>
            <w:r w:rsidRPr="000A71E5">
              <w:rPr>
                <w:rFonts w:ascii="宋体" w:hAnsi="宋体" w:hint="eastAsia"/>
                <w:color w:val="000000"/>
                <w:kern w:val="0"/>
                <w:szCs w:val="21"/>
              </w:rPr>
              <w:t>项职能。</w:t>
            </w:r>
          </w:p>
          <w:p w:rsidR="009D18C2" w:rsidRPr="000A71E5" w:rsidRDefault="005F377C" w:rsidP="000A71E5">
            <w:pPr>
              <w:ind w:rightChars="-13" w:right="-27"/>
              <w:rPr>
                <w:rFonts w:ascii="宋体" w:hAnsi="宋体"/>
                <w:color w:val="000000"/>
                <w:kern w:val="0"/>
                <w:szCs w:val="21"/>
              </w:rPr>
            </w:pPr>
            <w:r>
              <w:rPr>
                <w:rFonts w:ascii="宋体" w:hAnsi="宋体" w:hint="eastAsia"/>
                <w:color w:val="000000"/>
                <w:kern w:val="0"/>
                <w:szCs w:val="21"/>
              </w:rPr>
              <w:t>办公室4项计量职能。</w:t>
            </w:r>
          </w:p>
        </w:tc>
        <w:tc>
          <w:tcPr>
            <w:tcW w:w="1409" w:type="dxa"/>
            <w:vAlign w:val="center"/>
          </w:tcPr>
          <w:p w:rsidR="009D18C2" w:rsidRPr="000A71E5" w:rsidRDefault="009D18C2" w:rsidP="000A71E5">
            <w:pPr>
              <w:ind w:rightChars="-13" w:right="-27"/>
              <w:rPr>
                <w:rFonts w:ascii="宋体" w:hAnsi="宋体"/>
                <w:color w:val="000000"/>
                <w:kern w:val="0"/>
                <w:szCs w:val="21"/>
              </w:rPr>
            </w:pPr>
          </w:p>
          <w:p w:rsidR="005F377C" w:rsidRDefault="005F377C" w:rsidP="005F377C">
            <w:pPr>
              <w:ind w:rightChars="-13" w:right="-27"/>
              <w:rPr>
                <w:rFonts w:ascii="宋体" w:hAnsi="宋体"/>
                <w:color w:val="000000"/>
                <w:kern w:val="0"/>
                <w:szCs w:val="21"/>
              </w:rPr>
            </w:pPr>
            <w:r w:rsidRPr="000A71E5">
              <w:rPr>
                <w:rFonts w:ascii="宋体" w:hAnsi="宋体" w:hint="eastAsia"/>
                <w:color w:val="000000"/>
                <w:kern w:val="0"/>
                <w:szCs w:val="21"/>
              </w:rPr>
              <w:t>管理者</w:t>
            </w:r>
            <w:r>
              <w:rPr>
                <w:rFonts w:ascii="宋体" w:hAnsi="宋体" w:hint="eastAsia"/>
                <w:color w:val="000000"/>
                <w:kern w:val="0"/>
                <w:szCs w:val="21"/>
              </w:rPr>
              <w:t>层</w:t>
            </w:r>
          </w:p>
          <w:p w:rsidR="005F377C" w:rsidRDefault="005F377C" w:rsidP="005F377C">
            <w:pPr>
              <w:ind w:rightChars="-13" w:right="-27"/>
              <w:rPr>
                <w:rFonts w:ascii="宋体" w:hAnsi="宋体"/>
                <w:color w:val="000000"/>
                <w:kern w:val="0"/>
                <w:szCs w:val="21"/>
              </w:rPr>
            </w:pPr>
            <w:r>
              <w:rPr>
                <w:rFonts w:ascii="宋体" w:hAnsi="宋体" w:hint="eastAsia"/>
                <w:color w:val="000000"/>
                <w:kern w:val="0"/>
                <w:szCs w:val="21"/>
              </w:rPr>
              <w:t>办公室</w:t>
            </w:r>
          </w:p>
          <w:p w:rsidR="009D18C2" w:rsidRPr="000A71E5" w:rsidRDefault="005F377C" w:rsidP="005F377C">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9D18C2" w:rsidRPr="000A71E5" w:rsidRDefault="00DB4BC2" w:rsidP="000A71E5">
            <w:pPr>
              <w:ind w:rightChars="-13" w:right="-27"/>
              <w:rPr>
                <w:rFonts w:ascii="宋体" w:hAnsi="宋体"/>
                <w:color w:val="000000"/>
                <w:kern w:val="0"/>
                <w:szCs w:val="21"/>
              </w:rPr>
            </w:pPr>
            <w:r>
              <w:rPr>
                <w:rFonts w:ascii="宋体" w:hAnsi="宋体" w:hint="eastAsia"/>
                <w:color w:val="000000"/>
                <w:kern w:val="0"/>
                <w:szCs w:val="21"/>
              </w:rPr>
              <w:t>否</w:t>
            </w:r>
          </w:p>
        </w:tc>
      </w:tr>
      <w:tr w:rsidR="009D18C2" w:rsidRPr="000A71E5" w:rsidTr="009D18C2">
        <w:trPr>
          <w:trHeight w:val="90"/>
          <w:jc w:val="center"/>
        </w:trPr>
        <w:tc>
          <w:tcPr>
            <w:tcW w:w="675"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3</w:t>
            </w:r>
          </w:p>
        </w:tc>
        <w:tc>
          <w:tcPr>
            <w:tcW w:w="1843"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企业是否识别顾客的测量要求并转化为计量要求。</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了解并满足顾客的计量要求。</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是否提供满足顾客要求的证据。</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企业在产品质量、</w:t>
            </w:r>
            <w:r w:rsidRPr="000A71E5">
              <w:rPr>
                <w:rFonts w:ascii="宋体" w:hAnsi="宋体" w:hint="eastAsia"/>
                <w:color w:val="000000"/>
                <w:kern w:val="0"/>
                <w:szCs w:val="21"/>
              </w:rPr>
              <w:lastRenderedPageBreak/>
              <w:t>物料交接、能源、安全、现场管理等方面是否有顾客投诉、纠纷、处理等状况。</w:t>
            </w:r>
          </w:p>
        </w:tc>
        <w:tc>
          <w:tcPr>
            <w:tcW w:w="134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lastRenderedPageBreak/>
              <w:t>5.2顾客为关注焦点</w:t>
            </w:r>
          </w:p>
        </w:tc>
        <w:tc>
          <w:tcPr>
            <w:tcW w:w="3552" w:type="dxa"/>
            <w:vAlign w:val="center"/>
          </w:tcPr>
          <w:p w:rsidR="004D4F47" w:rsidRDefault="004D4F47" w:rsidP="004D4F47">
            <w:pPr>
              <w:rPr>
                <w:rFonts w:ascii="宋体" w:hAnsi="宋体"/>
                <w:szCs w:val="21"/>
              </w:rPr>
            </w:pPr>
            <w:r>
              <w:rPr>
                <w:rFonts w:ascii="宋体" w:hAnsi="宋体" w:hint="eastAsia"/>
                <w:szCs w:val="21"/>
              </w:rPr>
              <w:t>生产技术部已组织供销部、办公室等部门识别顾客、法律法规等对产品质量、计量、安全生产的要求以及内部员工的培训要求，配备的测量设备经过验证满足顾客计量要求，通过对测量过程的控制和监视满足顾客要求，企业通过顾客满意度调查来证明满足顾客的测量要求。</w:t>
            </w:r>
          </w:p>
          <w:p w:rsidR="009D18C2" w:rsidRPr="000A71E5" w:rsidRDefault="004D4F47" w:rsidP="004D4F47">
            <w:pPr>
              <w:ind w:rightChars="-13" w:right="-27"/>
              <w:rPr>
                <w:rFonts w:ascii="宋体" w:hAnsi="宋体"/>
                <w:color w:val="000000"/>
                <w:kern w:val="0"/>
                <w:szCs w:val="21"/>
              </w:rPr>
            </w:pPr>
            <w:r>
              <w:rPr>
                <w:rFonts w:ascii="宋体" w:hAnsi="宋体" w:hint="eastAsia"/>
                <w:szCs w:val="21"/>
              </w:rPr>
              <w:lastRenderedPageBreak/>
              <w:t>企业产品（</w:t>
            </w:r>
            <w:r w:rsidRPr="005B6F9D">
              <w:rPr>
                <w:rFonts w:ascii="宋体" w:hAnsi="宋体" w:cs="宋体" w:hint="eastAsia"/>
                <w:bCs/>
                <w:kern w:val="0"/>
                <w:szCs w:val="21"/>
              </w:rPr>
              <w:t>环保设备、石油钻采配件、金属结构制品、穿线管材</w:t>
            </w:r>
            <w:r>
              <w:rPr>
                <w:rFonts w:ascii="宋体" w:hAnsi="宋体" w:cs="宋体" w:hint="eastAsia"/>
                <w:bCs/>
                <w:kern w:val="0"/>
                <w:szCs w:val="21"/>
              </w:rPr>
              <w:t>等</w:t>
            </w:r>
            <w:r>
              <w:rPr>
                <w:rFonts w:ascii="宋体" w:hAnsi="宋体" w:hint="eastAsia"/>
                <w:szCs w:val="21"/>
              </w:rPr>
              <w:t>）在产品质量、物料交接、能源、安全、现场生产管理等方面</w:t>
            </w:r>
            <w:r w:rsidRPr="007D0BA5">
              <w:rPr>
                <w:rFonts w:ascii="宋体" w:hAnsi="宋体" w:hint="eastAsia"/>
                <w:szCs w:val="21"/>
              </w:rPr>
              <w:t>未收到</w:t>
            </w:r>
            <w:r>
              <w:rPr>
                <w:rFonts w:ascii="宋体" w:hAnsi="宋体" w:hint="eastAsia"/>
                <w:szCs w:val="21"/>
              </w:rPr>
              <w:t>顾客的投诉。</w:t>
            </w:r>
          </w:p>
        </w:tc>
        <w:tc>
          <w:tcPr>
            <w:tcW w:w="140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lastRenderedPageBreak/>
              <w:t xml:space="preserve">管理者代表/ </w:t>
            </w:r>
          </w:p>
          <w:p w:rsidR="009D18C2" w:rsidRPr="000A71E5" w:rsidRDefault="00BB2A91"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9D18C2" w:rsidRPr="000A71E5" w:rsidRDefault="00DB4BC2" w:rsidP="000A71E5">
            <w:pPr>
              <w:ind w:rightChars="-13" w:right="-27"/>
              <w:rPr>
                <w:rFonts w:ascii="宋体" w:hAnsi="宋体"/>
                <w:color w:val="000000"/>
                <w:kern w:val="0"/>
                <w:szCs w:val="21"/>
              </w:rPr>
            </w:pPr>
            <w:r>
              <w:rPr>
                <w:rFonts w:ascii="宋体" w:hAnsi="宋体" w:hint="eastAsia"/>
                <w:color w:val="000000"/>
                <w:kern w:val="0"/>
                <w:szCs w:val="21"/>
              </w:rPr>
              <w:t>否</w:t>
            </w:r>
          </w:p>
        </w:tc>
      </w:tr>
      <w:tr w:rsidR="009D18C2" w:rsidRPr="000A71E5" w:rsidTr="009D18C2">
        <w:trPr>
          <w:trHeight w:val="90"/>
          <w:jc w:val="center"/>
        </w:trPr>
        <w:tc>
          <w:tcPr>
            <w:tcW w:w="675"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lastRenderedPageBreak/>
              <w:t>4</w:t>
            </w:r>
          </w:p>
        </w:tc>
        <w:tc>
          <w:tcPr>
            <w:tcW w:w="1843"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企业是否制定质量目标。是否分解到各部门。是否有具体指标，是否可测量？</w:t>
            </w:r>
          </w:p>
        </w:tc>
        <w:tc>
          <w:tcPr>
            <w:tcW w:w="134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5.3质量目标</w:t>
            </w:r>
          </w:p>
        </w:tc>
        <w:tc>
          <w:tcPr>
            <w:tcW w:w="3552" w:type="dxa"/>
            <w:vAlign w:val="center"/>
          </w:tcPr>
          <w:p w:rsidR="004D4F47" w:rsidRDefault="009D18C2" w:rsidP="004D4F47">
            <w:pPr>
              <w:ind w:rightChars="-13" w:right="-27"/>
              <w:rPr>
                <w:rFonts w:ascii="宋体" w:hAnsi="宋体"/>
                <w:color w:val="000000"/>
                <w:kern w:val="0"/>
                <w:szCs w:val="21"/>
              </w:rPr>
            </w:pPr>
            <w:r w:rsidRPr="000A71E5">
              <w:rPr>
                <w:rFonts w:ascii="宋体" w:hAnsi="宋体" w:hint="eastAsia"/>
                <w:color w:val="000000"/>
                <w:kern w:val="0"/>
                <w:szCs w:val="21"/>
              </w:rPr>
              <w:t>企业</w:t>
            </w:r>
            <w:r w:rsidR="004D4F47">
              <w:rPr>
                <w:rFonts w:ascii="宋体" w:hAnsi="宋体" w:hint="eastAsia"/>
                <w:color w:val="000000"/>
                <w:kern w:val="0"/>
                <w:szCs w:val="21"/>
              </w:rPr>
              <w:t>已</w:t>
            </w:r>
            <w:r w:rsidRPr="000A71E5">
              <w:rPr>
                <w:rFonts w:ascii="宋体" w:hAnsi="宋体" w:hint="eastAsia"/>
                <w:color w:val="000000"/>
                <w:kern w:val="0"/>
                <w:szCs w:val="21"/>
              </w:rPr>
              <w:t>建立《计量目标管理程序》</w:t>
            </w:r>
            <w:r w:rsidR="004D4F47">
              <w:rPr>
                <w:rFonts w:ascii="宋体" w:hAnsi="宋体" w:hint="eastAsia"/>
                <w:color w:val="000000"/>
                <w:kern w:val="0"/>
                <w:szCs w:val="21"/>
              </w:rPr>
              <w:t>，质量包括以下6项：</w:t>
            </w:r>
            <w:r w:rsidR="004D4F47" w:rsidRPr="0088099F">
              <w:rPr>
                <w:rFonts w:ascii="宋体" w:hAnsi="宋体" w:hint="eastAsia"/>
                <w:color w:val="000000"/>
                <w:kern w:val="0"/>
                <w:szCs w:val="21"/>
              </w:rPr>
              <w:t>在用计量器具</w:t>
            </w:r>
            <w:proofErr w:type="gramStart"/>
            <w:r w:rsidR="004D4F47" w:rsidRPr="0088099F">
              <w:rPr>
                <w:rFonts w:ascii="宋体" w:hAnsi="宋体" w:hint="eastAsia"/>
                <w:color w:val="000000"/>
                <w:kern w:val="0"/>
                <w:szCs w:val="21"/>
              </w:rPr>
              <w:t>送检率</w:t>
            </w:r>
            <w:proofErr w:type="gramEnd"/>
            <w:r w:rsidR="004D4F47" w:rsidRPr="0088099F">
              <w:rPr>
                <w:rFonts w:ascii="宋体" w:hAnsi="宋体" w:hint="eastAsia"/>
                <w:color w:val="000000"/>
                <w:kern w:val="0"/>
                <w:szCs w:val="21"/>
              </w:rPr>
              <w:t>100%；关键过程测量设备计量确认100%；测量过程失控不超过24小时；测量不正确造成产品不合格</w:t>
            </w:r>
            <w:r w:rsidR="004D4F47" w:rsidRPr="0088099F">
              <w:rPr>
                <w:rFonts w:ascii="宋体" w:hAnsi="宋体"/>
                <w:color w:val="000000"/>
                <w:kern w:val="0"/>
                <w:szCs w:val="21"/>
              </w:rPr>
              <w:t>≤</w:t>
            </w:r>
            <w:r w:rsidR="004D4F47" w:rsidRPr="0088099F">
              <w:rPr>
                <w:rFonts w:ascii="宋体" w:hAnsi="宋体" w:hint="eastAsia"/>
                <w:color w:val="000000"/>
                <w:kern w:val="0"/>
                <w:szCs w:val="21"/>
              </w:rPr>
              <w:t>2次/年；内部顾客满意度达95%；计划培训完成率100%</w:t>
            </w:r>
          </w:p>
          <w:p w:rsidR="009D18C2" w:rsidRPr="000A71E5" w:rsidRDefault="0088099F" w:rsidP="0088099F">
            <w:pPr>
              <w:ind w:rightChars="-13" w:right="-27"/>
              <w:rPr>
                <w:rFonts w:ascii="宋体" w:hAnsi="宋体"/>
                <w:color w:val="000000"/>
                <w:kern w:val="0"/>
                <w:szCs w:val="21"/>
              </w:rPr>
            </w:pPr>
            <w:r>
              <w:rPr>
                <w:rFonts w:ascii="宋体" w:hAnsi="宋体" w:hint="eastAsia"/>
                <w:color w:val="000000"/>
                <w:kern w:val="0"/>
                <w:szCs w:val="21"/>
              </w:rPr>
              <w:t>质量目标与质量方针一致。生产技术部每月对目标完成情况进行汇总、考核。</w:t>
            </w:r>
          </w:p>
        </w:tc>
        <w:tc>
          <w:tcPr>
            <w:tcW w:w="1409" w:type="dxa"/>
            <w:vAlign w:val="center"/>
          </w:tcPr>
          <w:p w:rsidR="009D18C2" w:rsidRDefault="0088099F" w:rsidP="000A71E5">
            <w:pPr>
              <w:ind w:rightChars="-13" w:right="-27"/>
              <w:rPr>
                <w:rFonts w:ascii="宋体" w:hAnsi="宋体"/>
                <w:color w:val="000000"/>
                <w:kern w:val="0"/>
                <w:szCs w:val="21"/>
              </w:rPr>
            </w:pPr>
            <w:r>
              <w:rPr>
                <w:rFonts w:ascii="宋体" w:hAnsi="宋体" w:hint="eastAsia"/>
                <w:color w:val="000000"/>
                <w:kern w:val="0"/>
                <w:szCs w:val="21"/>
              </w:rPr>
              <w:t>生产技术部</w:t>
            </w:r>
          </w:p>
          <w:p w:rsidR="009D18C2" w:rsidRPr="000A71E5" w:rsidRDefault="0088099F" w:rsidP="0088099F">
            <w:pPr>
              <w:ind w:rightChars="-13" w:right="-27"/>
              <w:rPr>
                <w:rFonts w:ascii="宋体" w:hAnsi="宋体"/>
                <w:color w:val="000000"/>
                <w:kern w:val="0"/>
                <w:szCs w:val="21"/>
              </w:rPr>
            </w:pPr>
            <w:r>
              <w:rPr>
                <w:rFonts w:ascii="宋体" w:hAnsi="宋体" w:hint="eastAsia"/>
                <w:color w:val="000000"/>
                <w:kern w:val="0"/>
                <w:szCs w:val="21"/>
              </w:rPr>
              <w:t>办公室</w:t>
            </w:r>
          </w:p>
        </w:tc>
        <w:tc>
          <w:tcPr>
            <w:tcW w:w="1290" w:type="dxa"/>
            <w:vAlign w:val="center"/>
          </w:tcPr>
          <w:p w:rsidR="009D18C2" w:rsidRPr="000A71E5" w:rsidRDefault="00DB4BC2" w:rsidP="000A71E5">
            <w:pPr>
              <w:ind w:rightChars="-13" w:right="-27"/>
              <w:rPr>
                <w:rFonts w:ascii="宋体" w:hAnsi="宋体"/>
                <w:color w:val="000000"/>
                <w:kern w:val="0"/>
                <w:szCs w:val="21"/>
              </w:rPr>
            </w:pPr>
            <w:r>
              <w:rPr>
                <w:rFonts w:ascii="宋体" w:hAnsi="宋体" w:hint="eastAsia"/>
                <w:color w:val="000000"/>
                <w:kern w:val="0"/>
                <w:szCs w:val="21"/>
              </w:rPr>
              <w:t>否</w:t>
            </w:r>
          </w:p>
        </w:tc>
      </w:tr>
      <w:tr w:rsidR="009D18C2" w:rsidRPr="000A71E5" w:rsidTr="00BB2A91">
        <w:trPr>
          <w:trHeight w:val="5147"/>
          <w:jc w:val="center"/>
        </w:trPr>
        <w:tc>
          <w:tcPr>
            <w:tcW w:w="675"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5</w:t>
            </w:r>
          </w:p>
        </w:tc>
        <w:tc>
          <w:tcPr>
            <w:tcW w:w="1843"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企业管理评审的时间？是单独评审还是和其它体系一起？</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企业最高管理者是否主持审评？频次？</w:t>
            </w:r>
          </w:p>
          <w:p w:rsidR="009D18C2" w:rsidRPr="000A71E5" w:rsidRDefault="009D18C2" w:rsidP="006A17F1">
            <w:pPr>
              <w:ind w:rightChars="-13" w:right="-27"/>
              <w:rPr>
                <w:rFonts w:ascii="宋体" w:hAnsi="宋体"/>
                <w:color w:val="000000"/>
                <w:kern w:val="0"/>
                <w:szCs w:val="21"/>
              </w:rPr>
            </w:pPr>
            <w:r w:rsidRPr="000A71E5">
              <w:rPr>
                <w:rFonts w:ascii="宋体" w:hAnsi="宋体" w:hint="eastAsia"/>
                <w:color w:val="000000"/>
                <w:kern w:val="0"/>
                <w:szCs w:val="21"/>
              </w:rPr>
              <w:t>是否评审体系的适宜性、适应内外环境变化的能力。充分性：过程识别控制程度。有效性：评价体系改进机会和变更的需求。解决问题有哪些？</w:t>
            </w:r>
          </w:p>
        </w:tc>
        <w:tc>
          <w:tcPr>
            <w:tcW w:w="134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5.4管理评审</w:t>
            </w:r>
          </w:p>
        </w:tc>
        <w:tc>
          <w:tcPr>
            <w:tcW w:w="3552" w:type="dxa"/>
            <w:vAlign w:val="center"/>
          </w:tcPr>
          <w:p w:rsidR="009D18C2" w:rsidRPr="000A71E5" w:rsidRDefault="006A17F1" w:rsidP="006A17F1">
            <w:pPr>
              <w:ind w:rightChars="-13" w:right="-27"/>
              <w:rPr>
                <w:rFonts w:ascii="宋体" w:hAnsi="宋体"/>
                <w:color w:val="000000"/>
                <w:kern w:val="0"/>
                <w:szCs w:val="21"/>
              </w:rPr>
            </w:pPr>
            <w:r w:rsidRPr="00804371">
              <w:rPr>
                <w:rFonts w:ascii="宋体" w:hAnsi="宋体" w:cs="黑体" w:hint="eastAsia"/>
                <w:bCs/>
                <w:szCs w:val="21"/>
              </w:rPr>
              <w:t>企业</w:t>
            </w:r>
            <w:r w:rsidRPr="00804371">
              <w:rPr>
                <w:rFonts w:ascii="宋体" w:hAnsi="宋体" w:cs="黑体" w:hint="eastAsia"/>
                <w:szCs w:val="21"/>
              </w:rPr>
              <w:t>于</w:t>
            </w:r>
            <w:r>
              <w:rPr>
                <w:rFonts w:ascii="宋体" w:hAnsi="宋体" w:cs="黑体" w:hint="eastAsia"/>
                <w:szCs w:val="21"/>
              </w:rPr>
              <w:t>2022</w:t>
            </w:r>
            <w:r w:rsidRPr="00804371">
              <w:rPr>
                <w:rFonts w:ascii="宋体" w:hAnsi="宋体" w:cs="黑体" w:hint="eastAsia"/>
                <w:szCs w:val="21"/>
              </w:rPr>
              <w:t>年</w:t>
            </w:r>
            <w:r>
              <w:rPr>
                <w:rFonts w:ascii="宋体" w:hAnsi="宋体" w:cs="黑体" w:hint="eastAsia"/>
                <w:szCs w:val="21"/>
              </w:rPr>
              <w:t>10</w:t>
            </w:r>
            <w:r w:rsidRPr="00804371">
              <w:rPr>
                <w:rFonts w:ascii="宋体" w:hAnsi="宋体" w:cs="黑体" w:hint="eastAsia"/>
                <w:szCs w:val="21"/>
              </w:rPr>
              <w:t>月</w:t>
            </w:r>
            <w:r>
              <w:rPr>
                <w:rFonts w:ascii="宋体" w:hAnsi="宋体" w:cs="黑体" w:hint="eastAsia"/>
                <w:szCs w:val="21"/>
              </w:rPr>
              <w:t>20</w:t>
            </w:r>
            <w:r w:rsidRPr="00804371">
              <w:rPr>
                <w:rFonts w:ascii="宋体" w:hAnsi="宋体" w:cs="黑体" w:hint="eastAsia"/>
                <w:szCs w:val="21"/>
              </w:rPr>
              <w:t>日</w:t>
            </w:r>
            <w:r w:rsidRPr="00804371">
              <w:rPr>
                <w:rFonts w:ascii="宋体" w:hAnsi="宋体" w:cs="黑体"/>
                <w:szCs w:val="21"/>
              </w:rPr>
              <w:t>开展</w:t>
            </w:r>
            <w:r w:rsidRPr="00804371">
              <w:rPr>
                <w:rFonts w:ascii="宋体" w:hAnsi="宋体" w:cs="黑体" w:hint="eastAsia"/>
                <w:szCs w:val="21"/>
              </w:rPr>
              <w:t>了管理评审，会议</w:t>
            </w:r>
            <w:r w:rsidRPr="00804371">
              <w:rPr>
                <w:rFonts w:ascii="宋体" w:hAnsi="宋体" w:cs="黑体"/>
                <w:szCs w:val="21"/>
              </w:rPr>
              <w:t>由</w:t>
            </w:r>
            <w:r w:rsidRPr="00804371">
              <w:rPr>
                <w:rFonts w:ascii="宋体" w:hAnsi="宋体" w:cs="黑体" w:hint="eastAsia"/>
                <w:szCs w:val="21"/>
              </w:rPr>
              <w:t>公司总经理</w:t>
            </w:r>
            <w:r>
              <w:rPr>
                <w:rFonts w:ascii="宋体" w:hAnsi="宋体" w:cs="黑体" w:hint="eastAsia"/>
                <w:szCs w:val="21"/>
              </w:rPr>
              <w:t>陈芙蓉</w:t>
            </w:r>
            <w:r w:rsidRPr="00804371">
              <w:rPr>
                <w:rFonts w:ascii="宋体" w:hAnsi="宋体" w:cs="黑体" w:hint="eastAsia"/>
                <w:szCs w:val="21"/>
              </w:rPr>
              <w:t>主持，由</w:t>
            </w:r>
            <w:r w:rsidRPr="00804371">
              <w:rPr>
                <w:rFonts w:ascii="宋体" w:hAnsi="宋体" w:cs="黑体"/>
                <w:szCs w:val="21"/>
              </w:rPr>
              <w:t>管理者代表</w:t>
            </w:r>
            <w:r>
              <w:rPr>
                <w:rFonts w:ascii="宋体" w:hAnsi="宋体" w:cs="黑体" w:hint="eastAsia"/>
                <w:szCs w:val="21"/>
              </w:rPr>
              <w:t>陈树人</w:t>
            </w:r>
            <w:r w:rsidRPr="00804371">
              <w:rPr>
                <w:rFonts w:ascii="宋体" w:hAnsi="宋体" w:cs="黑体"/>
                <w:szCs w:val="21"/>
              </w:rPr>
              <w:t>汇报了体系运行情况。</w:t>
            </w:r>
            <w:r w:rsidRPr="00804371">
              <w:rPr>
                <w:rFonts w:ascii="宋体" w:hAnsi="宋体" w:cs="黑体" w:hint="eastAsia"/>
                <w:szCs w:val="21"/>
              </w:rPr>
              <w:t>会议肯定</w:t>
            </w:r>
            <w:r w:rsidRPr="00804371">
              <w:rPr>
                <w:rFonts w:ascii="宋体" w:hAnsi="宋体" w:cs="黑体"/>
                <w:szCs w:val="21"/>
              </w:rPr>
              <w:t>了公司测量管理体系的充分</w:t>
            </w:r>
            <w:r w:rsidRPr="00804371">
              <w:rPr>
                <w:rFonts w:ascii="宋体" w:hAnsi="宋体" w:cs="黑体" w:hint="eastAsia"/>
                <w:szCs w:val="21"/>
              </w:rPr>
              <w:t>性</w:t>
            </w:r>
            <w:r w:rsidRPr="00804371">
              <w:rPr>
                <w:rFonts w:ascii="宋体" w:hAnsi="宋体" w:cs="黑体"/>
                <w:szCs w:val="21"/>
              </w:rPr>
              <w:t>、有效性和适宜性</w:t>
            </w:r>
            <w:r w:rsidRPr="00804371">
              <w:rPr>
                <w:rFonts w:ascii="宋体" w:hAnsi="宋体" w:cs="黑体" w:hint="eastAsia"/>
                <w:szCs w:val="21"/>
              </w:rPr>
              <w:t>。形成</w:t>
            </w:r>
            <w:r w:rsidRPr="00804371">
              <w:rPr>
                <w:rFonts w:ascii="宋体" w:hAnsi="宋体" w:cs="黑体"/>
                <w:szCs w:val="21"/>
              </w:rPr>
              <w:t>了管理评审报告</w:t>
            </w:r>
            <w:r w:rsidRPr="00804371">
              <w:rPr>
                <w:rFonts w:ascii="宋体" w:hAnsi="宋体" w:cs="黑体" w:hint="eastAsia"/>
                <w:szCs w:val="21"/>
              </w:rPr>
              <w:t>，对公司测量体系目前存在的</w:t>
            </w:r>
            <w:r>
              <w:rPr>
                <w:rFonts w:ascii="宋体" w:hAnsi="宋体" w:cs="黑体" w:hint="eastAsia"/>
                <w:szCs w:val="21"/>
              </w:rPr>
              <w:t>2</w:t>
            </w:r>
            <w:r w:rsidRPr="00804371">
              <w:rPr>
                <w:rFonts w:ascii="宋体" w:hAnsi="宋体" w:cs="黑体" w:hint="eastAsia"/>
                <w:szCs w:val="21"/>
              </w:rPr>
              <w:t>个方面的问题落实了整改部门。</w:t>
            </w:r>
          </w:p>
        </w:tc>
        <w:tc>
          <w:tcPr>
            <w:tcW w:w="1409" w:type="dxa"/>
            <w:vAlign w:val="center"/>
          </w:tcPr>
          <w:p w:rsidR="009D18C2" w:rsidRDefault="009D18C2" w:rsidP="006A17F1">
            <w:pPr>
              <w:ind w:rightChars="-13" w:right="-27"/>
              <w:rPr>
                <w:rFonts w:ascii="宋体" w:hAnsi="宋体"/>
                <w:color w:val="000000"/>
                <w:kern w:val="0"/>
                <w:szCs w:val="21"/>
              </w:rPr>
            </w:pPr>
            <w:r w:rsidRPr="000A71E5">
              <w:rPr>
                <w:rFonts w:ascii="宋体" w:hAnsi="宋体" w:hint="eastAsia"/>
                <w:color w:val="000000"/>
                <w:kern w:val="0"/>
                <w:szCs w:val="21"/>
              </w:rPr>
              <w:t>管理者代表、管理层</w:t>
            </w:r>
          </w:p>
          <w:p w:rsidR="006A17F1" w:rsidRPr="000A71E5" w:rsidRDefault="006A17F1" w:rsidP="006A17F1">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9D18C2" w:rsidRPr="000A71E5" w:rsidRDefault="00DB4BC2" w:rsidP="000A71E5">
            <w:pPr>
              <w:ind w:rightChars="-13" w:right="-27"/>
              <w:rPr>
                <w:rFonts w:ascii="宋体" w:hAnsi="宋体"/>
                <w:color w:val="000000"/>
                <w:kern w:val="0"/>
                <w:szCs w:val="21"/>
              </w:rPr>
            </w:pPr>
            <w:r>
              <w:rPr>
                <w:rFonts w:ascii="宋体" w:hAnsi="宋体" w:hint="eastAsia"/>
                <w:color w:val="000000"/>
                <w:kern w:val="0"/>
                <w:szCs w:val="21"/>
              </w:rPr>
              <w:t>否</w:t>
            </w:r>
          </w:p>
        </w:tc>
      </w:tr>
      <w:tr w:rsidR="009D18C2" w:rsidRPr="000A71E5" w:rsidTr="009D18C2">
        <w:trPr>
          <w:trHeight w:val="6720"/>
          <w:jc w:val="center"/>
        </w:trPr>
        <w:tc>
          <w:tcPr>
            <w:tcW w:w="675" w:type="dxa"/>
            <w:vAlign w:val="center"/>
          </w:tcPr>
          <w:p w:rsidR="009D18C2" w:rsidRPr="000A71E5" w:rsidRDefault="009D18C2" w:rsidP="000A71E5">
            <w:pPr>
              <w:ind w:rightChars="-13" w:right="-27"/>
              <w:rPr>
                <w:rFonts w:ascii="宋体" w:hAnsi="宋体"/>
                <w:color w:val="000000"/>
                <w:kern w:val="0"/>
                <w:szCs w:val="21"/>
              </w:rPr>
            </w:pP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6</w:t>
            </w:r>
          </w:p>
        </w:tc>
        <w:tc>
          <w:tcPr>
            <w:tcW w:w="1843"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企业是否识别测量相关人员？是否规定测量体系中相关人员职责？人员职能的分配方式</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企业是否制定各类计量人员的能力要求相关规定程序文件？并对人员能力进行评价？</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培训实施情况</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企业是否有计量人员教育、培训经验和技能档案。</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企业有否人力资源管理流程图和实施人力资源改进。</w:t>
            </w:r>
          </w:p>
        </w:tc>
        <w:tc>
          <w:tcPr>
            <w:tcW w:w="134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6.1人力资源</w:t>
            </w:r>
          </w:p>
        </w:tc>
        <w:tc>
          <w:tcPr>
            <w:tcW w:w="3552"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企业识别了测量管理体系相关人员</w:t>
            </w:r>
            <w:r w:rsidR="00BB2A91">
              <w:rPr>
                <w:rFonts w:ascii="宋体" w:hAnsi="宋体" w:hint="eastAsia"/>
                <w:color w:val="000000"/>
                <w:kern w:val="0"/>
                <w:szCs w:val="21"/>
              </w:rPr>
              <w:t>15</w:t>
            </w:r>
            <w:r w:rsidRPr="000A71E5">
              <w:rPr>
                <w:rFonts w:ascii="宋体" w:hAnsi="宋体" w:hint="eastAsia"/>
                <w:color w:val="000000"/>
                <w:kern w:val="0"/>
                <w:szCs w:val="21"/>
              </w:rPr>
              <w:t>人，编制了测量人员情况一览表。</w:t>
            </w:r>
          </w:p>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企业通过《计量职责管理程序》和《管理手册》测量管理职能分配表等形式规定了各类人员在体系中的职责。</w:t>
            </w:r>
          </w:p>
          <w:p w:rsidR="009D18C2" w:rsidRPr="000A71E5" w:rsidRDefault="00BB2A91" w:rsidP="00DB4BC2">
            <w:pPr>
              <w:ind w:rightChars="-13" w:right="-27"/>
              <w:rPr>
                <w:rFonts w:ascii="宋体" w:hAnsi="宋体"/>
                <w:color w:val="000000"/>
                <w:kern w:val="0"/>
                <w:szCs w:val="21"/>
              </w:rPr>
            </w:pPr>
            <w:r>
              <w:rPr>
                <w:rFonts w:ascii="宋体" w:hAnsi="宋体" w:hint="eastAsia"/>
                <w:color w:val="000000"/>
                <w:kern w:val="0"/>
                <w:szCs w:val="21"/>
              </w:rPr>
              <w:t>办公室</w:t>
            </w:r>
            <w:r w:rsidR="009D18C2" w:rsidRPr="000A71E5">
              <w:rPr>
                <w:rFonts w:ascii="宋体" w:hAnsi="宋体" w:hint="eastAsia"/>
                <w:color w:val="000000"/>
                <w:kern w:val="0"/>
                <w:szCs w:val="21"/>
              </w:rPr>
              <w:t>编制了《人力资源管理程序》规定了各类人员能力要求，查企业制定了202</w:t>
            </w:r>
            <w:r>
              <w:rPr>
                <w:rFonts w:ascii="宋体" w:hAnsi="宋体" w:hint="eastAsia"/>
                <w:color w:val="000000"/>
                <w:kern w:val="0"/>
                <w:szCs w:val="21"/>
              </w:rPr>
              <w:t>2</w:t>
            </w:r>
            <w:r w:rsidR="009D18C2" w:rsidRPr="000A71E5">
              <w:rPr>
                <w:rFonts w:ascii="宋体" w:hAnsi="宋体" w:hint="eastAsia"/>
                <w:color w:val="000000"/>
                <w:kern w:val="0"/>
                <w:szCs w:val="21"/>
              </w:rPr>
              <w:t>年度测量人员培训计划，已完成</w:t>
            </w:r>
            <w:r w:rsidR="00DB4BC2">
              <w:rPr>
                <w:rFonts w:ascii="宋体" w:hAnsi="宋体" w:hint="eastAsia"/>
                <w:color w:val="000000"/>
                <w:kern w:val="0"/>
                <w:szCs w:val="21"/>
              </w:rPr>
              <w:t>5</w:t>
            </w:r>
            <w:r w:rsidR="009D18C2" w:rsidRPr="000A71E5">
              <w:rPr>
                <w:rFonts w:ascii="宋体" w:hAnsi="宋体" w:hint="eastAsia"/>
                <w:color w:val="000000"/>
                <w:kern w:val="0"/>
                <w:szCs w:val="21"/>
              </w:rPr>
              <w:t>项，有培训项目、培训老师、培训评价等记录。企业人员配置、能力满足要求。</w:t>
            </w:r>
          </w:p>
        </w:tc>
        <w:tc>
          <w:tcPr>
            <w:tcW w:w="1409" w:type="dxa"/>
            <w:vAlign w:val="center"/>
          </w:tcPr>
          <w:p w:rsidR="009D18C2" w:rsidRPr="000A71E5" w:rsidRDefault="00BD6AEE" w:rsidP="000A71E5">
            <w:pPr>
              <w:ind w:rightChars="-13" w:right="-27"/>
              <w:rPr>
                <w:rFonts w:ascii="宋体" w:hAnsi="宋体"/>
                <w:color w:val="000000"/>
                <w:kern w:val="0"/>
                <w:szCs w:val="21"/>
              </w:rPr>
            </w:pPr>
            <w:r>
              <w:rPr>
                <w:rFonts w:ascii="宋体" w:hAnsi="宋体" w:hint="eastAsia"/>
                <w:color w:val="000000"/>
                <w:kern w:val="0"/>
                <w:szCs w:val="21"/>
              </w:rPr>
              <w:t>管理者代表</w:t>
            </w:r>
          </w:p>
          <w:p w:rsidR="009D18C2" w:rsidRDefault="00DB4BC2" w:rsidP="000A71E5">
            <w:pPr>
              <w:ind w:rightChars="-13" w:right="-27"/>
              <w:rPr>
                <w:rFonts w:ascii="宋体" w:hAnsi="宋体"/>
                <w:color w:val="000000"/>
                <w:kern w:val="0"/>
                <w:szCs w:val="21"/>
              </w:rPr>
            </w:pPr>
            <w:r>
              <w:rPr>
                <w:rFonts w:ascii="宋体" w:hAnsi="宋体" w:hint="eastAsia"/>
                <w:color w:val="000000"/>
                <w:kern w:val="0"/>
                <w:szCs w:val="21"/>
              </w:rPr>
              <w:t>办公室</w:t>
            </w:r>
          </w:p>
          <w:p w:rsidR="00BD6AEE" w:rsidRPr="000A71E5" w:rsidRDefault="00BD6AEE"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9D18C2" w:rsidRPr="000A71E5" w:rsidRDefault="00DB4BC2" w:rsidP="000A71E5">
            <w:pPr>
              <w:ind w:rightChars="-13" w:right="-27"/>
              <w:rPr>
                <w:rFonts w:ascii="宋体" w:hAnsi="宋体"/>
                <w:color w:val="000000"/>
                <w:kern w:val="0"/>
                <w:szCs w:val="21"/>
              </w:rPr>
            </w:pPr>
            <w:r>
              <w:rPr>
                <w:rFonts w:ascii="宋体" w:hAnsi="宋体" w:hint="eastAsia"/>
                <w:color w:val="000000"/>
                <w:kern w:val="0"/>
                <w:szCs w:val="21"/>
              </w:rPr>
              <w:t>否</w:t>
            </w:r>
          </w:p>
        </w:tc>
      </w:tr>
      <w:tr w:rsidR="009D18C2" w:rsidRPr="000A71E5" w:rsidTr="009D18C2">
        <w:trPr>
          <w:trHeight w:val="90"/>
          <w:jc w:val="center"/>
        </w:trPr>
        <w:tc>
          <w:tcPr>
            <w:tcW w:w="675"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7</w:t>
            </w:r>
          </w:p>
        </w:tc>
        <w:tc>
          <w:tcPr>
            <w:tcW w:w="1843"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企业管理性和技术性文件资料有哪些？文件是否定期评审和更新？文件是否现行有效并受控？</w:t>
            </w:r>
          </w:p>
        </w:tc>
        <w:tc>
          <w:tcPr>
            <w:tcW w:w="1349" w:type="dxa"/>
            <w:vAlign w:val="center"/>
          </w:tcPr>
          <w:p w:rsidR="009D18C2" w:rsidRPr="000A71E5" w:rsidRDefault="009D18C2" w:rsidP="000A71E5">
            <w:pPr>
              <w:ind w:rightChars="-13" w:right="-27"/>
              <w:rPr>
                <w:rFonts w:ascii="宋体" w:hAnsi="宋体"/>
                <w:color w:val="000000"/>
                <w:kern w:val="0"/>
                <w:szCs w:val="21"/>
              </w:rPr>
            </w:pPr>
            <w:r w:rsidRPr="000A71E5">
              <w:rPr>
                <w:rFonts w:ascii="宋体" w:hAnsi="宋体" w:hint="eastAsia"/>
                <w:color w:val="000000"/>
                <w:kern w:val="0"/>
                <w:szCs w:val="21"/>
              </w:rPr>
              <w:t>6.2.1程序</w:t>
            </w:r>
          </w:p>
        </w:tc>
        <w:tc>
          <w:tcPr>
            <w:tcW w:w="3552" w:type="dxa"/>
            <w:vAlign w:val="center"/>
          </w:tcPr>
          <w:p w:rsidR="00FB1E90" w:rsidRPr="00517F45" w:rsidRDefault="00FB1E90" w:rsidP="00FB1E90">
            <w:pPr>
              <w:rPr>
                <w:rFonts w:ascii="宋体" w:hAnsi="宋体"/>
                <w:bCs/>
                <w:szCs w:val="21"/>
              </w:rPr>
            </w:pPr>
            <w:r w:rsidRPr="00517F45">
              <w:rPr>
                <w:rFonts w:ascii="宋体" w:hAnsi="宋体" w:hint="eastAsia"/>
                <w:szCs w:val="21"/>
              </w:rPr>
              <w:t>企业编制的《测量管理体系质量手册》和《测量管理体系程序文件》已覆盖标准的全部要素。能够满足标准和企业管理要求。企业产品执行标准</w:t>
            </w:r>
            <w:r>
              <w:rPr>
                <w:rFonts w:ascii="宋体" w:hAnsi="宋体" w:hint="eastAsia"/>
                <w:color w:val="000000"/>
                <w:szCs w:val="21"/>
              </w:rPr>
              <w:t>有</w:t>
            </w:r>
            <w:r w:rsidRPr="00164F82">
              <w:rPr>
                <w:rFonts w:ascii="宋体" w:hAnsi="宋体" w:hint="eastAsia"/>
                <w:color w:val="000000"/>
                <w:szCs w:val="21"/>
              </w:rPr>
              <w:t>GB/T22513-2013石油天然气工业钻井和采油设备（井口装置和采油树）、SY/T6327-2005石油钻采机械产品型号编制方法、GB/T13401-2017钢制对焊管件技术规范、GB/T18607-2017石油天然气工业_钻井和采油设备_往复式整筒抽油泵</w:t>
            </w:r>
            <w:r w:rsidRPr="00804371">
              <w:rPr>
                <w:rFonts w:ascii="宋体" w:hAnsi="宋体" w:hint="eastAsia"/>
                <w:color w:val="000000"/>
                <w:szCs w:val="21"/>
              </w:rPr>
              <w:t>等标准</w:t>
            </w:r>
            <w:r w:rsidRPr="00517F45">
              <w:rPr>
                <w:rFonts w:ascii="宋体" w:hAnsi="宋体" w:hint="eastAsia"/>
                <w:bCs/>
                <w:szCs w:val="21"/>
              </w:rPr>
              <w:t>，</w:t>
            </w:r>
            <w:r>
              <w:rPr>
                <w:rFonts w:ascii="宋体" w:hAnsi="宋体" w:hint="eastAsia"/>
                <w:bCs/>
                <w:szCs w:val="21"/>
              </w:rPr>
              <w:t>程序文件有效、</w:t>
            </w:r>
            <w:r w:rsidRPr="00517F45">
              <w:rPr>
                <w:rFonts w:ascii="宋体" w:hAnsi="宋体" w:hint="eastAsia"/>
                <w:bCs/>
                <w:szCs w:val="21"/>
              </w:rPr>
              <w:t>受控。</w:t>
            </w:r>
          </w:p>
          <w:p w:rsidR="009D18C2" w:rsidRPr="000A71E5" w:rsidRDefault="00FB1E90" w:rsidP="00FB1E90">
            <w:pPr>
              <w:ind w:rightChars="-13" w:right="-27"/>
              <w:rPr>
                <w:rFonts w:ascii="宋体" w:hAnsi="宋体"/>
                <w:color w:val="000000"/>
                <w:kern w:val="0"/>
                <w:szCs w:val="21"/>
              </w:rPr>
            </w:pPr>
            <w:r w:rsidRPr="00517F45">
              <w:rPr>
                <w:rFonts w:ascii="宋体" w:hAnsi="宋体" w:hint="eastAsia"/>
                <w:bCs/>
                <w:szCs w:val="21"/>
              </w:rPr>
              <w:t>抽查</w:t>
            </w:r>
            <w:r>
              <w:rPr>
                <w:rFonts w:ascii="宋体" w:hAnsi="宋体" w:hint="eastAsia"/>
                <w:bCs/>
                <w:szCs w:val="21"/>
              </w:rPr>
              <w:t>生产技术部</w:t>
            </w:r>
            <w:r w:rsidRPr="00517F45">
              <w:rPr>
                <w:rFonts w:ascii="宋体" w:hAnsi="宋体" w:hint="eastAsia"/>
                <w:bCs/>
                <w:szCs w:val="21"/>
              </w:rPr>
              <w:t>编号为</w:t>
            </w:r>
            <w:r w:rsidRPr="00FB1E90">
              <w:rPr>
                <w:rFonts w:ascii="宋体" w:hAnsi="宋体" w:hint="eastAsia"/>
                <w:bCs/>
                <w:szCs w:val="21"/>
              </w:rPr>
              <w:t>HXY--CLCX-01-2022的《计量职能管理程序》</w:t>
            </w:r>
            <w:r w:rsidRPr="00517F45">
              <w:rPr>
                <w:rFonts w:ascii="宋体" w:hAnsi="宋体" w:hint="eastAsia"/>
                <w:bCs/>
                <w:szCs w:val="21"/>
              </w:rPr>
              <w:t>等文件，现行有效，</w:t>
            </w:r>
            <w:r>
              <w:rPr>
                <w:rFonts w:ascii="宋体" w:hAnsi="宋体" w:hint="eastAsia"/>
                <w:bCs/>
                <w:szCs w:val="21"/>
              </w:rPr>
              <w:t>程序</w:t>
            </w:r>
            <w:r w:rsidRPr="00517F45">
              <w:rPr>
                <w:rFonts w:ascii="宋体" w:hAnsi="宋体" w:hint="eastAsia"/>
                <w:bCs/>
                <w:szCs w:val="21"/>
              </w:rPr>
              <w:t>受控。</w:t>
            </w:r>
          </w:p>
        </w:tc>
        <w:tc>
          <w:tcPr>
            <w:tcW w:w="1409" w:type="dxa"/>
            <w:vAlign w:val="center"/>
          </w:tcPr>
          <w:p w:rsidR="009D18C2" w:rsidRPr="000A71E5" w:rsidRDefault="00BD6AEE" w:rsidP="000A71E5">
            <w:pPr>
              <w:ind w:rightChars="-13" w:right="-27"/>
              <w:rPr>
                <w:rFonts w:ascii="宋体" w:hAnsi="宋体"/>
                <w:color w:val="000000"/>
                <w:kern w:val="0"/>
                <w:szCs w:val="21"/>
              </w:rPr>
            </w:pPr>
            <w:r>
              <w:rPr>
                <w:rFonts w:ascii="宋体" w:hAnsi="宋体" w:hint="eastAsia"/>
                <w:color w:val="000000"/>
                <w:kern w:val="0"/>
                <w:szCs w:val="21"/>
              </w:rPr>
              <w:t>办公室</w:t>
            </w:r>
          </w:p>
          <w:p w:rsidR="009D18C2" w:rsidRPr="000A71E5" w:rsidRDefault="00FB1E90" w:rsidP="000A71E5">
            <w:pPr>
              <w:ind w:rightChars="-13" w:right="-27"/>
              <w:rPr>
                <w:rFonts w:ascii="宋体" w:hAnsi="宋体"/>
                <w:color w:val="000000"/>
                <w:kern w:val="0"/>
                <w:szCs w:val="21"/>
              </w:rPr>
            </w:pPr>
            <w:r>
              <w:rPr>
                <w:rFonts w:ascii="宋体" w:hAnsi="宋体" w:hint="eastAsia"/>
                <w:color w:val="000000"/>
                <w:kern w:val="0"/>
                <w:szCs w:val="21"/>
              </w:rPr>
              <w:t>生产技术部</w:t>
            </w:r>
          </w:p>
          <w:p w:rsidR="009D18C2" w:rsidRPr="000A71E5" w:rsidRDefault="009D18C2" w:rsidP="000A71E5">
            <w:pPr>
              <w:ind w:rightChars="-13" w:right="-27"/>
              <w:rPr>
                <w:rFonts w:ascii="宋体" w:hAnsi="宋体"/>
                <w:color w:val="000000"/>
                <w:kern w:val="0"/>
                <w:szCs w:val="21"/>
              </w:rPr>
            </w:pPr>
          </w:p>
        </w:tc>
        <w:tc>
          <w:tcPr>
            <w:tcW w:w="1290" w:type="dxa"/>
            <w:vAlign w:val="center"/>
          </w:tcPr>
          <w:p w:rsidR="009D18C2" w:rsidRPr="000A71E5" w:rsidRDefault="00DB4BC2"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F334A3" w:rsidRDefault="00806809" w:rsidP="006E7035">
            <w:pPr>
              <w:ind w:rightChars="-13" w:right="-27"/>
              <w:rPr>
                <w:rFonts w:ascii="宋体" w:hAnsi="宋体" w:cs="宋体"/>
                <w:bCs/>
                <w:kern w:val="0"/>
                <w:szCs w:val="21"/>
              </w:rPr>
            </w:pPr>
            <w:r>
              <w:rPr>
                <w:rFonts w:ascii="宋体" w:hAnsi="宋体" w:cs="宋体" w:hint="eastAsia"/>
                <w:bCs/>
                <w:kern w:val="0"/>
                <w:szCs w:val="21"/>
              </w:rPr>
              <w:t>8</w:t>
            </w:r>
          </w:p>
        </w:tc>
        <w:tc>
          <w:tcPr>
            <w:tcW w:w="1843" w:type="dxa"/>
            <w:vAlign w:val="center"/>
          </w:tcPr>
          <w:p w:rsidR="00FD1095" w:rsidRDefault="00FD1095" w:rsidP="006E7035">
            <w:pPr>
              <w:spacing w:line="320" w:lineRule="exact"/>
              <w:rPr>
                <w:rFonts w:ascii="宋体" w:hAnsi="宋体"/>
                <w:szCs w:val="21"/>
              </w:rPr>
            </w:pPr>
            <w:r>
              <w:rPr>
                <w:rFonts w:hint="eastAsia"/>
                <w:szCs w:val="21"/>
              </w:rPr>
              <w:t>企业是否建立软件管理程序文件？软件识别和确认？</w:t>
            </w:r>
          </w:p>
        </w:tc>
        <w:tc>
          <w:tcPr>
            <w:tcW w:w="1349" w:type="dxa"/>
            <w:vAlign w:val="center"/>
          </w:tcPr>
          <w:p w:rsidR="00FD1095" w:rsidRDefault="00FD1095" w:rsidP="006E7035">
            <w:pPr>
              <w:jc w:val="center"/>
              <w:rPr>
                <w:rFonts w:ascii="宋体" w:hAnsi="宋体"/>
                <w:szCs w:val="21"/>
              </w:rPr>
            </w:pPr>
            <w:r>
              <w:rPr>
                <w:rFonts w:ascii="宋体" w:hAnsi="宋体" w:hint="eastAsia"/>
                <w:szCs w:val="21"/>
              </w:rPr>
              <w:t>6.2.2软件</w:t>
            </w:r>
          </w:p>
        </w:tc>
        <w:tc>
          <w:tcPr>
            <w:tcW w:w="3552" w:type="dxa"/>
            <w:vAlign w:val="center"/>
          </w:tcPr>
          <w:p w:rsidR="00FD1095" w:rsidRDefault="00FD1095" w:rsidP="006E7035">
            <w:pPr>
              <w:ind w:firstLineChars="200" w:firstLine="420"/>
              <w:rPr>
                <w:rFonts w:ascii="宋体" w:hAnsi="宋体"/>
                <w:szCs w:val="21"/>
              </w:rPr>
            </w:pPr>
            <w:r>
              <w:rPr>
                <w:rFonts w:ascii="宋体" w:hAnsi="宋体" w:hint="eastAsia"/>
                <w:szCs w:val="21"/>
              </w:rPr>
              <w:t>公司编制了编号：YES/CX07-2022《测量软件管理控制程序》。</w:t>
            </w:r>
          </w:p>
          <w:p w:rsidR="00FD1095" w:rsidRDefault="00FD1095" w:rsidP="006E7035">
            <w:pPr>
              <w:ind w:firstLineChars="200" w:firstLine="420"/>
              <w:rPr>
                <w:rFonts w:ascii="宋体" w:cs="宋体"/>
                <w:kern w:val="0"/>
                <w:szCs w:val="21"/>
              </w:rPr>
            </w:pPr>
            <w:r>
              <w:rPr>
                <w:rFonts w:hint="eastAsia"/>
                <w:bCs/>
              </w:rPr>
              <w:t>企业无测量软件，不适用</w:t>
            </w:r>
            <w:r>
              <w:rPr>
                <w:rFonts w:hint="eastAsia"/>
                <w:bCs/>
              </w:rPr>
              <w:t>。</w:t>
            </w:r>
          </w:p>
        </w:tc>
        <w:tc>
          <w:tcPr>
            <w:tcW w:w="1409" w:type="dxa"/>
            <w:vAlign w:val="center"/>
          </w:tcPr>
          <w:p w:rsidR="00FD1095" w:rsidRPr="00F334A3" w:rsidRDefault="00FD1095" w:rsidP="006E7035">
            <w:pPr>
              <w:ind w:rightChars="-13" w:right="-27"/>
              <w:rPr>
                <w:rFonts w:ascii="宋体" w:hAnsi="宋体" w:cs="宋体"/>
                <w:bCs/>
                <w:kern w:val="0"/>
                <w:szCs w:val="21"/>
              </w:rPr>
            </w:pPr>
            <w:r>
              <w:rPr>
                <w:rFonts w:ascii="宋体" w:hAnsi="宋体" w:cs="宋体" w:hint="eastAsia"/>
                <w:bCs/>
                <w:kern w:val="0"/>
                <w:szCs w:val="21"/>
              </w:rPr>
              <w:t>生产技术部</w:t>
            </w:r>
          </w:p>
        </w:tc>
        <w:tc>
          <w:tcPr>
            <w:tcW w:w="1290" w:type="dxa"/>
            <w:vAlign w:val="center"/>
          </w:tcPr>
          <w:p w:rsidR="00FD1095" w:rsidRPr="00F334A3" w:rsidRDefault="00FD1095" w:rsidP="006E7035">
            <w:pPr>
              <w:ind w:rightChars="-13" w:right="-27"/>
              <w:rPr>
                <w:rFonts w:ascii="宋体" w:hAnsi="宋体" w:cs="宋体"/>
                <w:bCs/>
                <w:kern w:val="0"/>
                <w:szCs w:val="21"/>
              </w:rPr>
            </w:pPr>
            <w:r>
              <w:rPr>
                <w:rFonts w:ascii="宋体" w:hAnsi="宋体" w:cs="宋体" w:hint="eastAsia"/>
                <w:bCs/>
                <w:kern w:val="0"/>
                <w:szCs w:val="21"/>
              </w:rPr>
              <w:t>否</w:t>
            </w:r>
          </w:p>
        </w:tc>
      </w:tr>
      <w:tr w:rsidR="00FD1095" w:rsidRPr="000A71E5" w:rsidTr="009D18C2">
        <w:trPr>
          <w:trHeight w:val="90"/>
          <w:jc w:val="center"/>
        </w:trPr>
        <w:tc>
          <w:tcPr>
            <w:tcW w:w="675" w:type="dxa"/>
            <w:vAlign w:val="center"/>
          </w:tcPr>
          <w:p w:rsidR="00FD1095" w:rsidRPr="000A71E5" w:rsidRDefault="00806809" w:rsidP="000A71E5">
            <w:pPr>
              <w:ind w:rightChars="-13" w:right="-27"/>
              <w:rPr>
                <w:rFonts w:ascii="宋体" w:hAnsi="宋体"/>
                <w:color w:val="000000"/>
                <w:kern w:val="0"/>
                <w:szCs w:val="21"/>
              </w:rPr>
            </w:pPr>
            <w:r>
              <w:rPr>
                <w:rFonts w:ascii="宋体" w:hAnsi="宋体" w:hint="eastAsia"/>
                <w:color w:val="000000"/>
                <w:kern w:val="0"/>
                <w:szCs w:val="21"/>
              </w:rPr>
              <w:t>9</w:t>
            </w:r>
          </w:p>
        </w:tc>
        <w:tc>
          <w:tcPr>
            <w:tcW w:w="1843"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企业是否建立测量设备管理程</w:t>
            </w:r>
            <w:r w:rsidRPr="000A71E5">
              <w:rPr>
                <w:rFonts w:ascii="宋体" w:hAnsi="宋体" w:hint="eastAsia"/>
                <w:color w:val="000000"/>
                <w:kern w:val="0"/>
                <w:szCs w:val="21"/>
              </w:rPr>
              <w:lastRenderedPageBreak/>
              <w:t>序？企业规定哪些测量设备纳入测量管理体系？企业对测量设备的维护管理要求？对测量设备的溯源和受控要求？</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lastRenderedPageBreak/>
              <w:t>6.3.1测量设备</w:t>
            </w:r>
          </w:p>
        </w:tc>
        <w:tc>
          <w:tcPr>
            <w:tcW w:w="3552" w:type="dxa"/>
            <w:vAlign w:val="center"/>
          </w:tcPr>
          <w:p w:rsidR="00FD1095" w:rsidRPr="000A71E5" w:rsidRDefault="00FD1095" w:rsidP="00FB1E90">
            <w:pPr>
              <w:ind w:rightChars="-13" w:right="-27"/>
              <w:rPr>
                <w:rFonts w:ascii="宋体" w:hAnsi="宋体"/>
                <w:color w:val="000000"/>
                <w:kern w:val="0"/>
                <w:szCs w:val="21"/>
              </w:rPr>
            </w:pPr>
            <w:r>
              <w:rPr>
                <w:rFonts w:ascii="宋体" w:hAnsi="宋体" w:hint="eastAsia"/>
                <w:szCs w:val="21"/>
              </w:rPr>
              <w:t>公司建立了《测量设</w:t>
            </w:r>
            <w:r w:rsidRPr="00FB1E90">
              <w:rPr>
                <w:rFonts w:ascii="宋体" w:hAnsi="宋体" w:hint="eastAsia"/>
                <w:szCs w:val="21"/>
              </w:rPr>
              <w:t>备管理程序》，</w:t>
            </w:r>
            <w:r w:rsidRPr="00FB1E90">
              <w:rPr>
                <w:rFonts w:ascii="宋体" w:hAnsi="宋体" w:cs="宋体" w:hint="eastAsia"/>
                <w:kern w:val="0"/>
                <w:szCs w:val="21"/>
              </w:rPr>
              <w:t>企业共有21台件测量设备（其中强制检</w:t>
            </w:r>
            <w:r w:rsidRPr="00FB1E90">
              <w:rPr>
                <w:rFonts w:ascii="宋体" w:hAnsi="宋体" w:cs="宋体" w:hint="eastAsia"/>
                <w:kern w:val="0"/>
                <w:szCs w:val="21"/>
              </w:rPr>
              <w:lastRenderedPageBreak/>
              <w:t>定设备3台件）均纳入到测量管理体系管理范畴；</w:t>
            </w:r>
            <w:r w:rsidRPr="00FB1E90">
              <w:rPr>
                <w:rFonts w:ascii="宋体" w:hAnsi="宋体" w:hint="eastAsia"/>
                <w:szCs w:val="21"/>
              </w:rPr>
              <w:t>所有测量设</w:t>
            </w:r>
            <w:r>
              <w:rPr>
                <w:rFonts w:ascii="宋体" w:hAnsi="宋体" w:hint="eastAsia"/>
                <w:szCs w:val="21"/>
              </w:rPr>
              <w:t>备按A、B、C级分类管理，编制了《测量设备台账》，生产技术部牵头负责测量设备全过程管理。</w:t>
            </w: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lastRenderedPageBreak/>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lastRenderedPageBreak/>
              <w:t>10</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企业是否对列入体系管理的测量设备进行检定/校准、调整、修理、验证、封印和标识，保证测量设备满足预期使用要求。</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7.1.1计量确认总则</w:t>
            </w:r>
          </w:p>
        </w:tc>
        <w:tc>
          <w:tcPr>
            <w:tcW w:w="3552" w:type="dxa"/>
          </w:tcPr>
          <w:p w:rsidR="00FD1095" w:rsidRPr="000A71E5" w:rsidRDefault="00FD1095" w:rsidP="00C11BBF">
            <w:pPr>
              <w:ind w:rightChars="-13" w:right="-27"/>
              <w:rPr>
                <w:rFonts w:ascii="宋体" w:hAnsi="宋体"/>
                <w:color w:val="000000"/>
                <w:kern w:val="0"/>
                <w:szCs w:val="21"/>
              </w:rPr>
            </w:pPr>
            <w:r w:rsidRPr="000A71E5">
              <w:rPr>
                <w:rFonts w:ascii="宋体" w:hAnsi="宋体" w:hint="eastAsia"/>
                <w:color w:val="000000"/>
                <w:kern w:val="0"/>
                <w:szCs w:val="21"/>
              </w:rPr>
              <w:t>企业建立了《测量设备计量确认管理程序》文件，规定了测量设备检定/校准/验证的要求和方法。企业对体系内的测量设备都进行了检定/校准/验证。测量设备满足预期使用要求。</w:t>
            </w: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11</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企业是否建立计量确认间隔调整规定的程序文件？每次对不合格测量设备进行维修、调整和修改时是否评审确认间隔？</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7.1.2计量确认间隔</w:t>
            </w:r>
          </w:p>
        </w:tc>
        <w:tc>
          <w:tcPr>
            <w:tcW w:w="3552"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 xml:space="preserve">企业建立了《计量确认间隔管理程序》，企业暂无需要调整间隔的测量设备。 </w:t>
            </w: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12</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计量确认程序文件是否包括已确认的测量设备当封印或保护装置被发现损坏、破损、转移或丢失时所采取的措施？</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7.1.3设备调整控制</w:t>
            </w:r>
          </w:p>
        </w:tc>
        <w:tc>
          <w:tcPr>
            <w:tcW w:w="3552" w:type="dxa"/>
          </w:tcPr>
          <w:p w:rsidR="00FD109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企业建立了《封印和标识管理控制程序》，对测量设备的调整控制做出了规定，符合标准的要求。</w:t>
            </w:r>
          </w:p>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企业暂无具有保护装置或需封印处理的测量设备。</w:t>
            </w:r>
          </w:p>
          <w:p w:rsidR="00FD1095" w:rsidRPr="000A71E5" w:rsidRDefault="00FD1095" w:rsidP="000A71E5">
            <w:pPr>
              <w:ind w:rightChars="-13" w:right="-27"/>
              <w:rPr>
                <w:rFonts w:ascii="宋体" w:hAnsi="宋体"/>
                <w:color w:val="000000"/>
                <w:kern w:val="0"/>
                <w:szCs w:val="21"/>
              </w:rPr>
            </w:pP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13</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 xml:space="preserve">企业是否编制《测量过程设计和实现控制程序》是否识别顾客、组织和法律法规的要求确定计量要求？对测量过程是否识别过程要素和控制限？ </w:t>
            </w:r>
          </w:p>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测量过程是否分类管理？</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7.2测量过程</w:t>
            </w:r>
          </w:p>
        </w:tc>
        <w:tc>
          <w:tcPr>
            <w:tcW w:w="3552"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企业建立了《测量过程设计和实现控制程序》，企业识别了顾客、组织和法律法规的要求，建立了</w:t>
            </w:r>
            <w:r>
              <w:rPr>
                <w:rFonts w:ascii="宋体" w:hAnsi="宋体" w:hint="eastAsia"/>
                <w:color w:val="000000"/>
                <w:kern w:val="0"/>
                <w:szCs w:val="21"/>
              </w:rPr>
              <w:t>61</w:t>
            </w:r>
            <w:r w:rsidRPr="000A71E5">
              <w:rPr>
                <w:rFonts w:ascii="宋体" w:hAnsi="宋体" w:hint="eastAsia"/>
                <w:color w:val="000000"/>
                <w:kern w:val="0"/>
                <w:szCs w:val="21"/>
              </w:rPr>
              <w:t>个测量过程档案《测量过程及控制一览表》，包括测量过程名称、测量参数、技术要求、测量设备信息、测量过程控制要素信息。</w:t>
            </w:r>
          </w:p>
          <w:p w:rsidR="00FD1095" w:rsidRPr="000A71E5" w:rsidRDefault="00FD1095" w:rsidP="0089604C">
            <w:pPr>
              <w:ind w:rightChars="-13" w:right="-27"/>
              <w:rPr>
                <w:rFonts w:ascii="宋体" w:hAnsi="宋体"/>
                <w:color w:val="000000"/>
                <w:kern w:val="0"/>
                <w:szCs w:val="21"/>
              </w:rPr>
            </w:pPr>
            <w:r w:rsidRPr="000A71E5">
              <w:rPr>
                <w:rFonts w:ascii="宋体" w:hAnsi="宋体" w:hint="eastAsia"/>
                <w:color w:val="000000"/>
                <w:kern w:val="0"/>
                <w:szCs w:val="21"/>
              </w:rPr>
              <w:t>企业对测量过程</w:t>
            </w:r>
            <w:proofErr w:type="gramStart"/>
            <w:r w:rsidRPr="000A71E5">
              <w:rPr>
                <w:rFonts w:ascii="宋体" w:hAnsi="宋体" w:hint="eastAsia"/>
                <w:color w:val="000000"/>
                <w:kern w:val="0"/>
                <w:szCs w:val="21"/>
              </w:rPr>
              <w:t>分关键</w:t>
            </w:r>
            <w:proofErr w:type="gramEnd"/>
            <w:r w:rsidRPr="000A71E5">
              <w:rPr>
                <w:rFonts w:ascii="宋体" w:hAnsi="宋体" w:hint="eastAsia"/>
                <w:color w:val="000000"/>
                <w:kern w:val="0"/>
                <w:szCs w:val="21"/>
              </w:rPr>
              <w:t>和一般测量过程进行管理。</w:t>
            </w:r>
            <w:r>
              <w:rPr>
                <w:rFonts w:ascii="宋体" w:hAnsi="宋体" w:hint="eastAsia"/>
                <w:color w:val="000000"/>
                <w:kern w:val="0"/>
                <w:szCs w:val="21"/>
              </w:rPr>
              <w:t>企业制定了</w:t>
            </w:r>
            <w:r w:rsidRPr="000A71E5">
              <w:rPr>
                <w:rFonts w:ascii="宋体" w:hAnsi="宋体" w:hint="eastAsia"/>
                <w:color w:val="000000"/>
                <w:kern w:val="0"/>
                <w:szCs w:val="21"/>
              </w:rPr>
              <w:t>关键控制测量过程《</w:t>
            </w:r>
            <w:r w:rsidRPr="0089604C">
              <w:rPr>
                <w:rFonts w:hint="eastAsia"/>
                <w:color w:val="000000"/>
              </w:rPr>
              <w:t>封隔器中心管外径密封面尺寸测量</w:t>
            </w:r>
            <w:r w:rsidRPr="000A71E5">
              <w:rPr>
                <w:rFonts w:ascii="宋体" w:hAnsi="宋体" w:hint="eastAsia"/>
                <w:color w:val="000000"/>
                <w:kern w:val="0"/>
                <w:szCs w:val="21"/>
              </w:rPr>
              <w:t>控制规范》，规定了对测量人员、测量方法、测量设备和监视方法的控制要求。</w:t>
            </w:r>
            <w:r>
              <w:rPr>
                <w:rFonts w:ascii="宋体" w:hAnsi="宋体" w:hint="eastAsia"/>
                <w:color w:val="000000"/>
                <w:kern w:val="0"/>
                <w:szCs w:val="21"/>
              </w:rPr>
              <w:t>所有</w:t>
            </w:r>
            <w:proofErr w:type="gramStart"/>
            <w:r>
              <w:rPr>
                <w:rFonts w:ascii="宋体" w:hAnsi="宋体" w:hint="eastAsia"/>
                <w:color w:val="000000"/>
                <w:kern w:val="0"/>
                <w:szCs w:val="21"/>
              </w:rPr>
              <w:t>控制限均</w:t>
            </w:r>
            <w:r w:rsidRPr="000A71E5">
              <w:rPr>
                <w:rFonts w:ascii="宋体" w:hAnsi="宋体" w:hint="eastAsia"/>
                <w:color w:val="000000"/>
                <w:kern w:val="0"/>
                <w:szCs w:val="21"/>
              </w:rPr>
              <w:t>满足</w:t>
            </w:r>
            <w:proofErr w:type="gramEnd"/>
            <w:r w:rsidRPr="000A71E5">
              <w:rPr>
                <w:rFonts w:ascii="宋体" w:hAnsi="宋体" w:hint="eastAsia"/>
                <w:color w:val="000000"/>
                <w:kern w:val="0"/>
                <w:szCs w:val="21"/>
              </w:rPr>
              <w:t>测量</w:t>
            </w:r>
            <w:r w:rsidRPr="000A71E5">
              <w:rPr>
                <w:rFonts w:ascii="宋体" w:hAnsi="宋体" w:hint="eastAsia"/>
                <w:color w:val="000000"/>
                <w:kern w:val="0"/>
                <w:szCs w:val="21"/>
              </w:rPr>
              <w:lastRenderedPageBreak/>
              <w:t>过程管理要求。</w:t>
            </w: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lastRenderedPageBreak/>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lastRenderedPageBreak/>
              <w:t>14</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测量不确定度是否形成文件？高度控制测量过程和校准测量设备是否评定测量不确定度？</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7.3.1测量不确定度</w:t>
            </w:r>
          </w:p>
        </w:tc>
        <w:tc>
          <w:tcPr>
            <w:tcW w:w="3552"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企业建立了《测量不确定度管理程序》文件，满足标准要求。</w:t>
            </w:r>
          </w:p>
          <w:p w:rsidR="00FD1095" w:rsidRPr="000A71E5" w:rsidRDefault="00FD1095" w:rsidP="0089604C">
            <w:pPr>
              <w:ind w:rightChars="-13" w:right="-27"/>
              <w:rPr>
                <w:rFonts w:ascii="宋体" w:hAnsi="宋体"/>
                <w:color w:val="000000"/>
                <w:kern w:val="0"/>
                <w:szCs w:val="21"/>
              </w:rPr>
            </w:pPr>
            <w:r w:rsidRPr="000A71E5">
              <w:rPr>
                <w:rFonts w:ascii="宋体" w:hAnsi="宋体" w:hint="eastAsia"/>
                <w:color w:val="000000"/>
                <w:kern w:val="0"/>
                <w:szCs w:val="21"/>
              </w:rPr>
              <w:t>现场重点抽查了</w:t>
            </w:r>
            <w:r w:rsidRPr="0089604C">
              <w:rPr>
                <w:rFonts w:hint="eastAsia"/>
                <w:color w:val="000000"/>
              </w:rPr>
              <w:t>封隔器中心管外径密封面尺寸测量</w:t>
            </w:r>
            <w:r w:rsidRPr="000A71E5">
              <w:rPr>
                <w:rFonts w:ascii="宋体" w:hAnsi="宋体" w:hint="eastAsia"/>
                <w:color w:val="000000"/>
                <w:kern w:val="0"/>
                <w:szCs w:val="21"/>
              </w:rPr>
              <w:t>过程</w:t>
            </w:r>
            <w:r>
              <w:rPr>
                <w:rFonts w:ascii="宋体" w:hAnsi="宋体" w:hint="eastAsia"/>
                <w:color w:val="000000"/>
                <w:kern w:val="0"/>
                <w:szCs w:val="21"/>
              </w:rPr>
              <w:t>的</w:t>
            </w:r>
            <w:r w:rsidRPr="000A71E5">
              <w:rPr>
                <w:rFonts w:ascii="宋体" w:hAnsi="宋体" w:hint="eastAsia"/>
                <w:color w:val="000000"/>
                <w:kern w:val="0"/>
                <w:szCs w:val="21"/>
              </w:rPr>
              <w:t>不确定度评定</w:t>
            </w:r>
            <w:r>
              <w:rPr>
                <w:rFonts w:ascii="宋体" w:hAnsi="宋体" w:hint="eastAsia"/>
                <w:color w:val="000000"/>
                <w:kern w:val="0"/>
                <w:szCs w:val="21"/>
              </w:rPr>
              <w:t>，</w:t>
            </w:r>
            <w:r w:rsidRPr="000A71E5">
              <w:rPr>
                <w:rFonts w:ascii="宋体" w:hAnsi="宋体" w:hint="eastAsia"/>
                <w:color w:val="000000"/>
                <w:kern w:val="0"/>
                <w:szCs w:val="21"/>
              </w:rPr>
              <w:t>方法正确</w:t>
            </w:r>
            <w:r>
              <w:rPr>
                <w:rFonts w:ascii="宋体" w:hAnsi="宋体" w:hint="eastAsia"/>
                <w:color w:val="000000"/>
                <w:kern w:val="0"/>
                <w:szCs w:val="21"/>
              </w:rPr>
              <w:t>，</w:t>
            </w:r>
            <w:r w:rsidRPr="000A71E5">
              <w:rPr>
                <w:rFonts w:ascii="宋体" w:hAnsi="宋体" w:hint="eastAsia"/>
                <w:color w:val="000000"/>
                <w:kern w:val="0"/>
                <w:szCs w:val="21"/>
              </w:rPr>
              <w:t>见附件《测量不确定度评定报告》。</w:t>
            </w: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15</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企业是否所有测量设备都经过溯源？是否溯源到SI单位标准？</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7.3.2溯源性</w:t>
            </w:r>
          </w:p>
        </w:tc>
        <w:tc>
          <w:tcPr>
            <w:tcW w:w="3552" w:type="dxa"/>
          </w:tcPr>
          <w:p w:rsidR="00FD1095" w:rsidRPr="000A71E5" w:rsidRDefault="00FD1095" w:rsidP="0089604C">
            <w:pPr>
              <w:ind w:rightChars="-13" w:right="-27"/>
              <w:rPr>
                <w:rFonts w:ascii="宋体" w:hAnsi="宋体"/>
                <w:color w:val="000000"/>
                <w:kern w:val="0"/>
                <w:szCs w:val="21"/>
              </w:rPr>
            </w:pPr>
            <w:r w:rsidRPr="00AD7B48">
              <w:rPr>
                <w:rFonts w:ascii="宋体" w:hAnsi="宋体" w:cs="宋体" w:hint="eastAsia"/>
                <w:kern w:val="0"/>
                <w:szCs w:val="21"/>
              </w:rPr>
              <w:t>企业已</w:t>
            </w:r>
            <w:r>
              <w:rPr>
                <w:rFonts w:ascii="宋体" w:hAnsi="宋体" w:cs="宋体" w:hint="eastAsia"/>
                <w:kern w:val="0"/>
                <w:szCs w:val="21"/>
              </w:rPr>
              <w:t>制定</w:t>
            </w:r>
            <w:r w:rsidRPr="00AD7B48">
              <w:rPr>
                <w:rFonts w:ascii="宋体" w:hAnsi="宋体" w:cs="宋体" w:hint="eastAsia"/>
                <w:kern w:val="0"/>
                <w:szCs w:val="21"/>
              </w:rPr>
              <w:t>《测量设备溯源管理程序》，企业未建最高计量标准，测量设备由生产技术部负责溯源。公司测量设备全部委托黑龙江华馨检测科技有限公司等机构检定/校准，校准</w:t>
            </w:r>
            <w:r w:rsidRPr="00AD7B48">
              <w:rPr>
                <w:rFonts w:ascii="宋体" w:hAnsi="宋体" w:cs="宋体"/>
                <w:kern w:val="0"/>
                <w:szCs w:val="21"/>
              </w:rPr>
              <w:t>/</w:t>
            </w:r>
            <w:r w:rsidRPr="00AD7B48">
              <w:rPr>
                <w:rFonts w:ascii="宋体" w:hAnsi="宋体" w:cs="宋体" w:hint="eastAsia"/>
                <w:kern w:val="0"/>
                <w:szCs w:val="21"/>
              </w:rPr>
              <w:t>检定证书由生产技术部保存。根据抽查情况，该公司的校准情况符合溯源性要求。</w:t>
            </w:r>
            <w:r>
              <w:rPr>
                <w:rFonts w:ascii="宋体" w:hAnsi="宋体" w:cs="宋体" w:hint="eastAsia"/>
                <w:kern w:val="0"/>
                <w:szCs w:val="21"/>
              </w:rPr>
              <w:t>详见附件《</w:t>
            </w:r>
            <w:r w:rsidRPr="0089604C">
              <w:rPr>
                <w:rFonts w:ascii="宋体" w:hAnsi="宋体" w:cs="宋体" w:hint="eastAsia"/>
                <w:kern w:val="0"/>
                <w:szCs w:val="21"/>
              </w:rPr>
              <w:t>测量设备溯源抽查表</w:t>
            </w:r>
            <w:r>
              <w:rPr>
                <w:rFonts w:ascii="宋体" w:hAnsi="宋体" w:cs="宋体" w:hint="eastAsia"/>
                <w:kern w:val="0"/>
                <w:szCs w:val="21"/>
              </w:rPr>
              <w:t>》</w:t>
            </w: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16</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企业如何策划和实施测量管理体系监视、分析和改进？统计技术是否应用？</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8．1测量管理体系分析和改进总则</w:t>
            </w:r>
          </w:p>
        </w:tc>
        <w:tc>
          <w:tcPr>
            <w:tcW w:w="3552"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企业通过内部审核、管理评审等方式识别监视、评价改进的机会，进行持续改进。在关键测量过程的核查方面，使用了统计技术。</w:t>
            </w:r>
          </w:p>
        </w:tc>
        <w:tc>
          <w:tcPr>
            <w:tcW w:w="1409" w:type="dxa"/>
            <w:vAlign w:val="center"/>
          </w:tcPr>
          <w:p w:rsidR="00FD109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管理者代表</w:t>
            </w:r>
          </w:p>
          <w:p w:rsidR="00FD1095" w:rsidRDefault="00FD1095" w:rsidP="0089604C">
            <w:pPr>
              <w:ind w:rightChars="-13" w:right="-27"/>
              <w:rPr>
                <w:rFonts w:ascii="宋体" w:hAnsi="宋体"/>
                <w:color w:val="000000"/>
                <w:kern w:val="0"/>
                <w:szCs w:val="21"/>
              </w:rPr>
            </w:pPr>
            <w:r>
              <w:rPr>
                <w:rFonts w:ascii="宋体" w:hAnsi="宋体" w:hint="eastAsia"/>
                <w:color w:val="000000"/>
                <w:kern w:val="0"/>
                <w:szCs w:val="21"/>
              </w:rPr>
              <w:t>生产技术部</w:t>
            </w:r>
          </w:p>
          <w:p w:rsidR="00FD1095" w:rsidRPr="000A71E5" w:rsidRDefault="00FD1095" w:rsidP="0089604C">
            <w:pPr>
              <w:ind w:rightChars="-13" w:right="-27"/>
              <w:rPr>
                <w:rFonts w:ascii="宋体" w:hAnsi="宋体"/>
                <w:color w:val="000000"/>
                <w:kern w:val="0"/>
                <w:szCs w:val="21"/>
              </w:rPr>
            </w:pPr>
            <w:r>
              <w:rPr>
                <w:rFonts w:ascii="宋体" w:hAnsi="宋体" w:hint="eastAsia"/>
                <w:color w:val="000000"/>
                <w:kern w:val="0"/>
                <w:szCs w:val="21"/>
              </w:rPr>
              <w:t>办公室</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17</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顾客的计量要求是否满足顾客要求？企业如何收集顾客要求？</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8.2.2顾客满意</w:t>
            </w:r>
          </w:p>
        </w:tc>
        <w:tc>
          <w:tcPr>
            <w:tcW w:w="3552" w:type="dxa"/>
          </w:tcPr>
          <w:p w:rsidR="00FD1095" w:rsidRDefault="00FD1095" w:rsidP="006A17F1">
            <w:pPr>
              <w:rPr>
                <w:szCs w:val="21"/>
              </w:rPr>
            </w:pPr>
            <w:r>
              <w:rPr>
                <w:rFonts w:hint="eastAsia"/>
                <w:szCs w:val="21"/>
              </w:rPr>
              <w:t>企业建立了《顾客满意管理程序》采取《顾客满意度调查表》的方式对外部顾客和内部顾客进行满意度调查。生产技术部</w:t>
            </w:r>
            <w:r w:rsidRPr="00FF402A">
              <w:rPr>
                <w:szCs w:val="21"/>
              </w:rPr>
              <w:t>负责顾客满意</w:t>
            </w:r>
            <w:proofErr w:type="gramStart"/>
            <w:r w:rsidRPr="00FF402A">
              <w:rPr>
                <w:szCs w:val="21"/>
              </w:rPr>
              <w:t>度信息</w:t>
            </w:r>
            <w:proofErr w:type="gramEnd"/>
            <w:r w:rsidRPr="00FF402A">
              <w:rPr>
                <w:szCs w:val="21"/>
              </w:rPr>
              <w:t>的收集、整理</w:t>
            </w:r>
            <w:r w:rsidRPr="00FF402A">
              <w:rPr>
                <w:rFonts w:hint="eastAsia"/>
                <w:szCs w:val="21"/>
              </w:rPr>
              <w:t>。</w:t>
            </w:r>
          </w:p>
          <w:p w:rsidR="00FD1095" w:rsidRPr="000A71E5" w:rsidRDefault="00FD1095" w:rsidP="0089604C">
            <w:pPr>
              <w:ind w:rightChars="-13" w:right="-27"/>
              <w:rPr>
                <w:rFonts w:ascii="宋体" w:hAnsi="宋体"/>
                <w:color w:val="000000"/>
                <w:kern w:val="0"/>
                <w:szCs w:val="21"/>
              </w:rPr>
            </w:pPr>
            <w:r>
              <w:rPr>
                <w:rFonts w:hint="eastAsia"/>
                <w:szCs w:val="21"/>
              </w:rPr>
              <w:t>生产技术部和供销部采用问卷调查等方式对内部顾客和外部顾客满意度进行调查。</w:t>
            </w:r>
            <w:r>
              <w:rPr>
                <w:rFonts w:hint="eastAsia"/>
                <w:szCs w:val="21"/>
              </w:rPr>
              <w:t>2022</w:t>
            </w:r>
            <w:r>
              <w:rPr>
                <w:rFonts w:hint="eastAsia"/>
                <w:szCs w:val="21"/>
              </w:rPr>
              <w:t>年上半年顾客满意度为</w:t>
            </w:r>
            <w:r>
              <w:rPr>
                <w:rFonts w:hint="eastAsia"/>
                <w:szCs w:val="21"/>
              </w:rPr>
              <w:t>98.6%</w:t>
            </w:r>
          </w:p>
        </w:tc>
        <w:tc>
          <w:tcPr>
            <w:tcW w:w="1409" w:type="dxa"/>
            <w:vAlign w:val="center"/>
          </w:tcPr>
          <w:p w:rsidR="00FD109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供销部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18</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企业每年进行几次测量体系内审？单独</w:t>
            </w:r>
            <w:proofErr w:type="gramStart"/>
            <w:r w:rsidRPr="000A71E5">
              <w:rPr>
                <w:rFonts w:ascii="宋体" w:hAnsi="宋体" w:hint="eastAsia"/>
                <w:color w:val="000000"/>
                <w:kern w:val="0"/>
                <w:szCs w:val="21"/>
              </w:rPr>
              <w:t>审还是</w:t>
            </w:r>
            <w:proofErr w:type="gramEnd"/>
            <w:r w:rsidRPr="000A71E5">
              <w:rPr>
                <w:rFonts w:ascii="宋体" w:hAnsi="宋体" w:hint="eastAsia"/>
                <w:color w:val="000000"/>
                <w:kern w:val="0"/>
                <w:szCs w:val="21"/>
              </w:rPr>
              <w:t>结合审核？</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8.2.3测量管理体系审核</w:t>
            </w:r>
          </w:p>
        </w:tc>
        <w:tc>
          <w:tcPr>
            <w:tcW w:w="3552" w:type="dxa"/>
          </w:tcPr>
          <w:p w:rsidR="00FD1095" w:rsidRPr="000A71E5" w:rsidRDefault="00FD1095" w:rsidP="006A17F1">
            <w:pPr>
              <w:ind w:rightChars="-13" w:right="-27"/>
              <w:rPr>
                <w:rFonts w:ascii="宋体" w:hAnsi="宋体"/>
                <w:color w:val="000000"/>
                <w:kern w:val="0"/>
                <w:szCs w:val="21"/>
              </w:rPr>
            </w:pPr>
            <w:r w:rsidRPr="00804371">
              <w:rPr>
                <w:rFonts w:ascii="宋体" w:hAnsi="宋体" w:cs="黑体" w:hint="eastAsia"/>
                <w:bCs/>
                <w:szCs w:val="21"/>
              </w:rPr>
              <w:t>企业</w:t>
            </w:r>
            <w:r w:rsidRPr="00804371">
              <w:rPr>
                <w:rFonts w:ascii="宋体" w:hAnsi="宋体" w:cs="黑体" w:hint="eastAsia"/>
                <w:szCs w:val="21"/>
              </w:rPr>
              <w:t>于</w:t>
            </w:r>
            <w:r>
              <w:rPr>
                <w:rFonts w:ascii="宋体" w:hAnsi="宋体" w:cs="黑体" w:hint="eastAsia"/>
                <w:szCs w:val="21"/>
              </w:rPr>
              <w:t>2022</w:t>
            </w:r>
            <w:r w:rsidRPr="00804371">
              <w:rPr>
                <w:rFonts w:ascii="宋体" w:hAnsi="宋体" w:cs="黑体" w:hint="eastAsia"/>
                <w:szCs w:val="21"/>
              </w:rPr>
              <w:t>年</w:t>
            </w:r>
            <w:r>
              <w:rPr>
                <w:rFonts w:ascii="宋体" w:hAnsi="宋体" w:cs="黑体" w:hint="eastAsia"/>
                <w:szCs w:val="21"/>
              </w:rPr>
              <w:t>10</w:t>
            </w:r>
            <w:r w:rsidRPr="00804371">
              <w:rPr>
                <w:rFonts w:ascii="宋体" w:hAnsi="宋体" w:cs="黑体" w:hint="eastAsia"/>
                <w:szCs w:val="21"/>
              </w:rPr>
              <w:t>月</w:t>
            </w:r>
            <w:r>
              <w:rPr>
                <w:rFonts w:ascii="宋体" w:hAnsi="宋体" w:cs="黑体" w:hint="eastAsia"/>
                <w:szCs w:val="21"/>
              </w:rPr>
              <w:t>10</w:t>
            </w:r>
            <w:r w:rsidRPr="00804371">
              <w:rPr>
                <w:rFonts w:ascii="宋体" w:hAnsi="宋体" w:cs="黑体" w:hint="eastAsia"/>
                <w:szCs w:val="21"/>
              </w:rPr>
              <w:t>日</w:t>
            </w:r>
            <w:r>
              <w:rPr>
                <w:rFonts w:ascii="宋体" w:hAnsi="宋体" w:cs="黑体" w:hint="eastAsia"/>
                <w:szCs w:val="21"/>
              </w:rPr>
              <w:t>-11日</w:t>
            </w:r>
            <w:r w:rsidRPr="00804371">
              <w:rPr>
                <w:rFonts w:ascii="宋体" w:hAnsi="宋体" w:cs="黑体" w:hint="eastAsia"/>
                <w:szCs w:val="21"/>
              </w:rPr>
              <w:t>组织了公司</w:t>
            </w:r>
            <w:r w:rsidRPr="00804371">
              <w:rPr>
                <w:rFonts w:ascii="宋体" w:hAnsi="宋体" w:cs="黑体"/>
                <w:szCs w:val="21"/>
              </w:rPr>
              <w:t>测量管理体系</w:t>
            </w:r>
            <w:r w:rsidRPr="00804371">
              <w:rPr>
                <w:rFonts w:ascii="宋体" w:hAnsi="宋体" w:cs="黑体" w:hint="eastAsia"/>
                <w:szCs w:val="21"/>
              </w:rPr>
              <w:t>内审</w:t>
            </w:r>
            <w:r w:rsidRPr="00804371">
              <w:rPr>
                <w:rFonts w:ascii="宋体" w:hAnsi="宋体" w:cs="黑体"/>
                <w:szCs w:val="21"/>
              </w:rPr>
              <w:t>，</w:t>
            </w:r>
            <w:r w:rsidRPr="00804371">
              <w:rPr>
                <w:rFonts w:ascii="宋体" w:hAnsi="宋体" w:cs="黑体" w:hint="eastAsia"/>
                <w:szCs w:val="21"/>
              </w:rPr>
              <w:t>管理者代表亲自参与审核，</w:t>
            </w:r>
            <w:proofErr w:type="gramStart"/>
            <w:r w:rsidRPr="00804371">
              <w:rPr>
                <w:rFonts w:ascii="宋体" w:hAnsi="宋体" w:cs="黑体" w:hint="eastAsia"/>
                <w:szCs w:val="21"/>
              </w:rPr>
              <w:t>内审分</w:t>
            </w:r>
            <w:r>
              <w:rPr>
                <w:rFonts w:ascii="宋体" w:hAnsi="宋体" w:cs="黑体" w:hint="eastAsia"/>
                <w:szCs w:val="21"/>
              </w:rPr>
              <w:t>2</w:t>
            </w:r>
            <w:r w:rsidRPr="00804371">
              <w:rPr>
                <w:rFonts w:ascii="宋体" w:hAnsi="宋体" w:cs="黑体" w:hint="eastAsia"/>
                <w:szCs w:val="21"/>
              </w:rPr>
              <w:t>个</w:t>
            </w:r>
            <w:proofErr w:type="gramEnd"/>
            <w:r w:rsidRPr="00804371">
              <w:rPr>
                <w:rFonts w:ascii="宋体" w:hAnsi="宋体" w:cs="黑体" w:hint="eastAsia"/>
                <w:szCs w:val="21"/>
              </w:rPr>
              <w:t>组，对公司</w:t>
            </w:r>
            <w:r>
              <w:rPr>
                <w:rFonts w:ascii="宋体" w:hAnsi="宋体" w:cs="黑体" w:hint="eastAsia"/>
                <w:szCs w:val="21"/>
              </w:rPr>
              <w:t>4个部门进行了全要素的审核</w:t>
            </w:r>
            <w:r w:rsidRPr="00804371">
              <w:rPr>
                <w:rFonts w:ascii="宋体" w:hAnsi="宋体" w:cs="黑体" w:hint="eastAsia"/>
                <w:szCs w:val="21"/>
              </w:rPr>
              <w:t>，</w:t>
            </w:r>
            <w:r w:rsidRPr="00804371">
              <w:rPr>
                <w:rFonts w:ascii="宋体" w:hAnsi="宋体" w:cs="黑体"/>
                <w:szCs w:val="21"/>
              </w:rPr>
              <w:t>共开出了</w:t>
            </w:r>
            <w:r>
              <w:rPr>
                <w:rFonts w:ascii="宋体" w:hAnsi="宋体" w:cs="黑体" w:hint="eastAsia"/>
                <w:szCs w:val="21"/>
              </w:rPr>
              <w:t>3</w:t>
            </w:r>
            <w:r w:rsidRPr="00804371">
              <w:rPr>
                <w:rFonts w:ascii="宋体" w:hAnsi="宋体" w:cs="黑体" w:hint="eastAsia"/>
                <w:szCs w:val="21"/>
              </w:rPr>
              <w:t>不</w:t>
            </w:r>
            <w:r w:rsidRPr="00804371">
              <w:rPr>
                <w:rFonts w:ascii="宋体" w:hAnsi="宋体" w:cs="黑体"/>
                <w:szCs w:val="21"/>
              </w:rPr>
              <w:t>符合项</w:t>
            </w:r>
            <w:r w:rsidRPr="00804371">
              <w:rPr>
                <w:rFonts w:ascii="宋体" w:hAnsi="宋体" w:cs="黑体" w:hint="eastAsia"/>
                <w:szCs w:val="21"/>
              </w:rPr>
              <w:t>，于</w:t>
            </w:r>
            <w:r>
              <w:rPr>
                <w:rFonts w:ascii="宋体" w:hAnsi="宋体" w:cs="黑体" w:hint="eastAsia"/>
                <w:szCs w:val="21"/>
              </w:rPr>
              <w:t>10</w:t>
            </w:r>
            <w:r w:rsidRPr="00804371">
              <w:rPr>
                <w:rFonts w:ascii="宋体" w:hAnsi="宋体" w:cs="黑体" w:hint="eastAsia"/>
                <w:szCs w:val="21"/>
              </w:rPr>
              <w:t>月</w:t>
            </w:r>
            <w:r>
              <w:rPr>
                <w:rFonts w:ascii="宋体" w:hAnsi="宋体" w:cs="黑体" w:hint="eastAsia"/>
                <w:szCs w:val="21"/>
              </w:rPr>
              <w:t>11</w:t>
            </w:r>
            <w:r w:rsidRPr="00804371">
              <w:rPr>
                <w:rFonts w:ascii="宋体" w:hAnsi="宋体" w:cs="黑体" w:hint="eastAsia"/>
                <w:szCs w:val="21"/>
              </w:rPr>
              <w:t>日完成整改。</w:t>
            </w:r>
          </w:p>
        </w:tc>
        <w:tc>
          <w:tcPr>
            <w:tcW w:w="1409" w:type="dxa"/>
            <w:vAlign w:val="center"/>
          </w:tcPr>
          <w:p w:rsidR="00FD1095" w:rsidRPr="000A71E5" w:rsidRDefault="00FD1095" w:rsidP="000A71E5">
            <w:pPr>
              <w:ind w:rightChars="-13" w:right="-27"/>
              <w:rPr>
                <w:rFonts w:ascii="宋体" w:hAnsi="宋体"/>
                <w:color w:val="000000"/>
                <w:kern w:val="0"/>
                <w:szCs w:val="21"/>
              </w:rPr>
            </w:pPr>
          </w:p>
          <w:p w:rsidR="00FD109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p w:rsidR="00FD1095" w:rsidRDefault="00FD1095" w:rsidP="000A71E5">
            <w:pPr>
              <w:ind w:rightChars="-13" w:right="-27"/>
              <w:rPr>
                <w:rFonts w:ascii="宋体" w:hAnsi="宋体"/>
                <w:color w:val="000000"/>
                <w:kern w:val="0"/>
                <w:szCs w:val="21"/>
              </w:rPr>
            </w:pPr>
            <w:r>
              <w:rPr>
                <w:rFonts w:ascii="宋体" w:hAnsi="宋体" w:hint="eastAsia"/>
                <w:color w:val="000000"/>
                <w:kern w:val="0"/>
                <w:szCs w:val="21"/>
              </w:rPr>
              <w:t>生产车间</w:t>
            </w:r>
          </w:p>
          <w:p w:rsidR="00FD1095" w:rsidRDefault="00FD1095" w:rsidP="000A71E5">
            <w:pPr>
              <w:ind w:rightChars="-13" w:right="-27"/>
              <w:rPr>
                <w:rFonts w:ascii="宋体" w:hAnsi="宋体"/>
                <w:color w:val="000000"/>
                <w:kern w:val="0"/>
                <w:szCs w:val="21"/>
              </w:rPr>
            </w:pPr>
            <w:r>
              <w:rPr>
                <w:rFonts w:ascii="宋体" w:hAnsi="宋体" w:hint="eastAsia"/>
                <w:color w:val="000000"/>
                <w:kern w:val="0"/>
                <w:szCs w:val="21"/>
              </w:rPr>
              <w:t>办公室</w:t>
            </w:r>
          </w:p>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供销部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19</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企业是否对测量体系监视形成文件？企业是否对计量确认过程和测量过程按照计划频次进行监视？</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8.2.4测量管理体系的监视</w:t>
            </w:r>
          </w:p>
        </w:tc>
        <w:tc>
          <w:tcPr>
            <w:tcW w:w="3552"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公司制定了《测量管理体系审核和监视管理程序》</w:t>
            </w:r>
          </w:p>
          <w:p w:rsidR="00FD1095" w:rsidRDefault="00FD1095" w:rsidP="000A71E5">
            <w:pPr>
              <w:ind w:rightChars="-13" w:right="-27"/>
              <w:rPr>
                <w:rFonts w:ascii="宋体" w:hAnsi="宋体" w:hint="eastAsia"/>
                <w:szCs w:val="21"/>
              </w:rPr>
            </w:pPr>
            <w:r w:rsidRPr="000A71E5">
              <w:rPr>
                <w:rFonts w:ascii="宋体" w:hAnsi="宋体" w:hint="eastAsia"/>
                <w:color w:val="000000"/>
                <w:kern w:val="0"/>
                <w:szCs w:val="21"/>
              </w:rPr>
              <w:t>对列入体系管理的重要测量过程和测量设备计量确认过程按照《测量过程控制规范》规定的频次进行监视。</w:t>
            </w:r>
            <w:r>
              <w:rPr>
                <w:rFonts w:ascii="宋体" w:hAnsi="宋体" w:hint="eastAsia"/>
                <w:szCs w:val="21"/>
              </w:rPr>
              <w:t>体系运行正常，测量过程受控，异常及时发现。</w:t>
            </w:r>
          </w:p>
          <w:p w:rsidR="00806809" w:rsidRPr="000A71E5" w:rsidRDefault="00806809" w:rsidP="000A71E5">
            <w:pPr>
              <w:ind w:rightChars="-13" w:right="-27"/>
              <w:rPr>
                <w:rFonts w:ascii="宋体" w:hAnsi="宋体"/>
                <w:color w:val="000000"/>
                <w:kern w:val="0"/>
                <w:szCs w:val="21"/>
              </w:rPr>
            </w:pP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0"/>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lastRenderedPageBreak/>
              <w:t>20</w:t>
            </w:r>
          </w:p>
        </w:tc>
        <w:tc>
          <w:tcPr>
            <w:tcW w:w="1843" w:type="dxa"/>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企业发现任何不合格如何采取措施？</w:t>
            </w:r>
          </w:p>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不合格测量过程如何控制？不合格测量设备如何控制？</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8.3不合格控制</w:t>
            </w:r>
          </w:p>
        </w:tc>
        <w:tc>
          <w:tcPr>
            <w:tcW w:w="3552" w:type="dxa"/>
          </w:tcPr>
          <w:p w:rsidR="00FD1095" w:rsidRPr="000A71E5" w:rsidRDefault="00FD1095" w:rsidP="000A71E5">
            <w:pPr>
              <w:ind w:rightChars="-13" w:right="-27"/>
              <w:rPr>
                <w:rFonts w:ascii="宋体" w:hAnsi="宋体"/>
                <w:color w:val="000000"/>
                <w:kern w:val="0"/>
                <w:szCs w:val="21"/>
              </w:rPr>
            </w:pPr>
          </w:p>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经验证企业对内</w:t>
            </w:r>
            <w:proofErr w:type="gramStart"/>
            <w:r w:rsidRPr="000A71E5">
              <w:rPr>
                <w:rFonts w:ascii="宋体" w:hAnsi="宋体" w:hint="eastAsia"/>
                <w:color w:val="000000"/>
                <w:kern w:val="0"/>
                <w:szCs w:val="21"/>
              </w:rPr>
              <w:t>审过程</w:t>
            </w:r>
            <w:proofErr w:type="gramEnd"/>
            <w:r w:rsidRPr="000A71E5">
              <w:rPr>
                <w:rFonts w:ascii="宋体" w:hAnsi="宋体" w:hint="eastAsia"/>
                <w:color w:val="000000"/>
                <w:kern w:val="0"/>
                <w:szCs w:val="21"/>
              </w:rPr>
              <w:t>中发现的</w:t>
            </w:r>
            <w:r>
              <w:rPr>
                <w:rFonts w:ascii="宋体" w:hAnsi="宋体" w:hint="eastAsia"/>
                <w:color w:val="000000"/>
                <w:kern w:val="0"/>
                <w:szCs w:val="21"/>
              </w:rPr>
              <w:t>3个</w:t>
            </w:r>
            <w:r w:rsidRPr="000A71E5">
              <w:rPr>
                <w:rFonts w:ascii="宋体" w:hAnsi="宋体" w:hint="eastAsia"/>
                <w:color w:val="000000"/>
                <w:kern w:val="0"/>
                <w:szCs w:val="21"/>
              </w:rPr>
              <w:t>不</w:t>
            </w:r>
            <w:proofErr w:type="gramStart"/>
            <w:r w:rsidRPr="000A71E5">
              <w:rPr>
                <w:rFonts w:ascii="宋体" w:hAnsi="宋体" w:hint="eastAsia"/>
                <w:color w:val="000000"/>
                <w:kern w:val="0"/>
                <w:szCs w:val="21"/>
              </w:rPr>
              <w:t>符合项能查找</w:t>
            </w:r>
            <w:proofErr w:type="gramEnd"/>
            <w:r w:rsidRPr="000A71E5">
              <w:rPr>
                <w:rFonts w:ascii="宋体" w:hAnsi="宋体" w:hint="eastAsia"/>
                <w:color w:val="000000"/>
                <w:kern w:val="0"/>
                <w:szCs w:val="21"/>
              </w:rPr>
              <w:t>原因，</w:t>
            </w:r>
            <w:r>
              <w:rPr>
                <w:rFonts w:ascii="宋体" w:hAnsi="宋体" w:hint="eastAsia"/>
                <w:color w:val="000000"/>
                <w:kern w:val="0"/>
                <w:szCs w:val="21"/>
              </w:rPr>
              <w:t>并于10月11日</w:t>
            </w:r>
            <w:r w:rsidRPr="000A71E5">
              <w:rPr>
                <w:rFonts w:ascii="宋体" w:hAnsi="宋体" w:hint="eastAsia"/>
                <w:color w:val="000000"/>
                <w:kern w:val="0"/>
                <w:szCs w:val="21"/>
              </w:rPr>
              <w:t>按期整改</w:t>
            </w:r>
            <w:r>
              <w:rPr>
                <w:rFonts w:ascii="宋体" w:hAnsi="宋体" w:hint="eastAsia"/>
                <w:color w:val="000000"/>
                <w:kern w:val="0"/>
                <w:szCs w:val="21"/>
              </w:rPr>
              <w:t>，不符合项</w:t>
            </w:r>
            <w:r w:rsidRPr="000A71E5">
              <w:rPr>
                <w:rFonts w:ascii="宋体" w:hAnsi="宋体" w:hint="eastAsia"/>
                <w:color w:val="000000"/>
                <w:kern w:val="0"/>
                <w:szCs w:val="21"/>
              </w:rPr>
              <w:t>关闭。</w:t>
            </w:r>
          </w:p>
        </w:tc>
        <w:tc>
          <w:tcPr>
            <w:tcW w:w="1409" w:type="dxa"/>
            <w:vAlign w:val="center"/>
          </w:tcPr>
          <w:p w:rsidR="00FD1095" w:rsidRPr="000A71E5" w:rsidRDefault="00FD1095" w:rsidP="000A71E5">
            <w:pPr>
              <w:ind w:rightChars="-13" w:right="-27"/>
              <w:rPr>
                <w:rFonts w:ascii="宋体" w:hAnsi="宋体"/>
                <w:color w:val="000000"/>
                <w:kern w:val="0"/>
                <w:szCs w:val="21"/>
              </w:rPr>
            </w:pPr>
          </w:p>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p w:rsidR="00FD1095" w:rsidRPr="000A71E5" w:rsidRDefault="00FD1095" w:rsidP="000A71E5">
            <w:pPr>
              <w:ind w:rightChars="-13" w:right="-27"/>
              <w:rPr>
                <w:rFonts w:ascii="宋体" w:hAnsi="宋体"/>
                <w:color w:val="000000"/>
                <w:kern w:val="0"/>
                <w:szCs w:val="21"/>
              </w:rPr>
            </w:pP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1"/>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21</w:t>
            </w:r>
          </w:p>
        </w:tc>
        <w:tc>
          <w:tcPr>
            <w:tcW w:w="1843"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企业如何实现测量管理体系持续改进？纠正措施和预防措施是否形成文件？</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8.4改进</w:t>
            </w:r>
          </w:p>
        </w:tc>
        <w:tc>
          <w:tcPr>
            <w:tcW w:w="3552" w:type="dxa"/>
          </w:tcPr>
          <w:p w:rsidR="00FD1095" w:rsidRPr="000A71E5" w:rsidRDefault="00FD1095" w:rsidP="000A71E5">
            <w:pPr>
              <w:ind w:rightChars="-13" w:right="-27"/>
              <w:rPr>
                <w:rFonts w:ascii="宋体" w:hAnsi="宋体"/>
                <w:color w:val="000000"/>
                <w:kern w:val="0"/>
                <w:szCs w:val="21"/>
              </w:rPr>
            </w:pPr>
            <w:r>
              <w:rPr>
                <w:rFonts w:hint="eastAsia"/>
                <w:bCs/>
                <w:szCs w:val="21"/>
              </w:rPr>
              <w:t>企业制定的《改进管理控制程序》中规定：通过实施纠正措施和预防措施来消除已经出现或潜在的不合格原因，确保体系运行不断改进。</w:t>
            </w:r>
          </w:p>
        </w:tc>
        <w:tc>
          <w:tcPr>
            <w:tcW w:w="1409" w:type="dxa"/>
            <w:vAlign w:val="center"/>
          </w:tcPr>
          <w:p w:rsidR="00FD1095" w:rsidRDefault="00FD1095" w:rsidP="000A71E5">
            <w:pPr>
              <w:ind w:rightChars="-13" w:right="-27"/>
              <w:rPr>
                <w:rFonts w:ascii="宋体" w:hAnsi="宋体"/>
                <w:color w:val="000000"/>
                <w:kern w:val="0"/>
                <w:szCs w:val="21"/>
              </w:rPr>
            </w:pPr>
            <w:r>
              <w:rPr>
                <w:rFonts w:ascii="宋体" w:hAnsi="宋体" w:hint="eastAsia"/>
                <w:color w:val="000000"/>
                <w:kern w:val="0"/>
                <w:szCs w:val="21"/>
              </w:rPr>
              <w:t>管理者代表</w:t>
            </w:r>
          </w:p>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RPr="000A71E5" w:rsidTr="009D18C2">
        <w:trPr>
          <w:trHeight w:val="91"/>
          <w:jc w:val="center"/>
        </w:trPr>
        <w:tc>
          <w:tcPr>
            <w:tcW w:w="675"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22</w:t>
            </w:r>
          </w:p>
        </w:tc>
        <w:tc>
          <w:tcPr>
            <w:tcW w:w="1843"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计量单位使用情况？强制检定管理？定量包装？计量器具生产许可？</w:t>
            </w:r>
          </w:p>
        </w:tc>
        <w:tc>
          <w:tcPr>
            <w:tcW w:w="1349" w:type="dxa"/>
            <w:vAlign w:val="center"/>
          </w:tcPr>
          <w:p w:rsidR="00FD1095" w:rsidRPr="000A71E5" w:rsidRDefault="00FD1095" w:rsidP="000A71E5">
            <w:pPr>
              <w:ind w:rightChars="-13" w:right="-27"/>
              <w:rPr>
                <w:rFonts w:ascii="宋体" w:hAnsi="宋体"/>
                <w:color w:val="000000"/>
                <w:kern w:val="0"/>
                <w:szCs w:val="21"/>
              </w:rPr>
            </w:pPr>
            <w:r w:rsidRPr="000A71E5">
              <w:rPr>
                <w:rFonts w:ascii="宋体" w:hAnsi="宋体" w:hint="eastAsia"/>
                <w:color w:val="000000"/>
                <w:kern w:val="0"/>
                <w:szCs w:val="21"/>
              </w:rPr>
              <w:t>计量法制要求</w:t>
            </w:r>
          </w:p>
        </w:tc>
        <w:tc>
          <w:tcPr>
            <w:tcW w:w="3552" w:type="dxa"/>
          </w:tcPr>
          <w:p w:rsidR="00FD1095" w:rsidRDefault="00FD1095" w:rsidP="00DB4BC2">
            <w:pPr>
              <w:rPr>
                <w:bCs/>
                <w:szCs w:val="21"/>
              </w:rPr>
            </w:pPr>
            <w:r>
              <w:rPr>
                <w:rFonts w:hint="eastAsia"/>
                <w:bCs/>
                <w:szCs w:val="21"/>
              </w:rPr>
              <w:t>企业共</w:t>
            </w:r>
            <w:r>
              <w:rPr>
                <w:rFonts w:hint="eastAsia"/>
                <w:bCs/>
                <w:szCs w:val="21"/>
              </w:rPr>
              <w:t>21</w:t>
            </w:r>
            <w:r>
              <w:rPr>
                <w:rFonts w:hint="eastAsia"/>
                <w:bCs/>
                <w:szCs w:val="21"/>
              </w:rPr>
              <w:t>台测量设备，其中</w:t>
            </w:r>
            <w:r>
              <w:rPr>
                <w:rFonts w:hint="eastAsia"/>
                <w:bCs/>
                <w:szCs w:val="21"/>
              </w:rPr>
              <w:t>3</w:t>
            </w:r>
            <w:r>
              <w:rPr>
                <w:rFonts w:hint="eastAsia"/>
                <w:bCs/>
                <w:szCs w:val="21"/>
              </w:rPr>
              <w:t>台测量设备列入强制检定。强检设备均按期检定，溯源管理较好。</w:t>
            </w:r>
          </w:p>
          <w:p w:rsidR="00FD1095" w:rsidRPr="00DB4BC2" w:rsidRDefault="00FD1095" w:rsidP="000A71E5">
            <w:pPr>
              <w:ind w:rightChars="-13" w:right="-27"/>
              <w:rPr>
                <w:rFonts w:ascii="宋体" w:hAnsi="宋体"/>
                <w:color w:val="000000"/>
                <w:kern w:val="0"/>
                <w:szCs w:val="21"/>
              </w:rPr>
            </w:pPr>
            <w:r>
              <w:rPr>
                <w:rFonts w:ascii="宋体" w:hAnsi="宋体" w:hint="eastAsia"/>
                <w:color w:val="000000"/>
                <w:kern w:val="0"/>
                <w:szCs w:val="21"/>
              </w:rPr>
              <w:t>企业无定量包装产品出厂。</w:t>
            </w:r>
          </w:p>
        </w:tc>
        <w:tc>
          <w:tcPr>
            <w:tcW w:w="1409"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生产技术部</w:t>
            </w:r>
          </w:p>
        </w:tc>
        <w:tc>
          <w:tcPr>
            <w:tcW w:w="1290" w:type="dxa"/>
            <w:vAlign w:val="center"/>
          </w:tcPr>
          <w:p w:rsidR="00FD1095" w:rsidRPr="000A71E5" w:rsidRDefault="00FD1095" w:rsidP="000A71E5">
            <w:pPr>
              <w:ind w:rightChars="-13" w:right="-27"/>
              <w:rPr>
                <w:rFonts w:ascii="宋体" w:hAnsi="宋体"/>
                <w:color w:val="000000"/>
                <w:kern w:val="0"/>
                <w:szCs w:val="21"/>
              </w:rPr>
            </w:pPr>
            <w:r>
              <w:rPr>
                <w:rFonts w:ascii="宋体" w:hAnsi="宋体" w:hint="eastAsia"/>
                <w:color w:val="000000"/>
                <w:kern w:val="0"/>
                <w:szCs w:val="21"/>
              </w:rPr>
              <w:t>否</w:t>
            </w:r>
          </w:p>
        </w:tc>
      </w:tr>
      <w:tr w:rsidR="00FD1095" w:rsidTr="009D18C2">
        <w:trPr>
          <w:trHeight w:val="91"/>
          <w:jc w:val="center"/>
        </w:trPr>
        <w:tc>
          <w:tcPr>
            <w:tcW w:w="675" w:type="dxa"/>
            <w:vAlign w:val="center"/>
          </w:tcPr>
          <w:p w:rsidR="00FD1095" w:rsidRPr="00074754" w:rsidRDefault="00FD1095">
            <w:pPr>
              <w:spacing w:line="320" w:lineRule="exact"/>
              <w:jc w:val="center"/>
              <w:rPr>
                <w:rFonts w:ascii="宋体" w:hAnsi="宋体"/>
                <w:szCs w:val="21"/>
                <w:highlight w:val="yellow"/>
              </w:rPr>
            </w:pPr>
          </w:p>
        </w:tc>
        <w:tc>
          <w:tcPr>
            <w:tcW w:w="1843" w:type="dxa"/>
            <w:vAlign w:val="center"/>
          </w:tcPr>
          <w:p w:rsidR="00FD1095" w:rsidRPr="00074754" w:rsidRDefault="00FD1095" w:rsidP="009D18C2">
            <w:pPr>
              <w:spacing w:line="320" w:lineRule="exact"/>
              <w:ind w:hanging="42"/>
              <w:rPr>
                <w:rFonts w:ascii="宋体" w:hAnsi="宋体"/>
                <w:szCs w:val="21"/>
                <w:highlight w:val="yellow"/>
              </w:rPr>
            </w:pPr>
          </w:p>
        </w:tc>
        <w:tc>
          <w:tcPr>
            <w:tcW w:w="1349" w:type="dxa"/>
            <w:vAlign w:val="center"/>
          </w:tcPr>
          <w:p w:rsidR="00FD1095" w:rsidRPr="00074754" w:rsidRDefault="00FD1095" w:rsidP="009D18C2">
            <w:pPr>
              <w:jc w:val="center"/>
              <w:rPr>
                <w:rFonts w:ascii="宋体" w:hAnsi="宋体"/>
                <w:szCs w:val="21"/>
                <w:highlight w:val="yellow"/>
              </w:rPr>
            </w:pPr>
          </w:p>
        </w:tc>
        <w:tc>
          <w:tcPr>
            <w:tcW w:w="3552" w:type="dxa"/>
            <w:vAlign w:val="center"/>
          </w:tcPr>
          <w:p w:rsidR="00FD1095" w:rsidRDefault="00FD1095" w:rsidP="009D18C2">
            <w:pPr>
              <w:jc w:val="left"/>
              <w:rPr>
                <w:rFonts w:ascii="宋体" w:hAnsi="宋体"/>
                <w:szCs w:val="21"/>
                <w:highlight w:val="lightGray"/>
              </w:rPr>
            </w:pPr>
          </w:p>
        </w:tc>
        <w:tc>
          <w:tcPr>
            <w:tcW w:w="1409" w:type="dxa"/>
            <w:vAlign w:val="center"/>
          </w:tcPr>
          <w:p w:rsidR="00FD1095" w:rsidRDefault="00FD1095" w:rsidP="009D18C2">
            <w:pPr>
              <w:jc w:val="center"/>
              <w:rPr>
                <w:rFonts w:ascii="宋体" w:hAnsi="宋体"/>
                <w:szCs w:val="21"/>
                <w:highlight w:val="lightGray"/>
              </w:rPr>
            </w:pPr>
          </w:p>
        </w:tc>
        <w:tc>
          <w:tcPr>
            <w:tcW w:w="1290" w:type="dxa"/>
            <w:vAlign w:val="center"/>
          </w:tcPr>
          <w:p w:rsidR="00FD1095" w:rsidRDefault="00FD1095" w:rsidP="009D18C2">
            <w:pPr>
              <w:spacing w:line="360" w:lineRule="auto"/>
              <w:rPr>
                <w:rFonts w:ascii="宋体" w:hAnsi="宋体"/>
                <w:szCs w:val="21"/>
              </w:rPr>
            </w:pPr>
          </w:p>
        </w:tc>
      </w:tr>
    </w:tbl>
    <w:p w:rsidR="009D18C2" w:rsidRDefault="009D18C2">
      <w:pPr>
        <w:rPr>
          <w:rFonts w:ascii="宋体" w:hAnsi="宋体"/>
          <w:szCs w:val="21"/>
        </w:rPr>
      </w:pPr>
    </w:p>
    <w:sectPr w:rsidR="009D18C2" w:rsidSect="00E8030C">
      <w:headerReference w:type="default" r:id="rId8"/>
      <w:footerReference w:type="default" r:id="rId9"/>
      <w:pgSz w:w="11906" w:h="16838"/>
      <w:pgMar w:top="1276" w:right="926" w:bottom="779" w:left="1080"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ED" w:rsidRDefault="00533FED">
      <w:r>
        <w:separator/>
      </w:r>
    </w:p>
  </w:endnote>
  <w:endnote w:type="continuationSeparator" w:id="0">
    <w:p w:rsidR="00533FED" w:rsidRDefault="00533FE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C2" w:rsidRDefault="009D18C2">
    <w:pPr>
      <w:pStyle w:val="a5"/>
      <w:jc w:val="center"/>
    </w:pPr>
    <w:r>
      <w:rPr>
        <w:lang w:val="zh-CN"/>
      </w:rPr>
      <w:t xml:space="preserve"> </w:t>
    </w:r>
    <w:r w:rsidR="00C84D86">
      <w:rPr>
        <w:b/>
        <w:bCs/>
        <w:sz w:val="24"/>
        <w:szCs w:val="24"/>
      </w:rPr>
      <w:fldChar w:fldCharType="begin"/>
    </w:r>
    <w:r>
      <w:rPr>
        <w:b/>
        <w:bCs/>
      </w:rPr>
      <w:instrText>PAGE</w:instrText>
    </w:r>
    <w:r w:rsidR="00C84D86">
      <w:rPr>
        <w:b/>
        <w:bCs/>
        <w:sz w:val="24"/>
        <w:szCs w:val="24"/>
      </w:rPr>
      <w:fldChar w:fldCharType="separate"/>
    </w:r>
    <w:r w:rsidR="00806809">
      <w:rPr>
        <w:b/>
        <w:bCs/>
        <w:noProof/>
      </w:rPr>
      <w:t>6</w:t>
    </w:r>
    <w:r w:rsidR="00C84D86">
      <w:rPr>
        <w:b/>
        <w:bCs/>
        <w:sz w:val="24"/>
        <w:szCs w:val="24"/>
      </w:rPr>
      <w:fldChar w:fldCharType="end"/>
    </w:r>
    <w:r>
      <w:rPr>
        <w:lang w:val="zh-CN"/>
      </w:rPr>
      <w:t xml:space="preserve"> / </w:t>
    </w:r>
    <w:r w:rsidR="00C84D86">
      <w:rPr>
        <w:b/>
        <w:bCs/>
        <w:sz w:val="24"/>
        <w:szCs w:val="24"/>
      </w:rPr>
      <w:fldChar w:fldCharType="begin"/>
    </w:r>
    <w:r>
      <w:rPr>
        <w:b/>
        <w:bCs/>
      </w:rPr>
      <w:instrText>NUMPAGES</w:instrText>
    </w:r>
    <w:r w:rsidR="00C84D86">
      <w:rPr>
        <w:b/>
        <w:bCs/>
        <w:sz w:val="24"/>
        <w:szCs w:val="24"/>
      </w:rPr>
      <w:fldChar w:fldCharType="separate"/>
    </w:r>
    <w:r w:rsidR="00806809">
      <w:rPr>
        <w:b/>
        <w:bCs/>
        <w:noProof/>
      </w:rPr>
      <w:t>6</w:t>
    </w:r>
    <w:r w:rsidR="00C84D86">
      <w:rPr>
        <w:b/>
        <w:bCs/>
        <w:sz w:val="24"/>
        <w:szCs w:val="24"/>
      </w:rPr>
      <w:fldChar w:fldCharType="end"/>
    </w:r>
  </w:p>
  <w:p w:rsidR="009D18C2" w:rsidRDefault="009D18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ED" w:rsidRDefault="00533FED">
      <w:r>
        <w:separator/>
      </w:r>
    </w:p>
  </w:footnote>
  <w:footnote w:type="continuationSeparator" w:id="0">
    <w:p w:rsidR="00533FED" w:rsidRDefault="00533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C2" w:rsidRDefault="004F71D2" w:rsidP="009D18C2">
    <w:pPr>
      <w:pStyle w:val="a3"/>
      <w:pBdr>
        <w:bottom w:val="none" w:sz="0" w:space="0" w:color="auto"/>
      </w:pBdr>
      <w:spacing w:line="320" w:lineRule="exact"/>
      <w:ind w:leftChars="-41" w:left="-86" w:firstLineChars="400" w:firstLine="720"/>
      <w:jc w:val="left"/>
    </w:pPr>
    <w:r>
      <w:rPr>
        <w:rFonts w:ascii="宋体" w:hAnsi="Courier New"/>
        <w:noProof/>
        <w:szCs w:val="21"/>
      </w:rPr>
      <w:drawing>
        <wp:anchor distT="0" distB="0" distL="114300" distR="114300" simplePos="0" relativeHeight="251658752" behindDoc="0" locked="0" layoutInCell="1" allowOverlap="1">
          <wp:simplePos x="0" y="0"/>
          <wp:positionH relativeFrom="column">
            <wp:posOffset>-77470</wp:posOffset>
          </wp:positionH>
          <wp:positionV relativeFrom="paragraph">
            <wp:posOffset>53340</wp:posOffset>
          </wp:positionV>
          <wp:extent cx="481965" cy="485140"/>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1965" cy="485140"/>
                  </a:xfrm>
                  <a:prstGeom prst="rect">
                    <a:avLst/>
                  </a:prstGeom>
                  <a:noFill/>
                  <a:ln w="9525">
                    <a:noFill/>
                    <a:miter lim="800000"/>
                    <a:headEnd/>
                    <a:tailEnd/>
                  </a:ln>
                </pic:spPr>
              </pic:pic>
            </a:graphicData>
          </a:graphic>
        </wp:anchor>
      </w:drawing>
    </w:r>
    <w:r w:rsidR="009D18C2">
      <w:rPr>
        <w:rFonts w:hint="eastAsia"/>
      </w:rPr>
      <w:t xml:space="preserve">   </w:t>
    </w:r>
  </w:p>
  <w:p w:rsidR="009D18C2" w:rsidRDefault="00C84D86">
    <w:pPr>
      <w:pStyle w:val="a3"/>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文本框 3" o:spid="_x0000_s2050" type="#_x0000_t202" style="position:absolute;margin-left:302.95pt;margin-top:11pt;width:193.65pt;height:20.6pt;z-index:251656704" stroked="f">
          <v:textbox>
            <w:txbxContent>
              <w:p w:rsidR="009D18C2" w:rsidRDefault="009D18C2" w:rsidP="009D18C2">
                <w:pPr>
                  <w:ind w:firstLineChars="150" w:firstLine="315"/>
                  <w:rPr>
                    <w:sz w:val="18"/>
                    <w:szCs w:val="18"/>
                  </w:rPr>
                </w:pPr>
                <w:r>
                  <w:rPr>
                    <w:szCs w:val="21"/>
                  </w:rPr>
                  <w:t>ISC-A-I-13</w:t>
                </w:r>
                <w:r>
                  <w:rPr>
                    <w:rFonts w:hint="eastAsia"/>
                    <w:szCs w:val="21"/>
                  </w:rPr>
                  <w:t>审核员审核记录（</w:t>
                </w:r>
                <w:r>
                  <w:rPr>
                    <w:szCs w:val="21"/>
                  </w:rPr>
                  <w:t>07</w:t>
                </w:r>
                <w:r>
                  <w:rPr>
                    <w:rFonts w:hint="eastAsia"/>
                    <w:szCs w:val="21"/>
                  </w:rPr>
                  <w:t>版）</w:t>
                </w:r>
              </w:p>
              <w:p w:rsidR="009D18C2" w:rsidRPr="00FB2665" w:rsidRDefault="009D18C2" w:rsidP="009D18C2">
                <w:pPr>
                  <w:rPr>
                    <w:szCs w:val="18"/>
                  </w:rPr>
                </w:pPr>
              </w:p>
            </w:txbxContent>
          </v:textbox>
        </v:shape>
      </w:pict>
    </w:r>
    <w:r w:rsidR="009D18C2">
      <w:rPr>
        <w:rStyle w:val="CharChar1"/>
        <w:rFonts w:hint="default"/>
        <w:szCs w:val="21"/>
      </w:rPr>
      <w:t xml:space="preserve">       北</w:t>
    </w:r>
    <w:r w:rsidR="009D18C2">
      <w:rPr>
        <w:rStyle w:val="CharChar1"/>
        <w:rFonts w:ascii="Times New Roman" w:hAnsi="Times New Roman" w:hint="default"/>
        <w:szCs w:val="21"/>
      </w:rPr>
      <w:t>京国标联合认证有限公司</w:t>
    </w:r>
  </w:p>
  <w:p w:rsidR="009D18C2" w:rsidRDefault="00C84D86">
    <w:pPr>
      <w:pStyle w:val="a3"/>
      <w:pBdr>
        <w:bottom w:val="none" w:sz="0" w:space="1" w:color="auto"/>
      </w:pBdr>
      <w:spacing w:line="320" w:lineRule="exact"/>
      <w:jc w:val="left"/>
    </w:pPr>
    <w:r w:rsidRPr="00C84D86">
      <w:rPr>
        <w:sz w:val="21"/>
        <w:szCs w:val="21"/>
      </w:rPr>
      <w:pict>
        <v:line id="直线 4" o:spid="_x0000_s2051" style="position:absolute;flip:y;z-index:251657728" from="-12.75pt,16.35pt" to="496.75pt,17.05pt"/>
      </w:pict>
    </w:r>
    <w:r w:rsidR="009D18C2">
      <w:rPr>
        <w:rStyle w:val="CharChar1"/>
        <w:rFonts w:ascii="Times New Roman" w:hAnsi="Times New Roman" w:hint="default"/>
        <w:szCs w:val="21"/>
      </w:rPr>
      <w:t xml:space="preserve">       </w:t>
    </w:r>
    <w:r w:rsidR="009D18C2">
      <w:rPr>
        <w:rStyle w:val="CharChar1"/>
        <w:rFonts w:ascii="Times New Roman" w:hAnsi="Times New Roman" w:hint="default"/>
        <w:w w:val="80"/>
        <w:szCs w:val="21"/>
      </w:rPr>
      <w:t xml:space="preserve">Beijing International Standard united Certification </w:t>
    </w:r>
    <w:proofErr w:type="spellStart"/>
    <w:r w:rsidR="009D18C2">
      <w:rPr>
        <w:rStyle w:val="CharChar1"/>
        <w:rFonts w:ascii="Times New Roman" w:hAnsi="Times New Roman" w:hint="default"/>
        <w:w w:val="80"/>
        <w:szCs w:val="21"/>
      </w:rPr>
      <w:t>Co.</w:t>
    </w:r>
    <w:proofErr w:type="gramStart"/>
    <w:r w:rsidR="009D18C2">
      <w:rPr>
        <w:rStyle w:val="CharChar1"/>
        <w:rFonts w:ascii="Times New Roman" w:hAnsi="Times New Roman" w:hint="default"/>
        <w:w w:val="80"/>
        <w:szCs w:val="21"/>
      </w:rPr>
      <w:t>,Ltd</w:t>
    </w:r>
    <w:proofErr w:type="spellEnd"/>
    <w:proofErr w:type="gramEnd"/>
    <w:r w:rsidR="009D18C2">
      <w:rPr>
        <w:rStyle w:val="CharChar1"/>
        <w:rFonts w:ascii="Times New Roman" w:hAnsi="Times New Roman" w:hint="default"/>
        <w:w w:val="80"/>
        <w:szCs w:val="21"/>
      </w:rPr>
      <w:t xml:space="preserve">. </w:t>
    </w:r>
    <w:r w:rsidR="009D18C2">
      <w:rPr>
        <w:rStyle w:val="CharChar1"/>
        <w:rFonts w:hint="default"/>
        <w:w w:val="90"/>
        <w:sz w:val="18"/>
      </w:rPr>
      <w:t xml:space="preserve">                     </w:t>
    </w:r>
  </w:p>
  <w:p w:rsidR="009D18C2" w:rsidRDefault="009D18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pStyle w:val="Char1"/>
      <w:lvlText w:val="□"/>
      <w:lvlJc w:val="left"/>
      <w:pPr>
        <w:tabs>
          <w:tab w:val="num" w:pos="252"/>
        </w:tabs>
        <w:ind w:left="252" w:hanging="360"/>
      </w:pPr>
      <w:rPr>
        <w:rFonts w:ascii="宋体"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9BF"/>
    <w:rsid w:val="00083C9A"/>
    <w:rsid w:val="000A71E5"/>
    <w:rsid w:val="001A6EE0"/>
    <w:rsid w:val="002D26C8"/>
    <w:rsid w:val="003A2FA7"/>
    <w:rsid w:val="004A062F"/>
    <w:rsid w:val="004D4F47"/>
    <w:rsid w:val="004F5424"/>
    <w:rsid w:val="004F71D2"/>
    <w:rsid w:val="00533FED"/>
    <w:rsid w:val="005F377C"/>
    <w:rsid w:val="006669BF"/>
    <w:rsid w:val="006779C4"/>
    <w:rsid w:val="006A17F1"/>
    <w:rsid w:val="006A4DCE"/>
    <w:rsid w:val="007D02D4"/>
    <w:rsid w:val="00806809"/>
    <w:rsid w:val="00832423"/>
    <w:rsid w:val="0088099F"/>
    <w:rsid w:val="00882BEA"/>
    <w:rsid w:val="0089604C"/>
    <w:rsid w:val="008A00E0"/>
    <w:rsid w:val="009D18C2"/>
    <w:rsid w:val="00BB2A91"/>
    <w:rsid w:val="00BD1B39"/>
    <w:rsid w:val="00BD6AEE"/>
    <w:rsid w:val="00C11BBF"/>
    <w:rsid w:val="00C5689F"/>
    <w:rsid w:val="00C84D86"/>
    <w:rsid w:val="00CA10D4"/>
    <w:rsid w:val="00DB4BC2"/>
    <w:rsid w:val="00E72049"/>
    <w:rsid w:val="00E8030C"/>
    <w:rsid w:val="00ED22A7"/>
    <w:rsid w:val="00FB1E90"/>
    <w:rsid w:val="00FD1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3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0">
    <w:name w:val="页眉 Char"/>
    <w:link w:val="a3"/>
    <w:uiPriority w:val="99"/>
    <w:rsid w:val="00E8030C"/>
    <w:rPr>
      <w:kern w:val="2"/>
      <w:sz w:val="18"/>
    </w:rPr>
  </w:style>
  <w:style w:type="character" w:customStyle="1" w:styleId="CharChar">
    <w:name w:val="Char Char"/>
    <w:rsid w:val="00E8030C"/>
    <w:rPr>
      <w:rFonts w:eastAsia="宋体"/>
      <w:kern w:val="2"/>
      <w:sz w:val="18"/>
      <w:lang w:val="en-US" w:eastAsia="zh-CN"/>
    </w:rPr>
  </w:style>
  <w:style w:type="character" w:customStyle="1" w:styleId="FontStyle99">
    <w:name w:val="Font Style99"/>
    <w:qFormat/>
    <w:rsid w:val="00E8030C"/>
    <w:rPr>
      <w:rFonts w:ascii="黑体" w:eastAsia="黑体" w:cs="黑体"/>
      <w:sz w:val="20"/>
      <w:szCs w:val="20"/>
    </w:rPr>
  </w:style>
  <w:style w:type="character" w:customStyle="1" w:styleId="CharChar1">
    <w:name w:val="Char Char1"/>
    <w:locked/>
    <w:rsid w:val="00E8030C"/>
    <w:rPr>
      <w:rFonts w:ascii="宋体" w:eastAsia="宋体" w:hAnsi="Courier New" w:hint="eastAsia"/>
      <w:kern w:val="2"/>
      <w:sz w:val="21"/>
      <w:lang w:val="en-US" w:eastAsia="zh-CN" w:bidi="ar-SA"/>
    </w:rPr>
  </w:style>
  <w:style w:type="character" w:styleId="a4">
    <w:name w:val="Hyperlink"/>
    <w:rsid w:val="00E8030C"/>
    <w:rPr>
      <w:color w:val="0000FF"/>
      <w:u w:val="single"/>
    </w:rPr>
  </w:style>
  <w:style w:type="character" w:customStyle="1" w:styleId="Char2">
    <w:name w:val="页脚 Char"/>
    <w:link w:val="a5"/>
    <w:uiPriority w:val="99"/>
    <w:rsid w:val="00E8030C"/>
    <w:rPr>
      <w:kern w:val="2"/>
      <w:sz w:val="18"/>
    </w:rPr>
  </w:style>
  <w:style w:type="paragraph" w:styleId="a3">
    <w:name w:val="header"/>
    <w:basedOn w:val="a"/>
    <w:link w:val="Char0"/>
    <w:uiPriority w:val="99"/>
    <w:rsid w:val="00E8030C"/>
    <w:pPr>
      <w:pBdr>
        <w:bottom w:val="single" w:sz="6" w:space="1" w:color="auto"/>
      </w:pBdr>
      <w:tabs>
        <w:tab w:val="center" w:pos="4153"/>
        <w:tab w:val="right" w:pos="8306"/>
      </w:tabs>
      <w:snapToGrid w:val="0"/>
      <w:jc w:val="center"/>
    </w:pPr>
    <w:rPr>
      <w:sz w:val="18"/>
    </w:rPr>
  </w:style>
  <w:style w:type="paragraph" w:styleId="a5">
    <w:name w:val="footer"/>
    <w:basedOn w:val="a"/>
    <w:link w:val="Char2"/>
    <w:uiPriority w:val="99"/>
    <w:rsid w:val="00E8030C"/>
    <w:pPr>
      <w:tabs>
        <w:tab w:val="center" w:pos="4153"/>
        <w:tab w:val="right" w:pos="8306"/>
      </w:tabs>
      <w:snapToGrid w:val="0"/>
      <w:jc w:val="left"/>
    </w:pPr>
    <w:rPr>
      <w:sz w:val="18"/>
    </w:rPr>
  </w:style>
  <w:style w:type="paragraph" w:styleId="a6">
    <w:name w:val="Balloon Text"/>
    <w:basedOn w:val="a"/>
    <w:rsid w:val="00E8030C"/>
    <w:rPr>
      <w:sz w:val="18"/>
    </w:rPr>
  </w:style>
  <w:style w:type="paragraph" w:customStyle="1" w:styleId="Char">
    <w:name w:val="Char"/>
    <w:basedOn w:val="a"/>
    <w:rsid w:val="00E8030C"/>
    <w:pPr>
      <w:numPr>
        <w:numId w:val="1"/>
      </w:numPr>
      <w:tabs>
        <w:tab w:val="left" w:pos="252"/>
      </w:tabs>
    </w:pPr>
  </w:style>
  <w:style w:type="paragraph" w:customStyle="1" w:styleId="Char1">
    <w:name w:val="Char1"/>
    <w:basedOn w:val="a"/>
    <w:rsid w:val="00E8030C"/>
    <w:pPr>
      <w:numPr>
        <w:numId w:val="2"/>
      </w:numPr>
      <w:tabs>
        <w:tab w:val="left" w:pos="252"/>
      </w:tabs>
    </w:pPr>
    <w:rPr>
      <w:sz w:val="24"/>
    </w:rPr>
  </w:style>
  <w:style w:type="paragraph" w:styleId="a7">
    <w:name w:val="Body Text Indent"/>
    <w:basedOn w:val="a"/>
    <w:rsid w:val="00E8030C"/>
    <w:pPr>
      <w:adjustRightInd w:val="0"/>
      <w:snapToGrid w:val="0"/>
      <w:spacing w:line="360" w:lineRule="auto"/>
      <w:ind w:firstLine="420"/>
      <w:textAlignment w:val="baseline"/>
    </w:pPr>
    <w:rPr>
      <w:rFonts w:ascii="仿宋_GB2312" w:eastAsia="仿宋_GB2312"/>
      <w:kern w:val="0"/>
      <w:sz w:val="24"/>
    </w:rPr>
  </w:style>
  <w:style w:type="table" w:styleId="a8">
    <w:name w:val="Table Grid"/>
    <w:basedOn w:val="a1"/>
    <w:rsid w:val="00E803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ASUS</cp:lastModifiedBy>
  <cp:revision>6</cp:revision>
  <cp:lastPrinted>2016-03-24T09:28:00Z</cp:lastPrinted>
  <dcterms:created xsi:type="dcterms:W3CDTF">2016-08-04T02:21:00Z</dcterms:created>
  <dcterms:modified xsi:type="dcterms:W3CDTF">2022-12-13T13:27:00Z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