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-733425</wp:posOffset>
            </wp:positionV>
            <wp:extent cx="7283450" cy="10333990"/>
            <wp:effectExtent l="0" t="0" r="6350" b="3810"/>
            <wp:wrapNone/>
            <wp:docPr id="1" name="图片 1" descr="扫描全能王 2023-02-23 15.2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3 15.23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1033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0205-2019-2023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8"/>
        <w:gridCol w:w="1523"/>
        <w:gridCol w:w="1288"/>
        <w:gridCol w:w="39"/>
        <w:gridCol w:w="2268"/>
        <w:gridCol w:w="169"/>
        <w:gridCol w:w="181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3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11" w:type="dxa"/>
            <w:gridSpan w:val="2"/>
            <w:vAlign w:val="center"/>
          </w:tcPr>
          <w:p>
            <w:r>
              <w:rPr>
                <w:rFonts w:hint="eastAsia"/>
              </w:rPr>
              <w:t>给水设备耐压强度试验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企业标准Q/320282BXD004-2018  KY/GDW管网叠压（无负压）供水设备要求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水泵试验台系统技术要求：给水设备装配完成后整机打压（1±0.2）MPa，至少保压10分钟无泄漏方为合格。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8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5" w:type="dxa"/>
            <w:vMerge w:val="continue"/>
          </w:tcPr>
          <w:p/>
        </w:tc>
        <w:tc>
          <w:tcPr>
            <w:tcW w:w="1591" w:type="dxa"/>
            <w:gridSpan w:val="2"/>
            <w:vAlign w:val="center"/>
          </w:tcPr>
          <w:p>
            <w:pPr>
              <w:ind w:left="210" w:leftChars="100" w:firstLine="0" w:firstLineChars="0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压力表6064142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ind w:left="420" w:hanging="420" w:hangingChars="200"/>
              <w:jc w:val="both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（0-1.6）MPa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L20221049106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MPa。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B7E6F1F"/>
    <w:rsid w:val="4FD24E88"/>
    <w:rsid w:val="7FBD1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2023-02-23T08:05:04Z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966EB56C016C441C8E2629ABC1A600D4</vt:lpwstr>
  </property>
</Properties>
</file>