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5CAF" w14:textId="77777777" w:rsidR="00C2621F" w:rsidRPr="00DF525C" w:rsidRDefault="00CE5C79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F525C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0606"/>
        <w:gridCol w:w="1585"/>
      </w:tblGrid>
      <w:tr w:rsidR="00DF525C" w:rsidRPr="00DF525C" w14:paraId="3B9C0976" w14:textId="77777777" w:rsidTr="00C2621F">
        <w:trPr>
          <w:trHeight w:val="515"/>
        </w:trPr>
        <w:tc>
          <w:tcPr>
            <w:tcW w:w="1242" w:type="dxa"/>
            <w:vMerge w:val="restart"/>
            <w:vAlign w:val="center"/>
          </w:tcPr>
          <w:p w14:paraId="47D7AC98" w14:textId="77777777" w:rsidR="00DF525C" w:rsidRPr="00DF525C" w:rsidRDefault="00DF525C" w:rsidP="00C2621F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14:paraId="38052959" w14:textId="77777777" w:rsidR="00DF525C" w:rsidRPr="00DF525C" w:rsidRDefault="00DF525C" w:rsidP="00C2621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14:paraId="391004EA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14:paraId="369946B9" w14:textId="76806000" w:rsidR="00DF525C" w:rsidRPr="00DF525C" w:rsidRDefault="00613D91" w:rsidP="0019747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3C7AB8">
              <w:rPr>
                <w:rFonts w:eastAsiaTheme="minorEastAsia" w:hAnsiTheme="minorEastAsia" w:hint="eastAsia"/>
                <w:sz w:val="24"/>
                <w:szCs w:val="24"/>
              </w:rPr>
              <w:t>财务</w:t>
            </w:r>
            <w:r w:rsidR="00E34F41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="00DF525C" w:rsidRPr="00DF525C">
              <w:rPr>
                <w:rFonts w:eastAsiaTheme="minorEastAsia"/>
                <w:sz w:val="24"/>
                <w:szCs w:val="24"/>
              </w:rPr>
              <w:t xml:space="preserve">   </w:t>
            </w:r>
            <w:r w:rsidR="00A13B08">
              <w:rPr>
                <w:rFonts w:eastAsiaTheme="minorEastAsia" w:hint="eastAsia"/>
                <w:sz w:val="24"/>
                <w:szCs w:val="24"/>
              </w:rPr>
              <w:t xml:space="preserve">    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proofErr w:type="gramStart"/>
            <w:r w:rsidR="00107F66">
              <w:rPr>
                <w:rFonts w:ascii="宋体" w:hAnsi="宋体" w:hint="eastAsia"/>
                <w:sz w:val="24"/>
              </w:rPr>
              <w:t>付润元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14:paraId="313AE626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F525C" w:rsidRPr="00DF525C" w14:paraId="5AD8D4DB" w14:textId="77777777" w:rsidTr="00C2621F">
        <w:trPr>
          <w:trHeight w:val="403"/>
        </w:trPr>
        <w:tc>
          <w:tcPr>
            <w:tcW w:w="1242" w:type="dxa"/>
            <w:vMerge/>
            <w:vAlign w:val="center"/>
          </w:tcPr>
          <w:p w14:paraId="6C23BC8C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205280B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14:paraId="0ADDF81B" w14:textId="332B7619" w:rsidR="00DF525C" w:rsidRPr="00DF525C" w:rsidRDefault="00DF525C" w:rsidP="006871D7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0D38AD">
              <w:rPr>
                <w:rFonts w:eastAsiaTheme="minorEastAsia" w:hAnsiTheme="minorEastAsia" w:hint="eastAsia"/>
                <w:sz w:val="24"/>
                <w:szCs w:val="24"/>
              </w:rPr>
              <w:t>文波</w:t>
            </w:r>
            <w:r w:rsidR="00D63F73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="00E911D0">
              <w:rPr>
                <w:rFonts w:eastAsiaTheme="minorEastAsia" w:hint="eastAsia"/>
                <w:sz w:val="24"/>
                <w:szCs w:val="24"/>
              </w:rPr>
              <w:t xml:space="preserve">          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DF525C">
              <w:rPr>
                <w:rFonts w:eastAsiaTheme="minorEastAsia"/>
                <w:sz w:val="24"/>
                <w:szCs w:val="24"/>
              </w:rPr>
              <w:t>20</w:t>
            </w:r>
            <w:r w:rsidR="00A13B08">
              <w:rPr>
                <w:rFonts w:eastAsiaTheme="minorEastAsia" w:hint="eastAsia"/>
                <w:sz w:val="24"/>
                <w:szCs w:val="24"/>
              </w:rPr>
              <w:t>2</w:t>
            </w:r>
            <w:r w:rsidR="00447576">
              <w:rPr>
                <w:rFonts w:eastAsiaTheme="minorEastAsia" w:hint="eastAsia"/>
                <w:sz w:val="24"/>
                <w:szCs w:val="24"/>
              </w:rPr>
              <w:t>2</w:t>
            </w:r>
            <w:r w:rsidR="00A86046">
              <w:rPr>
                <w:rFonts w:eastAsiaTheme="minorEastAsia"/>
                <w:sz w:val="24"/>
                <w:szCs w:val="24"/>
              </w:rPr>
              <w:t>.</w:t>
            </w:r>
            <w:r w:rsidR="000D38AD">
              <w:rPr>
                <w:rFonts w:eastAsiaTheme="minorEastAsia"/>
                <w:sz w:val="24"/>
                <w:szCs w:val="24"/>
              </w:rPr>
              <w:t>1</w:t>
            </w:r>
            <w:r w:rsidR="00107F66">
              <w:rPr>
                <w:rFonts w:eastAsiaTheme="minorEastAsia"/>
                <w:sz w:val="24"/>
                <w:szCs w:val="24"/>
              </w:rPr>
              <w:t>2</w:t>
            </w:r>
            <w:r w:rsidR="00613D91">
              <w:rPr>
                <w:rFonts w:eastAsiaTheme="minorEastAsia" w:hint="eastAsia"/>
                <w:sz w:val="24"/>
                <w:szCs w:val="24"/>
              </w:rPr>
              <w:t>.</w:t>
            </w:r>
            <w:r w:rsidR="00FF7768">
              <w:rPr>
                <w:rFonts w:eastAsiaTheme="minorEastAsia"/>
                <w:sz w:val="24"/>
                <w:szCs w:val="24"/>
              </w:rPr>
              <w:t>2</w:t>
            </w:r>
            <w:r w:rsidR="00107F66">
              <w:rPr>
                <w:rFonts w:eastAsiaTheme="minorEastAsia"/>
                <w:sz w:val="24"/>
                <w:szCs w:val="24"/>
              </w:rPr>
              <w:t>6</w:t>
            </w:r>
            <w:r w:rsidR="00C53196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14:paraId="0083C994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DF525C" w14:paraId="08B17905" w14:textId="77777777" w:rsidTr="007E7C0E">
        <w:trPr>
          <w:trHeight w:val="1672"/>
        </w:trPr>
        <w:tc>
          <w:tcPr>
            <w:tcW w:w="1242" w:type="dxa"/>
            <w:vMerge/>
            <w:vAlign w:val="center"/>
          </w:tcPr>
          <w:p w14:paraId="4B6AC833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A8F2E62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14:paraId="41F347FC" w14:textId="77777777" w:rsidR="00DF525C" w:rsidRPr="00A86046" w:rsidRDefault="00DF525C" w:rsidP="00A8604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A86046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14:paraId="2D1D54FB" w14:textId="77777777" w:rsidR="003658B7" w:rsidRDefault="003C7AB8" w:rsidP="003C7AB8">
            <w:pPr>
              <w:spacing w:before="120"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EMS /OMS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5.3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6.1.2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环境因素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危险源、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质量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环境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职业健康安全目标及其实现的策划、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 xml:space="preserve">8.1 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运行策划和控制，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EMS/OHSMS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运行控制相关财务支出证据</w:t>
            </w:r>
          </w:p>
          <w:p w14:paraId="5951F122" w14:textId="77777777" w:rsidR="00821BCF" w:rsidRPr="00821BCF" w:rsidRDefault="00821BCF" w:rsidP="003C7AB8">
            <w:pPr>
              <w:spacing w:before="120"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14:paraId="379C77EC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E55A36" w:rsidRPr="00DF525C" w14:paraId="5E9E07DA" w14:textId="77777777" w:rsidTr="008F5A57">
        <w:trPr>
          <w:trHeight w:val="830"/>
        </w:trPr>
        <w:tc>
          <w:tcPr>
            <w:tcW w:w="1242" w:type="dxa"/>
            <w:vAlign w:val="center"/>
          </w:tcPr>
          <w:p w14:paraId="1B7C77F4" w14:textId="77777777" w:rsidR="00E55A36" w:rsidRPr="00E55A36" w:rsidRDefault="00E55A36" w:rsidP="00B12A66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14:paraId="11129BE4" w14:textId="77777777" w:rsidR="00E55A36" w:rsidRPr="00E55A36" w:rsidRDefault="004E0AC3" w:rsidP="00B12A66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E</w:t>
            </w:r>
            <w:r w:rsidR="00E949E7">
              <w:rPr>
                <w:rFonts w:eastAsiaTheme="minorEastAsia" w:hAnsiTheme="minorEastAsia" w:hint="eastAsia"/>
                <w:sz w:val="24"/>
                <w:szCs w:val="24"/>
              </w:rPr>
              <w:t>O</w:t>
            </w:r>
            <w:r w:rsidR="003C7AB8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="00E55A36" w:rsidRPr="00E55A36">
              <w:rPr>
                <w:rFonts w:eastAsiaTheme="minorEastAsia" w:hAnsiTheme="minorEastAsia" w:hint="eastAsia"/>
                <w:sz w:val="24"/>
                <w:szCs w:val="24"/>
              </w:rPr>
              <w:t>5.3</w:t>
            </w:r>
          </w:p>
        </w:tc>
        <w:tc>
          <w:tcPr>
            <w:tcW w:w="10606" w:type="dxa"/>
          </w:tcPr>
          <w:p w14:paraId="11F341EA" w14:textId="016DACD0" w:rsidR="00E949E7" w:rsidRPr="00E949E7" w:rsidRDefault="003C7AB8" w:rsidP="00E949E7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财务</w:t>
            </w:r>
            <w:proofErr w:type="gramStart"/>
            <w:r w:rsidR="00E949E7" w:rsidRPr="00E949E7">
              <w:rPr>
                <w:rFonts w:eastAsiaTheme="minorEastAsia" w:hAnsiTheme="minorEastAsia" w:hint="eastAsia"/>
                <w:sz w:val="24"/>
                <w:szCs w:val="24"/>
              </w:rPr>
              <w:t>部现有</w:t>
            </w:r>
            <w:proofErr w:type="gramEnd"/>
            <w:r w:rsidR="00107F66">
              <w:rPr>
                <w:rFonts w:eastAsiaTheme="minorEastAsia" w:hAnsiTheme="minorEastAsia"/>
                <w:sz w:val="24"/>
                <w:szCs w:val="24"/>
              </w:rPr>
              <w:t>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人，</w:t>
            </w:r>
            <w:r w:rsidR="000D38AD" w:rsidRPr="00E949E7">
              <w:rPr>
                <w:rFonts w:eastAsiaTheme="minorEastAsia" w:hAnsiTheme="minorEastAsia"/>
                <w:sz w:val="24"/>
                <w:szCs w:val="24"/>
              </w:rPr>
              <w:t xml:space="preserve"> </w:t>
            </w:r>
            <w:r w:rsidR="000D38AD">
              <w:rPr>
                <w:rFonts w:eastAsiaTheme="minorEastAsia" w:hAnsiTheme="minorEastAsia" w:hint="eastAsia"/>
                <w:sz w:val="24"/>
                <w:szCs w:val="24"/>
              </w:rPr>
              <w:t>负责人：</w:t>
            </w:r>
            <w:proofErr w:type="gramStart"/>
            <w:r w:rsidR="00107F66">
              <w:rPr>
                <w:rFonts w:ascii="宋体" w:hAnsi="宋体" w:hint="eastAsia"/>
                <w:sz w:val="24"/>
              </w:rPr>
              <w:t>付润元</w:t>
            </w:r>
            <w:proofErr w:type="gramEnd"/>
          </w:p>
          <w:p w14:paraId="18974E2F" w14:textId="77777777" w:rsidR="002A7F12" w:rsidRPr="002A7F12" w:rsidRDefault="002A7F12" w:rsidP="002A7F1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介绍说，部门主要负责数据分析、财务管理工作，组织编制财务管理制度；制定财务预算，进行帐</w:t>
            </w:r>
            <w:proofErr w:type="gramStart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务</w:t>
            </w:r>
            <w:proofErr w:type="gramEnd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处理和财务决算，组织编制会计报表及成本分析，财务分析报告；负责资金筹措与调度、资金结算、成本核算；组织制定财务预算，进行帐</w:t>
            </w:r>
            <w:proofErr w:type="gramStart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务</w:t>
            </w:r>
            <w:proofErr w:type="gramEnd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处理和财务决算，组织编制会计报表及成本分析，财务分析报告；组织工资核算，审核发放清单。</w:t>
            </w:r>
          </w:p>
          <w:p w14:paraId="3F0B750C" w14:textId="7F9F1093" w:rsidR="00E55A36" w:rsidRPr="00DF525C" w:rsidRDefault="002A7F12" w:rsidP="002A7F12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部门负责人职责明确，回答基本正确，沟通顺畅</w:t>
            </w:r>
          </w:p>
        </w:tc>
        <w:tc>
          <w:tcPr>
            <w:tcW w:w="1585" w:type="dxa"/>
          </w:tcPr>
          <w:p w14:paraId="359635E3" w14:textId="77777777" w:rsidR="00E55A36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符合</w:t>
            </w:r>
          </w:p>
        </w:tc>
      </w:tr>
      <w:tr w:rsidR="00E55A36" w:rsidRPr="00DF525C" w14:paraId="2DBD58E8" w14:textId="77777777" w:rsidTr="006A1CCA">
        <w:trPr>
          <w:trHeight w:val="547"/>
        </w:trPr>
        <w:tc>
          <w:tcPr>
            <w:tcW w:w="1242" w:type="dxa"/>
            <w:vAlign w:val="center"/>
          </w:tcPr>
          <w:p w14:paraId="6FA00D7C" w14:textId="77777777" w:rsidR="00E55A36" w:rsidRDefault="00821BCF" w:rsidP="00B12A6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质量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环境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职业健康安全目标及其实现的策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划</w:t>
            </w:r>
          </w:p>
        </w:tc>
        <w:tc>
          <w:tcPr>
            <w:tcW w:w="1276" w:type="dxa"/>
            <w:vAlign w:val="center"/>
          </w:tcPr>
          <w:p w14:paraId="6A323F56" w14:textId="77777777" w:rsidR="00E55A36" w:rsidRDefault="004E0AC3" w:rsidP="00B12A6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E</w:t>
            </w:r>
            <w:r w:rsidR="00E949E7">
              <w:rPr>
                <w:rFonts w:eastAsiaTheme="minorEastAsia" w:hAnsiTheme="minorEastAsia" w:hint="eastAsia"/>
                <w:sz w:val="24"/>
                <w:szCs w:val="24"/>
              </w:rPr>
              <w:t>O</w:t>
            </w:r>
            <w:r w:rsidR="003C7AB8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="00E55A36" w:rsidRPr="00EB3558">
              <w:rPr>
                <w:rFonts w:eastAsiaTheme="minorEastAsia" w:hAnsiTheme="minorEastAsia" w:hint="eastAsia"/>
                <w:sz w:val="24"/>
                <w:szCs w:val="24"/>
              </w:rPr>
              <w:t xml:space="preserve"> 6.2</w:t>
            </w:r>
          </w:p>
        </w:tc>
        <w:tc>
          <w:tcPr>
            <w:tcW w:w="10606" w:type="dxa"/>
            <w:vAlign w:val="center"/>
          </w:tcPr>
          <w:p w14:paraId="18C2BFF2" w14:textId="77777777" w:rsidR="002A7F12" w:rsidRPr="004C4EB2" w:rsidRDefault="002A7F12" w:rsidP="002A7F1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>查有公司级管理目标，并按照部门对目标进行分解，有目标管理管理规定，规定了目标的分解及考核的具体方法。</w:t>
            </w:r>
          </w:p>
          <w:p w14:paraId="024A7777" w14:textId="77777777" w:rsidR="002A7F12" w:rsidRPr="004C4EB2" w:rsidRDefault="002A7F12" w:rsidP="002A7F1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>财务部主要目标</w:t>
            </w: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 xml:space="preserve">    </w:t>
            </w:r>
          </w:p>
          <w:p w14:paraId="05560CFB" w14:textId="630B585B" w:rsidR="00107F66" w:rsidRPr="00107F66" w:rsidRDefault="00107F66" w:rsidP="00107F66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1.</w:t>
            </w:r>
            <w:r w:rsidRPr="00107F66">
              <w:rPr>
                <w:rFonts w:eastAsiaTheme="minorEastAsia" w:hAnsiTheme="minorEastAsia" w:hint="eastAsia"/>
                <w:sz w:val="24"/>
                <w:szCs w:val="24"/>
              </w:rPr>
              <w:t>环保、安全资金提供及时率</w:t>
            </w:r>
            <w:r w:rsidRPr="00107F66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</w:p>
          <w:p w14:paraId="513CA8C3" w14:textId="469F2CB8" w:rsidR="00107F66" w:rsidRPr="00107F66" w:rsidRDefault="00107F66" w:rsidP="00107F66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Pr="00107F66">
              <w:rPr>
                <w:rFonts w:eastAsiaTheme="minorEastAsia" w:hAnsiTheme="minorEastAsia" w:hint="eastAsia"/>
                <w:sz w:val="24"/>
                <w:szCs w:val="24"/>
              </w:rPr>
              <w:t>火灾事故为</w:t>
            </w:r>
            <w:r w:rsidRPr="00107F66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107F66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14:paraId="235472D6" w14:textId="77777777" w:rsidR="00107F66" w:rsidRDefault="00107F66" w:rsidP="00107F66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3.</w:t>
            </w:r>
            <w:r w:rsidRPr="00107F66">
              <w:rPr>
                <w:rFonts w:eastAsiaTheme="minorEastAsia" w:hAnsiTheme="minorEastAsia" w:hint="eastAsia"/>
                <w:sz w:val="24"/>
                <w:szCs w:val="24"/>
              </w:rPr>
              <w:t>固废分类处置率</w:t>
            </w:r>
            <w:r w:rsidRPr="00107F66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Pr="00107F66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14:paraId="571F39CE" w14:textId="21A0727A" w:rsidR="002A7F12" w:rsidRPr="004C4EB2" w:rsidRDefault="002A7F12" w:rsidP="00107F66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>查见目标指标管理方案，见对重要环境因素和不可接受风险建立了管理方案，明确了控制措施、责任部门、责任人；</w:t>
            </w:r>
          </w:p>
          <w:p w14:paraId="646F4DC2" w14:textId="43F40782" w:rsidR="00A6564D" w:rsidRPr="00686476" w:rsidRDefault="002A7F12" w:rsidP="002A7F12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>2022</w:t>
            </w: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107F66">
              <w:rPr>
                <w:rFonts w:eastAsiaTheme="minorEastAsia" w:hAnsiTheme="minorEastAsia"/>
                <w:sz w:val="24"/>
                <w:szCs w:val="24"/>
              </w:rPr>
              <w:t>1</w:t>
            </w: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>-2022</w:t>
            </w: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107F66">
              <w:rPr>
                <w:rFonts w:eastAsiaTheme="minorEastAsia" w:hAnsiTheme="minorEastAsia"/>
                <w:sz w:val="24"/>
                <w:szCs w:val="24"/>
              </w:rPr>
              <w:t>9</w:t>
            </w: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>月，考核目标均已全部完成。</w:t>
            </w:r>
          </w:p>
        </w:tc>
        <w:tc>
          <w:tcPr>
            <w:tcW w:w="1585" w:type="dxa"/>
          </w:tcPr>
          <w:p w14:paraId="1D06ECF6" w14:textId="77777777" w:rsidR="00E55A36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DF525C" w14:paraId="7B443CA0" w14:textId="77777777" w:rsidTr="008F5A57">
        <w:trPr>
          <w:trHeight w:val="830"/>
        </w:trPr>
        <w:tc>
          <w:tcPr>
            <w:tcW w:w="1242" w:type="dxa"/>
            <w:vAlign w:val="center"/>
          </w:tcPr>
          <w:p w14:paraId="54089751" w14:textId="77777777" w:rsidR="00A13B08" w:rsidRDefault="00821BCF" w:rsidP="008F5A5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环境因素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危险源</w:t>
            </w:r>
          </w:p>
          <w:p w14:paraId="68A1F2DD" w14:textId="77777777" w:rsidR="00A13B08" w:rsidRPr="00DF525C" w:rsidRDefault="00A13B08" w:rsidP="008F5A57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EEEC77" w14:textId="77777777" w:rsidR="00DF525C" w:rsidRDefault="00CD55C7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E</w:t>
            </w:r>
            <w:r w:rsidR="00E949E7">
              <w:rPr>
                <w:rFonts w:eastAsiaTheme="minorEastAsia" w:hint="eastAsia"/>
                <w:sz w:val="24"/>
                <w:szCs w:val="24"/>
              </w:rPr>
              <w:t xml:space="preserve">O </w:t>
            </w:r>
            <w:r w:rsidR="00821BCF">
              <w:rPr>
                <w:rFonts w:eastAsiaTheme="minorEastAsia" w:hint="eastAsia"/>
                <w:sz w:val="24"/>
                <w:szCs w:val="24"/>
              </w:rPr>
              <w:t>：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6.1.2</w:t>
            </w:r>
          </w:p>
          <w:p w14:paraId="13F26574" w14:textId="77777777" w:rsidR="00686476" w:rsidRDefault="0068647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14:paraId="552ACCE9" w14:textId="77777777" w:rsidR="00686476" w:rsidRDefault="0068647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14:paraId="6603E234" w14:textId="77777777" w:rsidR="00686476" w:rsidRDefault="0068647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14:paraId="3E09E3BF" w14:textId="77777777" w:rsidR="00686476" w:rsidRDefault="0068647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14:paraId="1C72DDB9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14:paraId="02E5A3EA" w14:textId="77777777" w:rsidR="002A7F12" w:rsidRPr="002A7F12" w:rsidRDefault="002A7F12" w:rsidP="002A7F1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公司有环境因素和危险源识别评价与控制程序，有效文件。</w:t>
            </w:r>
          </w:p>
          <w:p w14:paraId="3ECDFDBB" w14:textId="77777777" w:rsidR="002A7F12" w:rsidRPr="002A7F12" w:rsidRDefault="002A7F12" w:rsidP="002A7F1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查“环境因素辨识和评价表”，已识别办公区活动的环境因素包括：办公场所吸烟烟头乱扔造成火灾、废纸随意丢弃污染环境、复印机打印机废墨盒处置污染环境、废弃的旧电池、插座质量差，漏电、消防用水能源消耗、全公司用水能源消耗、全公司用电能源消耗等，在环境评价过程中考虑到环境影响、三种时态和三种状态等。使用分级评分的方式。基本合理。</w:t>
            </w:r>
          </w:p>
          <w:p w14:paraId="7F8BD1D6" w14:textId="77777777" w:rsidR="002A7F12" w:rsidRPr="002A7F12" w:rsidRDefault="002A7F12" w:rsidP="002A7F1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查到《重要环境因素清单》已识别重要环境因素包括：潜在火灾、固废排放等，</w:t>
            </w:r>
            <w:proofErr w:type="gramStart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明确控制</w:t>
            </w:r>
            <w:proofErr w:type="gramEnd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措施和责任部门，基本合理。</w:t>
            </w:r>
          </w:p>
          <w:p w14:paraId="31FE0CF5" w14:textId="77777777" w:rsidR="002A7F12" w:rsidRPr="002A7F12" w:rsidRDefault="002A7F12" w:rsidP="002A7F1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查“危险源辨识、风险评价和控制措施的确定表”，识别了办公过程中的危险源。</w:t>
            </w:r>
          </w:p>
          <w:p w14:paraId="7A43E38C" w14:textId="77777777" w:rsidR="002A7F12" w:rsidRPr="002A7F12" w:rsidRDefault="002A7F12" w:rsidP="002A7F1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涉及财务部的危险源有插座质量差，漏电、计算机不间断电源操作不当造成的触电，接线板负荷过重造成的火灾、烟头未及时熄灭或直接扔到纸篓中引起的火灾、外来车辆进入停车场车辆伤害等，对识别出的危险</w:t>
            </w:r>
            <w:proofErr w:type="gramStart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源采取</w:t>
            </w:r>
            <w:proofErr w:type="gramEnd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D=LEC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进行评价。</w:t>
            </w:r>
          </w:p>
          <w:p w14:paraId="197D7C2E" w14:textId="3812D0B9" w:rsidR="002A7F12" w:rsidRPr="002A7F12" w:rsidRDefault="002A7F12" w:rsidP="002A7F1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查《不可接受风险清单》，评价本部门的有</w:t>
            </w: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个不可接受风险，包括：触电、火灾的发生等。</w:t>
            </w:r>
          </w:p>
          <w:p w14:paraId="7E11B02C" w14:textId="77777777" w:rsidR="002A7F12" w:rsidRPr="002A7F12" w:rsidRDefault="002A7F12" w:rsidP="002A7F1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主要控制措施：应急预案、配备消防器材、日常检查、培训教育等运行控制措施等。</w:t>
            </w:r>
          </w:p>
          <w:p w14:paraId="5E5B8AC9" w14:textId="07A0826C" w:rsidR="00C2621F" w:rsidRPr="00821BCF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14:paraId="78E81A42" w14:textId="77777777" w:rsidR="00DF525C" w:rsidRPr="00DF525C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821BCF" w:rsidRPr="00DF525C" w14:paraId="05ACAE8A" w14:textId="77777777" w:rsidTr="001021F8">
        <w:trPr>
          <w:trHeight w:val="715"/>
        </w:trPr>
        <w:tc>
          <w:tcPr>
            <w:tcW w:w="1242" w:type="dxa"/>
            <w:vAlign w:val="center"/>
          </w:tcPr>
          <w:p w14:paraId="7CFB49DE" w14:textId="77777777" w:rsidR="00821BCF" w:rsidRDefault="00821BCF" w:rsidP="00DB500D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运行策划和控制</w:t>
            </w:r>
          </w:p>
          <w:p w14:paraId="770A7495" w14:textId="77777777" w:rsidR="002A7F12" w:rsidRDefault="002A7F12" w:rsidP="00DB500D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  <w:p w14:paraId="6E7CDB01" w14:textId="77777777" w:rsidR="002A7F12" w:rsidRDefault="002A7F12" w:rsidP="00DB500D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  <w:p w14:paraId="30C3A15C" w14:textId="77777777" w:rsidR="002A7F12" w:rsidRDefault="002A7F12" w:rsidP="00DB500D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  <w:p w14:paraId="3B2241E8" w14:textId="77777777" w:rsidR="002A7F12" w:rsidRDefault="002A7F12" w:rsidP="00DB500D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  <w:p w14:paraId="409D6980" w14:textId="77777777" w:rsidR="002A7F12" w:rsidRDefault="002A7F12" w:rsidP="00DB500D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  <w:p w14:paraId="03D6C0A3" w14:textId="71E51B47" w:rsidR="002A7F12" w:rsidRDefault="002A7F12" w:rsidP="00DB500D">
            <w:pPr>
              <w:snapToGrid w:val="0"/>
              <w:spacing w:line="360" w:lineRule="auto"/>
              <w:jc w:val="center"/>
            </w:pPr>
            <w:r w:rsidRPr="001021F8">
              <w:rPr>
                <w:rFonts w:eastAsiaTheme="minorEastAsia" w:hAnsiTheme="minorEastAsia" w:hint="eastAsia"/>
                <w:sz w:val="24"/>
                <w:szCs w:val="24"/>
              </w:rPr>
              <w:t>EMS/OHSMS</w:t>
            </w:r>
            <w:r w:rsidRPr="001021F8">
              <w:rPr>
                <w:rFonts w:eastAsiaTheme="minorEastAsia" w:hAnsiTheme="minorEastAsia" w:hint="eastAsia"/>
                <w:sz w:val="24"/>
                <w:szCs w:val="24"/>
              </w:rPr>
              <w:t>运行控制相关财务支出证据</w:t>
            </w:r>
          </w:p>
        </w:tc>
        <w:tc>
          <w:tcPr>
            <w:tcW w:w="1276" w:type="dxa"/>
            <w:vAlign w:val="center"/>
          </w:tcPr>
          <w:p w14:paraId="60A8E017" w14:textId="77777777" w:rsidR="00821BCF" w:rsidRDefault="00821BCF" w:rsidP="00821BC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 xml:space="preserve">EO </w:t>
            </w:r>
            <w:r>
              <w:rPr>
                <w:rFonts w:eastAsiaTheme="minorEastAsia" w:hint="eastAsia"/>
                <w:sz w:val="24"/>
                <w:szCs w:val="24"/>
              </w:rPr>
              <w:t>：</w:t>
            </w:r>
            <w:r>
              <w:rPr>
                <w:rFonts w:eastAsiaTheme="minorEastAsia" w:hint="eastAsia"/>
                <w:sz w:val="24"/>
                <w:szCs w:val="24"/>
              </w:rPr>
              <w:t>8</w:t>
            </w:r>
            <w:r w:rsidRPr="00DF525C">
              <w:rPr>
                <w:rFonts w:eastAsiaTheme="minorEastAsia"/>
                <w:sz w:val="24"/>
                <w:szCs w:val="24"/>
              </w:rPr>
              <w:t>.1</w:t>
            </w:r>
          </w:p>
          <w:p w14:paraId="49A9B902" w14:textId="77777777" w:rsidR="00821BCF" w:rsidRPr="006D64A6" w:rsidRDefault="00821BCF" w:rsidP="00DB500D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14:paraId="79848876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制订有环境因素和危险源识别评价与控制程序、废弃物控制程序、噪声控制程序、消防控制程序、资源能源控制程序、节约用水管理规定、垃圾管理规定、固体废弃物管理规定等。</w:t>
            </w:r>
          </w:p>
          <w:p w14:paraId="6C740AB4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）废水管控：</w:t>
            </w:r>
          </w:p>
          <w:p w14:paraId="3ACB94B3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财务办公过程中不产生废水，生活废水排入办公大楼管网集中处理。</w:t>
            </w:r>
          </w:p>
          <w:p w14:paraId="2F1473DD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）废气管控：</w:t>
            </w:r>
          </w:p>
          <w:p w14:paraId="3EADC126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无。</w:t>
            </w:r>
          </w:p>
          <w:p w14:paraId="2AD79CCF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）噪声管控：</w:t>
            </w:r>
          </w:p>
          <w:p w14:paraId="2CA7680C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办公过程基本无噪声。</w:t>
            </w:r>
          </w:p>
          <w:p w14:paraId="2D4F6CB4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proofErr w:type="gramStart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固废管控</w:t>
            </w:r>
            <w:proofErr w:type="gramEnd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</w:p>
          <w:p w14:paraId="5B09EEC9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主要是办公固废的排放。财务部将墨盒硒鼓等</w:t>
            </w:r>
            <w:proofErr w:type="gramStart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办公危废交行</w:t>
            </w:r>
            <w:proofErr w:type="gramEnd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政部统一处理一般是</w:t>
            </w:r>
            <w:proofErr w:type="gramStart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交供应</w:t>
            </w:r>
            <w:proofErr w:type="gramEnd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商回收，其他</w:t>
            </w:r>
            <w:proofErr w:type="gramStart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固废及生活</w:t>
            </w:r>
            <w:proofErr w:type="gramEnd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垃圾放在门口垃圾桶由大楼物业部门统一处理。</w:t>
            </w:r>
          </w:p>
          <w:p w14:paraId="271A741B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参加环保和安全知识培训，部门员工具备了基本的环保和职业健康安全防护意识。</w:t>
            </w:r>
          </w:p>
          <w:p w14:paraId="3CE4F68B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按公司要</w:t>
            </w:r>
            <w:proofErr w:type="gramStart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求人走</w:t>
            </w:r>
            <w:proofErr w:type="gramEnd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关灯，电脑要</w:t>
            </w:r>
            <w:proofErr w:type="gramStart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求人走</w:t>
            </w:r>
            <w:proofErr w:type="gramEnd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后电源切断。</w:t>
            </w:r>
          </w:p>
          <w:p w14:paraId="36D2F7F5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办公室内主要是电的使用，电器有漏电保护器，经常对电路、电源进行检查，</w:t>
            </w:r>
            <w:proofErr w:type="gramStart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没有露电现象</w:t>
            </w:r>
            <w:proofErr w:type="gramEnd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发生。</w:t>
            </w:r>
          </w:p>
          <w:p w14:paraId="567F3417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财务部垃圾主要包含可回收垃圾、硒鼓、废纸。公司配置了垃圾箱，行政部统一处理。</w:t>
            </w:r>
          </w:p>
          <w:p w14:paraId="68FE3822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工作场所布局合理，员工有自我防护意识，工间能适当走动、休息；人员坐姿正确，避免过度疲劳；电脑显示器调整到保护视力的颜色；配置有适量的绿植，办公环境光照、温度适宜，通风良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好，办公场所物品摆放整齐、有序，未见随意乱放私人物品的情况；满足办公需求；</w:t>
            </w:r>
          </w:p>
          <w:p w14:paraId="7BBC7220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 w14:paraId="0773268C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现场有分类存放的垃圾桶。</w:t>
            </w:r>
          </w:p>
          <w:p w14:paraId="679A7225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办公纸张尽量采取双面打印，定期检查水管跑冒滴漏。</w:t>
            </w:r>
          </w:p>
          <w:p w14:paraId="2B19D281" w14:textId="77777777" w:rsidR="002A7F12" w:rsidRPr="00897489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经了解现场办公区域配备了灭火器等消防设施，状况正常。</w:t>
            </w:r>
          </w:p>
          <w:p w14:paraId="18AD6945" w14:textId="2FDC1B5C" w:rsidR="002A7F12" w:rsidRPr="00897489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2022</w:t>
            </w: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FF7768" w:rsidRPr="00897489">
              <w:rPr>
                <w:rFonts w:eastAsiaTheme="minorEastAsia" w:hAnsiTheme="minorEastAsia"/>
                <w:sz w:val="24"/>
                <w:szCs w:val="24"/>
              </w:rPr>
              <w:t>1</w:t>
            </w: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-2022</w:t>
            </w: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107F66">
              <w:rPr>
                <w:rFonts w:eastAsiaTheme="minorEastAsia" w:hAnsiTheme="minorEastAsia"/>
                <w:sz w:val="24"/>
                <w:szCs w:val="24"/>
              </w:rPr>
              <w:t>12</w:t>
            </w: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月环境安全运行检查记录，检查结果均正常，检查人：</w:t>
            </w:r>
            <w:r w:rsidR="00107F66">
              <w:rPr>
                <w:rFonts w:eastAsiaTheme="minorEastAsia" w:hAnsiTheme="minorEastAsia" w:hint="eastAsia"/>
                <w:sz w:val="24"/>
                <w:szCs w:val="24"/>
              </w:rPr>
              <w:t>刘涛</w:t>
            </w: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等。</w:t>
            </w:r>
          </w:p>
          <w:p w14:paraId="4FAC3DB4" w14:textId="0D6BFBCC" w:rsidR="002A7F12" w:rsidRPr="00897489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提供了</w:t>
            </w:r>
            <w:r w:rsidR="00197470" w:rsidRPr="00897489">
              <w:rPr>
                <w:rFonts w:eastAsiaTheme="minorEastAsia" w:hAnsiTheme="minorEastAsia" w:hint="eastAsia"/>
                <w:sz w:val="24"/>
                <w:szCs w:val="24"/>
              </w:rPr>
              <w:t>公司</w:t>
            </w: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安</w:t>
            </w:r>
            <w:proofErr w:type="gramStart"/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环费用</w:t>
            </w:r>
            <w:proofErr w:type="gramEnd"/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统计表，</w:t>
            </w:r>
            <w:r w:rsidR="00197470" w:rsidRPr="00897489">
              <w:rPr>
                <w:rFonts w:eastAsiaTheme="minorEastAsia" w:hAnsiTheme="minorEastAsia" w:hint="eastAsia"/>
                <w:sz w:val="24"/>
                <w:szCs w:val="24"/>
              </w:rPr>
              <w:t>显示</w:t>
            </w: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总计</w:t>
            </w:r>
            <w:r w:rsidR="00FF7768" w:rsidRPr="00897489">
              <w:rPr>
                <w:rFonts w:eastAsiaTheme="minorEastAsia" w:hAnsiTheme="minorEastAsia"/>
                <w:sz w:val="24"/>
                <w:szCs w:val="24"/>
              </w:rPr>
              <w:t>31</w:t>
            </w:r>
            <w:r w:rsidR="00FF7768" w:rsidRPr="00897489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FF7768" w:rsidRPr="00897489">
              <w:rPr>
                <w:rFonts w:eastAsiaTheme="minorEastAsia" w:hAnsiTheme="minorEastAsia"/>
                <w:sz w:val="24"/>
                <w:szCs w:val="24"/>
              </w:rPr>
              <w:t>4</w:t>
            </w: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万余元，主要包括、员工保险、培训费用、消防费用、劳保用品、垃圾处理、员工体检等。</w:t>
            </w:r>
          </w:p>
          <w:p w14:paraId="1DC800BA" w14:textId="6CD2BBC5" w:rsidR="002A7F12" w:rsidRPr="00897489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2022.</w:t>
            </w:r>
            <w:r w:rsidR="00107F66">
              <w:rPr>
                <w:rFonts w:eastAsiaTheme="minorEastAsia" w:hAnsiTheme="minorEastAsia"/>
                <w:sz w:val="24"/>
                <w:szCs w:val="24"/>
              </w:rPr>
              <w:t>1</w:t>
            </w: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—</w:t>
            </w: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2022.</w:t>
            </w:r>
            <w:r w:rsidR="00107F66">
              <w:rPr>
                <w:rFonts w:eastAsiaTheme="minorEastAsia" w:hAnsiTheme="minorEastAsia"/>
                <w:sz w:val="24"/>
                <w:szCs w:val="24"/>
              </w:rPr>
              <w:t>11</w:t>
            </w: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月社保缴费</w:t>
            </w:r>
            <w:r w:rsidR="00897489" w:rsidRPr="00897489">
              <w:rPr>
                <w:rFonts w:eastAsiaTheme="minorEastAsia" w:hAnsiTheme="minorEastAsia" w:hint="eastAsia"/>
                <w:sz w:val="24"/>
                <w:szCs w:val="24"/>
              </w:rPr>
              <w:t>凭证</w:t>
            </w:r>
          </w:p>
          <w:p w14:paraId="7F773D5B" w14:textId="1B7C44D1" w:rsidR="00821BCF" w:rsidRPr="006D64A6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部门运行控制基本符合策划要求。</w:t>
            </w:r>
          </w:p>
        </w:tc>
        <w:tc>
          <w:tcPr>
            <w:tcW w:w="1585" w:type="dxa"/>
            <w:vAlign w:val="center"/>
          </w:tcPr>
          <w:p w14:paraId="1C79BF4D" w14:textId="77777777" w:rsidR="00821BCF" w:rsidRDefault="001021F8" w:rsidP="0078623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lastRenderedPageBreak/>
              <w:t>符合</w:t>
            </w:r>
          </w:p>
        </w:tc>
      </w:tr>
      <w:tr w:rsidR="002A7F12" w:rsidRPr="00DF525C" w14:paraId="349BA352" w14:textId="77777777" w:rsidTr="002A7F12">
        <w:trPr>
          <w:trHeight w:val="1525"/>
        </w:trPr>
        <w:tc>
          <w:tcPr>
            <w:tcW w:w="1242" w:type="dxa"/>
            <w:vAlign w:val="center"/>
          </w:tcPr>
          <w:p w14:paraId="4CB09523" w14:textId="52E8085B" w:rsidR="002A7F12" w:rsidRPr="002A7F12" w:rsidRDefault="002A7F12" w:rsidP="002A7F12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/>
                <w:sz w:val="24"/>
                <w:szCs w:val="24"/>
              </w:rPr>
              <w:t>应急准备和响应</w:t>
            </w:r>
          </w:p>
        </w:tc>
        <w:tc>
          <w:tcPr>
            <w:tcW w:w="1276" w:type="dxa"/>
          </w:tcPr>
          <w:p w14:paraId="2D56319D" w14:textId="2A95601B" w:rsidR="002A7F12" w:rsidRPr="002A7F12" w:rsidRDefault="002A7F12" w:rsidP="002A7F12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/>
                <w:sz w:val="24"/>
                <w:szCs w:val="24"/>
              </w:rPr>
              <w:t>EO8.2</w:t>
            </w:r>
          </w:p>
        </w:tc>
        <w:tc>
          <w:tcPr>
            <w:tcW w:w="10606" w:type="dxa"/>
          </w:tcPr>
          <w:p w14:paraId="0069D71F" w14:textId="2BF11A4B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参加了由</w:t>
            </w:r>
            <w:r w:rsidR="00107F66">
              <w:rPr>
                <w:rFonts w:eastAsiaTheme="minorEastAsia" w:hAnsiTheme="minorEastAsia" w:hint="eastAsia"/>
                <w:sz w:val="24"/>
                <w:szCs w:val="24"/>
              </w:rPr>
              <w:t>公司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组织的触电、火灾等应急救援演练。</w:t>
            </w:r>
          </w:p>
          <w:p w14:paraId="6BFC149E" w14:textId="24B2C736" w:rsidR="002A7F12" w:rsidRPr="006D64A6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自体系运行以来，未有紧急情况发生。</w:t>
            </w:r>
          </w:p>
        </w:tc>
        <w:tc>
          <w:tcPr>
            <w:tcW w:w="1585" w:type="dxa"/>
            <w:vAlign w:val="center"/>
          </w:tcPr>
          <w:p w14:paraId="40AFD56E" w14:textId="77777777" w:rsidR="002A7F12" w:rsidRDefault="002A7F12" w:rsidP="002A7F1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符合</w:t>
            </w:r>
          </w:p>
        </w:tc>
      </w:tr>
    </w:tbl>
    <w:p w14:paraId="51D549C5" w14:textId="77777777" w:rsidR="00C2621F" w:rsidRPr="00DF525C" w:rsidRDefault="00CE5C79">
      <w:pPr>
        <w:rPr>
          <w:rFonts w:eastAsiaTheme="minorEastAsia"/>
        </w:rPr>
      </w:pPr>
      <w:r w:rsidRPr="00DF525C">
        <w:rPr>
          <w:rFonts w:eastAsiaTheme="minorEastAsia"/>
        </w:rPr>
        <w:ptab w:relativeTo="margin" w:alignment="center" w:leader="none"/>
      </w:r>
    </w:p>
    <w:p w14:paraId="7E7BE141" w14:textId="77777777" w:rsidR="00C2621F" w:rsidRPr="00DF525C" w:rsidRDefault="00C2621F">
      <w:pPr>
        <w:rPr>
          <w:rFonts w:eastAsiaTheme="minorEastAsia"/>
        </w:rPr>
      </w:pPr>
    </w:p>
    <w:p w14:paraId="717D80E2" w14:textId="77777777" w:rsidR="00C2621F" w:rsidRPr="00DF525C" w:rsidRDefault="00C2621F">
      <w:pPr>
        <w:rPr>
          <w:rFonts w:eastAsiaTheme="minorEastAsia"/>
        </w:rPr>
      </w:pPr>
    </w:p>
    <w:p w14:paraId="76C64B1F" w14:textId="77777777" w:rsidR="00C2621F" w:rsidRPr="00DF525C" w:rsidRDefault="00CE5C79" w:rsidP="00C2621F">
      <w:pPr>
        <w:pStyle w:val="a5"/>
        <w:rPr>
          <w:rFonts w:eastAsiaTheme="minorEastAsia"/>
        </w:rPr>
      </w:pPr>
      <w:r w:rsidRPr="00DF525C">
        <w:rPr>
          <w:rFonts w:eastAsiaTheme="minorEastAsia" w:hAnsiTheme="minorEastAsia"/>
        </w:rPr>
        <w:t>说明：不符合标注</w:t>
      </w:r>
      <w:r w:rsidRPr="00DF525C">
        <w:rPr>
          <w:rFonts w:eastAsiaTheme="minorEastAsia"/>
        </w:rPr>
        <w:t>N</w:t>
      </w:r>
    </w:p>
    <w:sectPr w:rsidR="00C2621F" w:rsidRPr="00DF525C" w:rsidSect="00C2621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1EE87" w14:textId="77777777" w:rsidR="00D36699" w:rsidRDefault="00D36699" w:rsidP="004749F5">
      <w:r>
        <w:separator/>
      </w:r>
    </w:p>
  </w:endnote>
  <w:endnote w:type="continuationSeparator" w:id="0">
    <w:p w14:paraId="7F780469" w14:textId="77777777" w:rsidR="00D36699" w:rsidRDefault="00D36699" w:rsidP="0047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14:paraId="0FDBF713" w14:textId="77777777" w:rsidR="00C2621F" w:rsidRDefault="00D10453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C4C0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2621F">
              <w:rPr>
                <w:lang w:val="zh-CN"/>
              </w:rPr>
              <w:t xml:space="preserve"> </w:t>
            </w:r>
            <w:r w:rsidR="00C2621F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C4C0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4A247C2" w14:textId="77777777" w:rsidR="00C2621F" w:rsidRDefault="00C262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BA95" w14:textId="77777777" w:rsidR="00D36699" w:rsidRDefault="00D36699" w:rsidP="004749F5">
      <w:r>
        <w:separator/>
      </w:r>
    </w:p>
  </w:footnote>
  <w:footnote w:type="continuationSeparator" w:id="0">
    <w:p w14:paraId="2877A865" w14:textId="77777777" w:rsidR="00D36699" w:rsidRDefault="00D36699" w:rsidP="00474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C9C8" w14:textId="77777777" w:rsidR="00D0164D" w:rsidRDefault="00D0164D" w:rsidP="001021F8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68CF983" wp14:editId="094CD0BD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62F0945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6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14:paraId="4277917E" w14:textId="77777777" w:rsidR="00D0164D" w:rsidRDefault="00D0164D" w:rsidP="00D0164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8B3B388" w14:textId="77777777" w:rsidR="00D0164D" w:rsidRDefault="00D0164D" w:rsidP="001021F8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2C508F"/>
    <w:multiLevelType w:val="singleLevel"/>
    <w:tmpl w:val="882C508F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D40F911C"/>
    <w:multiLevelType w:val="singleLevel"/>
    <w:tmpl w:val="D40F911C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12211AD"/>
    <w:multiLevelType w:val="multilevel"/>
    <w:tmpl w:val="012211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EF279D"/>
    <w:multiLevelType w:val="singleLevel"/>
    <w:tmpl w:val="58EF279D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9375C33"/>
    <w:multiLevelType w:val="singleLevel"/>
    <w:tmpl w:val="59375C33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9375D41"/>
    <w:multiLevelType w:val="singleLevel"/>
    <w:tmpl w:val="59375D41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6DA21C13"/>
    <w:multiLevelType w:val="hybridMultilevel"/>
    <w:tmpl w:val="93CA182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54162715">
    <w:abstractNumId w:val="1"/>
  </w:num>
  <w:num w:numId="2" w16cid:durableId="1894467839">
    <w:abstractNumId w:val="3"/>
  </w:num>
  <w:num w:numId="3" w16cid:durableId="659846618">
    <w:abstractNumId w:val="2"/>
  </w:num>
  <w:num w:numId="4" w16cid:durableId="1440250840">
    <w:abstractNumId w:val="4"/>
  </w:num>
  <w:num w:numId="5" w16cid:durableId="2064208037">
    <w:abstractNumId w:val="5"/>
  </w:num>
  <w:num w:numId="6" w16cid:durableId="1316881586">
    <w:abstractNumId w:val="0"/>
  </w:num>
  <w:num w:numId="7" w16cid:durableId="2109884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9F5"/>
    <w:rsid w:val="000118A3"/>
    <w:rsid w:val="0003544B"/>
    <w:rsid w:val="0003628E"/>
    <w:rsid w:val="00036BA3"/>
    <w:rsid w:val="000417AF"/>
    <w:rsid w:val="0004695D"/>
    <w:rsid w:val="00047B7D"/>
    <w:rsid w:val="00055989"/>
    <w:rsid w:val="00066CC7"/>
    <w:rsid w:val="0008705B"/>
    <w:rsid w:val="000A0FE8"/>
    <w:rsid w:val="000C3CF0"/>
    <w:rsid w:val="000C63B7"/>
    <w:rsid w:val="000D38AD"/>
    <w:rsid w:val="001021F8"/>
    <w:rsid w:val="00104529"/>
    <w:rsid w:val="00107F66"/>
    <w:rsid w:val="00124B0C"/>
    <w:rsid w:val="0015545F"/>
    <w:rsid w:val="001673DC"/>
    <w:rsid w:val="00175433"/>
    <w:rsid w:val="00197470"/>
    <w:rsid w:val="001A0761"/>
    <w:rsid w:val="001A263F"/>
    <w:rsid w:val="001C5171"/>
    <w:rsid w:val="001C7D9E"/>
    <w:rsid w:val="001D2CF4"/>
    <w:rsid w:val="001F1007"/>
    <w:rsid w:val="00233BFF"/>
    <w:rsid w:val="0023427F"/>
    <w:rsid w:val="002571E6"/>
    <w:rsid w:val="00266D5D"/>
    <w:rsid w:val="002777BD"/>
    <w:rsid w:val="002A7F12"/>
    <w:rsid w:val="002B1654"/>
    <w:rsid w:val="002C46F4"/>
    <w:rsid w:val="002C667F"/>
    <w:rsid w:val="002D2568"/>
    <w:rsid w:val="00307AF4"/>
    <w:rsid w:val="00354AEE"/>
    <w:rsid w:val="003658B7"/>
    <w:rsid w:val="003659C3"/>
    <w:rsid w:val="003851F8"/>
    <w:rsid w:val="003A3E5E"/>
    <w:rsid w:val="003C38F0"/>
    <w:rsid w:val="003C5356"/>
    <w:rsid w:val="003C7AB8"/>
    <w:rsid w:val="004050D0"/>
    <w:rsid w:val="00422F73"/>
    <w:rsid w:val="00434681"/>
    <w:rsid w:val="00442DF0"/>
    <w:rsid w:val="004461C3"/>
    <w:rsid w:val="00447576"/>
    <w:rsid w:val="00450041"/>
    <w:rsid w:val="004611E0"/>
    <w:rsid w:val="0046783C"/>
    <w:rsid w:val="004749F5"/>
    <w:rsid w:val="004C3F2B"/>
    <w:rsid w:val="004C4EB2"/>
    <w:rsid w:val="004D1F7E"/>
    <w:rsid w:val="004E0AC3"/>
    <w:rsid w:val="004F035C"/>
    <w:rsid w:val="004F7207"/>
    <w:rsid w:val="005025A6"/>
    <w:rsid w:val="00510FC7"/>
    <w:rsid w:val="0051256B"/>
    <w:rsid w:val="00515623"/>
    <w:rsid w:val="005443B8"/>
    <w:rsid w:val="00553D63"/>
    <w:rsid w:val="00564A50"/>
    <w:rsid w:val="005B0EF3"/>
    <w:rsid w:val="005B1827"/>
    <w:rsid w:val="005B3B42"/>
    <w:rsid w:val="005B43C6"/>
    <w:rsid w:val="005C6DBB"/>
    <w:rsid w:val="005F1B88"/>
    <w:rsid w:val="005F5909"/>
    <w:rsid w:val="005F5ABE"/>
    <w:rsid w:val="00604D47"/>
    <w:rsid w:val="00613B25"/>
    <w:rsid w:val="00613D91"/>
    <w:rsid w:val="00622F85"/>
    <w:rsid w:val="0065612E"/>
    <w:rsid w:val="00662F27"/>
    <w:rsid w:val="00673DCF"/>
    <w:rsid w:val="00686476"/>
    <w:rsid w:val="00686D17"/>
    <w:rsid w:val="006871D7"/>
    <w:rsid w:val="00691BDB"/>
    <w:rsid w:val="00691D91"/>
    <w:rsid w:val="006A1CCA"/>
    <w:rsid w:val="006C00D7"/>
    <w:rsid w:val="006D1842"/>
    <w:rsid w:val="006D2E1D"/>
    <w:rsid w:val="006D64A6"/>
    <w:rsid w:val="006E27B2"/>
    <w:rsid w:val="006E2A1E"/>
    <w:rsid w:val="007130A4"/>
    <w:rsid w:val="007159F5"/>
    <w:rsid w:val="00723EDB"/>
    <w:rsid w:val="00797E55"/>
    <w:rsid w:val="007C588A"/>
    <w:rsid w:val="007D1899"/>
    <w:rsid w:val="007E7C0E"/>
    <w:rsid w:val="007F49A9"/>
    <w:rsid w:val="0080123E"/>
    <w:rsid w:val="00821BCF"/>
    <w:rsid w:val="008228DA"/>
    <w:rsid w:val="008306E2"/>
    <w:rsid w:val="008351A8"/>
    <w:rsid w:val="00843B27"/>
    <w:rsid w:val="008527AA"/>
    <w:rsid w:val="008647D3"/>
    <w:rsid w:val="0087035E"/>
    <w:rsid w:val="00897489"/>
    <w:rsid w:val="008C4C09"/>
    <w:rsid w:val="008E34C4"/>
    <w:rsid w:val="008E6F9C"/>
    <w:rsid w:val="008F5A57"/>
    <w:rsid w:val="0090107E"/>
    <w:rsid w:val="00904E3D"/>
    <w:rsid w:val="00912B74"/>
    <w:rsid w:val="009263DA"/>
    <w:rsid w:val="009453AB"/>
    <w:rsid w:val="00971F3E"/>
    <w:rsid w:val="00992364"/>
    <w:rsid w:val="0099711F"/>
    <w:rsid w:val="009C6152"/>
    <w:rsid w:val="009C7AAA"/>
    <w:rsid w:val="009E6088"/>
    <w:rsid w:val="00A13B08"/>
    <w:rsid w:val="00A6564D"/>
    <w:rsid w:val="00A67B16"/>
    <w:rsid w:val="00A71531"/>
    <w:rsid w:val="00A717F3"/>
    <w:rsid w:val="00A826F7"/>
    <w:rsid w:val="00A82ACC"/>
    <w:rsid w:val="00A85F5C"/>
    <w:rsid w:val="00A86046"/>
    <w:rsid w:val="00AA40F9"/>
    <w:rsid w:val="00AD165B"/>
    <w:rsid w:val="00AD59EA"/>
    <w:rsid w:val="00AE1696"/>
    <w:rsid w:val="00AE3014"/>
    <w:rsid w:val="00B01C24"/>
    <w:rsid w:val="00B22A56"/>
    <w:rsid w:val="00B239B7"/>
    <w:rsid w:val="00B31A64"/>
    <w:rsid w:val="00B33983"/>
    <w:rsid w:val="00B54156"/>
    <w:rsid w:val="00B57D03"/>
    <w:rsid w:val="00B75E0A"/>
    <w:rsid w:val="00B76C19"/>
    <w:rsid w:val="00B81991"/>
    <w:rsid w:val="00B96A89"/>
    <w:rsid w:val="00BA61D5"/>
    <w:rsid w:val="00BB1867"/>
    <w:rsid w:val="00BB2369"/>
    <w:rsid w:val="00BB7131"/>
    <w:rsid w:val="00BC3DD8"/>
    <w:rsid w:val="00BD2AE3"/>
    <w:rsid w:val="00BE12D5"/>
    <w:rsid w:val="00BF761E"/>
    <w:rsid w:val="00C2621F"/>
    <w:rsid w:val="00C53196"/>
    <w:rsid w:val="00C60904"/>
    <w:rsid w:val="00C94399"/>
    <w:rsid w:val="00CD55C7"/>
    <w:rsid w:val="00CE3B8F"/>
    <w:rsid w:val="00CE428E"/>
    <w:rsid w:val="00CE432E"/>
    <w:rsid w:val="00CE5C79"/>
    <w:rsid w:val="00D0164D"/>
    <w:rsid w:val="00D10453"/>
    <w:rsid w:val="00D36699"/>
    <w:rsid w:val="00D41DD6"/>
    <w:rsid w:val="00D6144E"/>
    <w:rsid w:val="00D63F73"/>
    <w:rsid w:val="00D671DC"/>
    <w:rsid w:val="00D74765"/>
    <w:rsid w:val="00D8118E"/>
    <w:rsid w:val="00D850C7"/>
    <w:rsid w:val="00D96324"/>
    <w:rsid w:val="00DB45F4"/>
    <w:rsid w:val="00DB500D"/>
    <w:rsid w:val="00DC1AE7"/>
    <w:rsid w:val="00DD3F5E"/>
    <w:rsid w:val="00DD4990"/>
    <w:rsid w:val="00DE2769"/>
    <w:rsid w:val="00DF525C"/>
    <w:rsid w:val="00E103BE"/>
    <w:rsid w:val="00E34F41"/>
    <w:rsid w:val="00E367A7"/>
    <w:rsid w:val="00E55A36"/>
    <w:rsid w:val="00E8776B"/>
    <w:rsid w:val="00E911D0"/>
    <w:rsid w:val="00E949E7"/>
    <w:rsid w:val="00EA757D"/>
    <w:rsid w:val="00EB3558"/>
    <w:rsid w:val="00ED089E"/>
    <w:rsid w:val="00F14853"/>
    <w:rsid w:val="00F1761F"/>
    <w:rsid w:val="00F50594"/>
    <w:rsid w:val="00F6222F"/>
    <w:rsid w:val="00F62776"/>
    <w:rsid w:val="00F8329B"/>
    <w:rsid w:val="00F90D5E"/>
    <w:rsid w:val="00FB075F"/>
    <w:rsid w:val="00FB51A0"/>
    <w:rsid w:val="00FB70F8"/>
    <w:rsid w:val="00FB7152"/>
    <w:rsid w:val="00FC2644"/>
    <w:rsid w:val="00FC33BD"/>
    <w:rsid w:val="00FC7081"/>
    <w:rsid w:val="00FD7107"/>
    <w:rsid w:val="00FE4B0A"/>
    <w:rsid w:val="00FF4D7A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ecimalSymbol w:val="."/>
  <w:listSeparator w:val=","/>
  <w14:docId w14:val="498C6F4A"/>
  <w15:docId w15:val="{51F485B5-64BA-41FB-AAE3-8E3032E6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unhideWhenUsed/>
    <w:qFormat/>
    <w:rsid w:val="00D016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20">
    <w:name w:val="标题 2 字符"/>
    <w:basedOn w:val="a0"/>
    <w:link w:val="2"/>
    <w:rsid w:val="00D0164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Normal Indent"/>
    <w:basedOn w:val="a"/>
    <w:qFormat/>
    <w:rsid w:val="00691BDB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a">
    <w:name w:val="Body Text"/>
    <w:basedOn w:val="a"/>
    <w:link w:val="ab"/>
    <w:uiPriority w:val="99"/>
    <w:semiHidden/>
    <w:unhideWhenUsed/>
    <w:qFormat/>
    <w:rsid w:val="00564A50"/>
    <w:pPr>
      <w:ind w:firstLineChars="200" w:firstLine="720"/>
    </w:pPr>
  </w:style>
  <w:style w:type="character" w:customStyle="1" w:styleId="ab">
    <w:name w:val="正文文本 字符"/>
    <w:basedOn w:val="a0"/>
    <w:link w:val="aa"/>
    <w:uiPriority w:val="99"/>
    <w:semiHidden/>
    <w:rsid w:val="00564A50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1757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95</cp:revision>
  <dcterms:created xsi:type="dcterms:W3CDTF">2015-06-17T12:51:00Z</dcterms:created>
  <dcterms:modified xsi:type="dcterms:W3CDTF">2023-01-03T05:31:00Z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