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6F" w:rsidRPr="006E3BE0" w:rsidRDefault="00A97B9D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6E3BE0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96"/>
        <w:gridCol w:w="10460"/>
        <w:gridCol w:w="993"/>
      </w:tblGrid>
      <w:tr w:rsidR="0087466F" w:rsidRPr="006E3BE0" w:rsidTr="005A182F">
        <w:trPr>
          <w:trHeight w:val="515"/>
        </w:trPr>
        <w:tc>
          <w:tcPr>
            <w:tcW w:w="2160" w:type="dxa"/>
            <w:vMerge w:val="restart"/>
            <w:vAlign w:val="center"/>
          </w:tcPr>
          <w:p w:rsidR="0087466F" w:rsidRPr="006E3BE0" w:rsidRDefault="00A97B9D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过程与活动、</w:t>
            </w:r>
          </w:p>
          <w:p w:rsidR="0087466F" w:rsidRPr="006E3BE0" w:rsidRDefault="00A97B9D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抽样计划</w:t>
            </w:r>
          </w:p>
        </w:tc>
        <w:tc>
          <w:tcPr>
            <w:tcW w:w="1096" w:type="dxa"/>
            <w:vMerge w:val="restart"/>
            <w:vAlign w:val="center"/>
          </w:tcPr>
          <w:p w:rsidR="0087466F" w:rsidRPr="006E3BE0" w:rsidRDefault="00A97B9D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涉及</w:t>
            </w:r>
          </w:p>
          <w:p w:rsidR="0087466F" w:rsidRPr="006E3BE0" w:rsidRDefault="00A97B9D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条款</w:t>
            </w:r>
          </w:p>
        </w:tc>
        <w:tc>
          <w:tcPr>
            <w:tcW w:w="10460" w:type="dxa"/>
            <w:vAlign w:val="center"/>
          </w:tcPr>
          <w:p w:rsidR="0087466F" w:rsidRPr="006E3BE0" w:rsidRDefault="00A97B9D" w:rsidP="0075369E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受审核部门：</w:t>
            </w:r>
            <w:r w:rsidR="0093356F"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生产部  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6E3BE0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主管领导：</w:t>
            </w:r>
            <w:r w:rsidR="00EC625E"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庞世伟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6E3BE0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陪同人员：</w:t>
            </w:r>
            <w:r w:rsidR="005A182F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杨咏</w:t>
            </w:r>
          </w:p>
        </w:tc>
        <w:tc>
          <w:tcPr>
            <w:tcW w:w="993" w:type="dxa"/>
            <w:vMerge w:val="restart"/>
            <w:vAlign w:val="center"/>
          </w:tcPr>
          <w:p w:rsidR="0087466F" w:rsidRPr="006E3BE0" w:rsidRDefault="00A97B9D" w:rsidP="0075369E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 w:rsidR="0087466F" w:rsidRPr="006E3BE0" w:rsidTr="005A182F">
        <w:trPr>
          <w:trHeight w:val="403"/>
        </w:trPr>
        <w:tc>
          <w:tcPr>
            <w:tcW w:w="2160" w:type="dxa"/>
            <w:vMerge/>
            <w:vAlign w:val="center"/>
          </w:tcPr>
          <w:p w:rsidR="0087466F" w:rsidRPr="006E3BE0" w:rsidRDefault="0087466F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6" w:type="dxa"/>
            <w:vMerge/>
            <w:vAlign w:val="center"/>
          </w:tcPr>
          <w:p w:rsidR="0087466F" w:rsidRPr="006E3BE0" w:rsidRDefault="0087466F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60" w:type="dxa"/>
            <w:vAlign w:val="center"/>
          </w:tcPr>
          <w:p w:rsidR="0087466F" w:rsidRPr="00504FA3" w:rsidRDefault="00A97B9D" w:rsidP="0075369E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审核员：</w:t>
            </w:r>
            <w:r w:rsidR="007A3646"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姜海军</w:t>
            </w:r>
            <w:r w:rsidR="007A3646"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</w:t>
            </w:r>
            <w:r w:rsidR="00EC625E"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</w:t>
            </w:r>
            <w:r w:rsidR="005A182F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审核时间：</w:t>
            </w:r>
            <w:bookmarkStart w:id="0" w:name="审核日期"/>
            <w:r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202</w:t>
            </w:r>
            <w:r w:rsidR="005A182F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</w:t>
            </w:r>
            <w:r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年</w:t>
            </w:r>
            <w:r w:rsidR="00EC625E"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12</w:t>
            </w:r>
            <w:r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月</w:t>
            </w:r>
            <w:r w:rsidR="005A182F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9</w:t>
            </w:r>
            <w:r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日</w:t>
            </w:r>
            <w:bookmarkEnd w:id="0"/>
            <w:r w:rsidR="005A182F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 </w:t>
            </w:r>
            <w:r w:rsidR="005A182F">
              <w:rPr>
                <w:rFonts w:hint="eastAsia"/>
                <w:sz w:val="22"/>
              </w:rPr>
              <w:t>远程审核沟通工具：微信、电话</w:t>
            </w:r>
          </w:p>
        </w:tc>
        <w:tc>
          <w:tcPr>
            <w:tcW w:w="993" w:type="dxa"/>
            <w:vMerge/>
          </w:tcPr>
          <w:p w:rsidR="0087466F" w:rsidRPr="006E3BE0" w:rsidRDefault="0087466F" w:rsidP="0075369E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87466F" w:rsidRPr="006E3BE0" w:rsidTr="005A182F">
        <w:trPr>
          <w:trHeight w:val="516"/>
        </w:trPr>
        <w:tc>
          <w:tcPr>
            <w:tcW w:w="2160" w:type="dxa"/>
            <w:vMerge/>
            <w:vAlign w:val="center"/>
          </w:tcPr>
          <w:p w:rsidR="0087466F" w:rsidRPr="006E3BE0" w:rsidRDefault="0087466F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6" w:type="dxa"/>
            <w:vMerge/>
            <w:vAlign w:val="center"/>
          </w:tcPr>
          <w:p w:rsidR="0087466F" w:rsidRPr="006E3BE0" w:rsidRDefault="0087466F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60" w:type="dxa"/>
            <w:vAlign w:val="center"/>
          </w:tcPr>
          <w:p w:rsidR="00CF0C90" w:rsidRPr="00504FA3" w:rsidRDefault="00A97B9D" w:rsidP="00B6005B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审核条款：</w:t>
            </w:r>
          </w:p>
          <w:p w:rsidR="00CF0C90" w:rsidRPr="00504FA3" w:rsidRDefault="00CF0C90" w:rsidP="00B6005B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QMS: 5.3组织的岗位、职责和权限、6.2质量目标、7.1.3基础设施、7.1.4工作环境、</w:t>
            </w:r>
            <w:r w:rsidR="005A182F"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7.1.5监视和测量资源、</w:t>
            </w: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8.5.1生产和服务提供的控制、8.5.2产品标识和可追朔性、8.5.4产品防护、8.5.6生产和服务提供的更改控制，</w:t>
            </w:r>
            <w:r w:rsidR="005A182F"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8.6产品和服务的放行、8.7不合格输出的控制，</w:t>
            </w:r>
          </w:p>
          <w:p w:rsidR="00CF0C90" w:rsidRPr="00504FA3" w:rsidRDefault="00CF0C90" w:rsidP="00B6005B">
            <w:pPr>
              <w:spacing w:after="0" w:line="24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EMS: 5.3组织的岗位、职责和权限、6.2环境目标、6.1.2环境因素、8.1运行策划和控制、8.2应急准备和响应，</w:t>
            </w:r>
          </w:p>
          <w:p w:rsidR="0087466F" w:rsidRPr="00504FA3" w:rsidRDefault="00CF0C90" w:rsidP="00B6005B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504FA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OHSAS：5.3职责与权限、6.2目标指标、6.1.2危险源辨识与评价、8.1运行控制、8.2应急准备和响应</w:t>
            </w:r>
            <w:r w:rsidRPr="00504FA3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/>
          </w:tcPr>
          <w:p w:rsidR="0087466F" w:rsidRPr="006E3BE0" w:rsidRDefault="0087466F" w:rsidP="0075369E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7A3646" w:rsidRPr="006E3BE0" w:rsidTr="005A182F">
        <w:trPr>
          <w:trHeight w:val="703"/>
        </w:trPr>
        <w:tc>
          <w:tcPr>
            <w:tcW w:w="2160" w:type="dxa"/>
          </w:tcPr>
          <w:p w:rsidR="00876272" w:rsidRPr="006E3BE0" w:rsidRDefault="00876272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组织的岗位、职责权限</w:t>
            </w:r>
          </w:p>
        </w:tc>
        <w:tc>
          <w:tcPr>
            <w:tcW w:w="1096" w:type="dxa"/>
          </w:tcPr>
          <w:p w:rsidR="00876272" w:rsidRPr="006E3BE0" w:rsidRDefault="00876272" w:rsidP="0075369E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6E3BE0" w:rsidRDefault="007A3646" w:rsidP="0075369E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QEO5.3</w:t>
            </w:r>
          </w:p>
          <w:p w:rsidR="007A3646" w:rsidRPr="006E3BE0" w:rsidRDefault="007A3646" w:rsidP="0075369E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6E3BE0" w:rsidRDefault="007A3646" w:rsidP="0075369E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</w:p>
        </w:tc>
        <w:tc>
          <w:tcPr>
            <w:tcW w:w="10460" w:type="dxa"/>
          </w:tcPr>
          <w:p w:rsidR="007A3646" w:rsidRPr="006E3BE0" w:rsidRDefault="007A3646" w:rsidP="0075369E">
            <w:pPr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生产部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车间主要职责：</w:t>
            </w:r>
          </w:p>
          <w:p w:rsidR="007A3646" w:rsidRPr="006E3BE0" w:rsidRDefault="007A3646" w:rsidP="0075369E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 xml:space="preserve">负责产品生产、交付和交付后的活动； </w:t>
            </w:r>
          </w:p>
          <w:p w:rsidR="007A3646" w:rsidRPr="006E3BE0" w:rsidRDefault="007A3646" w:rsidP="0075369E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依据《生产通知单》组织生产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7A3646" w:rsidRPr="006E3BE0" w:rsidRDefault="007A3646" w:rsidP="0075369E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跟踪生产进度、质检等情况；</w:t>
            </w:r>
          </w:p>
          <w:p w:rsidR="007A3646" w:rsidRPr="006E3BE0" w:rsidRDefault="007A3646" w:rsidP="0075369E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依据作业指导书及质量计划，对生产过程实施监视和测量，确保满足设计及更改的要求；</w:t>
            </w:r>
          </w:p>
          <w:p w:rsidR="007A3646" w:rsidRPr="006E3BE0" w:rsidRDefault="007A3646" w:rsidP="0075369E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设备的维修和保养，工作环境的管理；</w:t>
            </w:r>
          </w:p>
        </w:tc>
        <w:tc>
          <w:tcPr>
            <w:tcW w:w="993" w:type="dxa"/>
          </w:tcPr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902F6" w:rsidRPr="006E3BE0" w:rsidRDefault="00E902F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/>
                <w:sz w:val="24"/>
                <w:szCs w:val="24"/>
              </w:rPr>
              <w:t>Y</w:t>
            </w:r>
          </w:p>
          <w:p w:rsidR="00E902F6" w:rsidRPr="006E3BE0" w:rsidRDefault="00E902F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A3646" w:rsidRPr="006E3BE0" w:rsidTr="005A182F">
        <w:trPr>
          <w:trHeight w:val="1968"/>
        </w:trPr>
        <w:tc>
          <w:tcPr>
            <w:tcW w:w="2160" w:type="dxa"/>
            <w:vAlign w:val="center"/>
          </w:tcPr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目标</w:t>
            </w:r>
          </w:p>
        </w:tc>
        <w:tc>
          <w:tcPr>
            <w:tcW w:w="1096" w:type="dxa"/>
            <w:vAlign w:val="center"/>
          </w:tcPr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QE06.2</w:t>
            </w:r>
          </w:p>
        </w:tc>
        <w:tc>
          <w:tcPr>
            <w:tcW w:w="10460" w:type="dxa"/>
            <w:vAlign w:val="center"/>
          </w:tcPr>
          <w:p w:rsidR="00C23443" w:rsidRPr="006E3BE0" w:rsidRDefault="00C23443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/>
                <w:sz w:val="24"/>
                <w:szCs w:val="24"/>
              </w:rPr>
              <w:t>查见“</w:t>
            </w:r>
            <w:r w:rsidR="00DF0D22" w:rsidRPr="00DF0D22">
              <w:rPr>
                <w:rFonts w:ascii="楷体" w:eastAsia="楷体" w:hAnsi="楷体" w:hint="eastAsia"/>
                <w:sz w:val="24"/>
                <w:szCs w:val="24"/>
              </w:rPr>
              <w:t>目标分解与完成情况统计分析</w:t>
            </w:r>
            <w:r w:rsidRPr="006E3BE0">
              <w:rPr>
                <w:rFonts w:ascii="楷体" w:eastAsia="楷体" w:hAnsi="楷体"/>
                <w:sz w:val="24"/>
                <w:szCs w:val="24"/>
              </w:rPr>
              <w:t>”，显示对目标进行了分解；见</w:t>
            </w:r>
            <w:r w:rsidRPr="006E3BE0">
              <w:rPr>
                <w:rFonts w:ascii="楷体" w:eastAsia="楷体" w:hAnsi="楷体" w:hint="eastAsia"/>
                <w:sz w:val="24"/>
                <w:szCs w:val="24"/>
              </w:rPr>
              <w:t>生产部</w:t>
            </w:r>
            <w:r w:rsidRPr="006E3BE0">
              <w:rPr>
                <w:rFonts w:ascii="楷体" w:eastAsia="楷体" w:hAnsi="楷体"/>
                <w:sz w:val="24"/>
                <w:szCs w:val="24"/>
              </w:rPr>
              <w:t>的目标：</w:t>
            </w:r>
          </w:p>
          <w:p w:rsidR="00FD6375" w:rsidRPr="00FD6375" w:rsidRDefault="00FD6375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FD6375">
              <w:rPr>
                <w:rFonts w:ascii="楷体" w:eastAsia="楷体" w:hAnsi="楷体" w:cs="Arial" w:hint="eastAsia"/>
                <w:sz w:val="24"/>
                <w:szCs w:val="24"/>
              </w:rPr>
              <w:t>生产任务完成率100%</w:t>
            </w:r>
          </w:p>
          <w:p w:rsidR="00FD6375" w:rsidRPr="00FD6375" w:rsidRDefault="00FD6375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FD6375">
              <w:rPr>
                <w:rFonts w:ascii="楷体" w:eastAsia="楷体" w:hAnsi="楷体" w:cs="Arial" w:hint="eastAsia"/>
                <w:sz w:val="24"/>
                <w:szCs w:val="24"/>
              </w:rPr>
              <w:t>产品出厂合格率100%</w:t>
            </w:r>
          </w:p>
          <w:p w:rsidR="00FD6375" w:rsidRPr="00FD6375" w:rsidRDefault="00FD6375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FD6375">
              <w:rPr>
                <w:rFonts w:ascii="楷体" w:eastAsia="楷体" w:hAnsi="楷体" w:cs="Arial" w:hint="eastAsia"/>
                <w:sz w:val="24"/>
                <w:szCs w:val="24"/>
              </w:rPr>
              <w:t xml:space="preserve">固体废物100％分类                 </w:t>
            </w:r>
          </w:p>
          <w:p w:rsidR="00FD6375" w:rsidRDefault="00FD6375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FD6375">
              <w:rPr>
                <w:rFonts w:ascii="楷体" w:eastAsia="楷体" w:hAnsi="楷体" w:cs="Arial" w:hint="eastAsia"/>
                <w:sz w:val="24"/>
                <w:szCs w:val="24"/>
              </w:rPr>
              <w:t>安全事故发生率为零</w:t>
            </w:r>
          </w:p>
          <w:p w:rsidR="009D2E4A" w:rsidRPr="006E3BE0" w:rsidRDefault="00FD6375" w:rsidP="00FE0C0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FE0C03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E0C03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.30日</w:t>
            </w:r>
            <w:r w:rsidR="00FE0C03">
              <w:rPr>
                <w:rFonts w:ascii="楷体" w:eastAsia="楷体" w:hAnsi="楷体" w:hint="eastAsia"/>
                <w:sz w:val="24"/>
                <w:szCs w:val="24"/>
              </w:rPr>
              <w:t>、2022年9月30日</w:t>
            </w:r>
            <w:r w:rsidR="00C23443" w:rsidRPr="006E3BE0">
              <w:rPr>
                <w:rFonts w:ascii="楷体" w:eastAsia="楷体" w:hAnsi="楷体" w:hint="eastAsia"/>
                <w:sz w:val="24"/>
                <w:szCs w:val="24"/>
              </w:rPr>
              <w:t>对目标完成情况进行了考核，2</w:t>
            </w:r>
            <w:r w:rsidR="00C23443" w:rsidRPr="006E3BE0">
              <w:rPr>
                <w:rFonts w:ascii="楷体" w:eastAsia="楷体" w:hAnsi="楷体"/>
                <w:sz w:val="24"/>
                <w:szCs w:val="24"/>
              </w:rPr>
              <w:t>02</w:t>
            </w:r>
            <w:r w:rsidR="00FE0C03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C23443" w:rsidRPr="006E3BE0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FE0C03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C23443" w:rsidRPr="006E3BE0">
              <w:rPr>
                <w:rFonts w:ascii="楷体" w:eastAsia="楷体" w:hAnsi="楷体"/>
                <w:sz w:val="24"/>
                <w:szCs w:val="24"/>
              </w:rPr>
              <w:t>-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="00C23443" w:rsidRPr="006E3BE0">
              <w:rPr>
                <w:rFonts w:ascii="楷体" w:eastAsia="楷体" w:hAnsi="楷体" w:hint="eastAsia"/>
                <w:sz w:val="24"/>
                <w:szCs w:val="24"/>
              </w:rPr>
              <w:t>月均已完成。</w:t>
            </w:r>
          </w:p>
        </w:tc>
        <w:tc>
          <w:tcPr>
            <w:tcW w:w="993" w:type="dxa"/>
          </w:tcPr>
          <w:p w:rsidR="00E902F6" w:rsidRPr="006E3BE0" w:rsidRDefault="00E902F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902F6" w:rsidRPr="006E3BE0" w:rsidRDefault="00E902F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7A3646" w:rsidRPr="006E3BE0" w:rsidTr="005A182F">
        <w:trPr>
          <w:trHeight w:val="2110"/>
        </w:trPr>
        <w:tc>
          <w:tcPr>
            <w:tcW w:w="2160" w:type="dxa"/>
          </w:tcPr>
          <w:p w:rsidR="005E0EBF" w:rsidRPr="006E3BE0" w:rsidRDefault="005E0EBF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76272" w:rsidRPr="006E3BE0" w:rsidRDefault="00876272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基础设施</w:t>
            </w:r>
          </w:p>
        </w:tc>
        <w:tc>
          <w:tcPr>
            <w:tcW w:w="1096" w:type="dxa"/>
            <w:vAlign w:val="center"/>
          </w:tcPr>
          <w:p w:rsidR="00876272" w:rsidRPr="006E3BE0" w:rsidRDefault="00876272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Q7.1.3</w:t>
            </w:r>
          </w:p>
        </w:tc>
        <w:tc>
          <w:tcPr>
            <w:tcW w:w="10460" w:type="dxa"/>
            <w:vAlign w:val="center"/>
          </w:tcPr>
          <w:p w:rsidR="00876272" w:rsidRPr="006E3BE0" w:rsidRDefault="00FB5C68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编制了《</w:t>
            </w:r>
            <w:r w:rsidR="005A182F">
              <w:rPr>
                <w:rFonts w:ascii="楷体" w:eastAsia="楷体" w:hAnsi="楷体" w:cs="Arial" w:hint="eastAsia"/>
                <w:sz w:val="24"/>
                <w:szCs w:val="24"/>
              </w:rPr>
              <w:t>SDNY</w:t>
            </w:r>
            <w:r w:rsidRPr="00FB5C68">
              <w:rPr>
                <w:rFonts w:ascii="楷体" w:eastAsia="楷体" w:hAnsi="楷体" w:cs="Arial" w:hint="eastAsia"/>
                <w:sz w:val="24"/>
                <w:szCs w:val="24"/>
              </w:rPr>
              <w:t>-CX-04-2020</w:t>
            </w:r>
            <w:r w:rsidRPr="00FB5C68">
              <w:rPr>
                <w:rFonts w:ascii="楷体" w:eastAsia="楷体" w:hAnsi="楷体" w:cs="Arial" w:hint="eastAsia"/>
                <w:sz w:val="24"/>
                <w:szCs w:val="24"/>
              </w:rPr>
              <w:tab/>
              <w:t>基础设施控制程序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》，</w:t>
            </w:r>
            <w:r w:rsidR="007A3646" w:rsidRPr="006E3BE0">
              <w:rPr>
                <w:rFonts w:ascii="楷体" w:eastAsia="楷体" w:hAnsi="楷体" w:cs="Arial" w:hint="eastAsia"/>
                <w:sz w:val="24"/>
                <w:szCs w:val="24"/>
              </w:rPr>
              <w:t>主要生产设备包括</w:t>
            </w:r>
            <w:r w:rsidR="00086D18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="00FE0C03">
              <w:rPr>
                <w:rFonts w:ascii="楷体" w:eastAsia="楷体" w:hAnsi="楷体" w:cs="Arial" w:hint="eastAsia"/>
                <w:sz w:val="24"/>
                <w:szCs w:val="24"/>
              </w:rPr>
              <w:t>切割机、母线加工机、吹风机、电动工具</w:t>
            </w:r>
            <w:r w:rsidR="0093356F" w:rsidRPr="006E3BE0">
              <w:rPr>
                <w:rFonts w:ascii="楷体" w:eastAsia="楷体" w:hAnsi="楷体" w:cs="Arial" w:hint="eastAsia"/>
                <w:sz w:val="24"/>
                <w:szCs w:val="24"/>
              </w:rPr>
              <w:t>等</w:t>
            </w:r>
            <w:r w:rsidR="007A3646" w:rsidRPr="006E3BE0">
              <w:rPr>
                <w:rFonts w:ascii="楷体" w:eastAsia="楷体" w:hAnsi="楷体" w:cs="Arial" w:hint="eastAsia"/>
                <w:sz w:val="24"/>
                <w:szCs w:val="24"/>
              </w:rPr>
              <w:t>设备</w:t>
            </w:r>
            <w:r w:rsidR="007A3646" w:rsidRPr="006E3BE0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="007A3646" w:rsidRPr="006E3BE0">
              <w:rPr>
                <w:rFonts w:ascii="楷体" w:eastAsia="楷体" w:hAnsi="楷体" w:cs="Arial" w:hint="eastAsia"/>
                <w:sz w:val="24"/>
                <w:szCs w:val="24"/>
              </w:rPr>
              <w:t>设施</w:t>
            </w:r>
            <w:r w:rsidR="00DD2184">
              <w:rPr>
                <w:rFonts w:ascii="楷体" w:eastAsia="楷体" w:hAnsi="楷体" w:cs="Arial" w:hint="eastAsia"/>
                <w:sz w:val="24"/>
                <w:szCs w:val="24"/>
              </w:rPr>
              <w:t>，有车间、仓库、办公室、会议室等和电脑、打印机、</w:t>
            </w:r>
            <w:proofErr w:type="spellStart"/>
            <w:r w:rsidR="00DD2184">
              <w:rPr>
                <w:rFonts w:ascii="楷体" w:eastAsia="楷体" w:hAnsi="楷体" w:cs="Arial" w:hint="eastAsia"/>
                <w:sz w:val="24"/>
                <w:szCs w:val="24"/>
              </w:rPr>
              <w:t>wifi</w:t>
            </w:r>
            <w:proofErr w:type="spellEnd"/>
            <w:r w:rsidR="00DD2184">
              <w:rPr>
                <w:rFonts w:ascii="楷体" w:eastAsia="楷体" w:hAnsi="楷体" w:cs="Arial" w:hint="eastAsia"/>
                <w:sz w:val="24"/>
                <w:szCs w:val="24"/>
              </w:rPr>
              <w:t>等办公设备设施。</w:t>
            </w:r>
          </w:p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基础设施配备较齐全，满足日常经营和管理体系的实施和改进需要。</w:t>
            </w:r>
          </w:p>
          <w:p w:rsidR="00BA21D4" w:rsidRPr="006E3BE0" w:rsidRDefault="006C23C4" w:rsidP="0075369E">
            <w:pPr>
              <w:spacing w:after="0" w:line="360" w:lineRule="auto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  </w:t>
            </w:r>
            <w:r w:rsidR="00BD1D6D" w:rsidRPr="006E3BE0">
              <w:rPr>
                <w:rFonts w:ascii="楷体" w:eastAsia="楷体" w:hAnsi="楷体" w:cs="Arial" w:hint="eastAsia"/>
                <w:sz w:val="24"/>
                <w:szCs w:val="24"/>
              </w:rPr>
              <w:t>查见“</w:t>
            </w:r>
            <w:r w:rsidRPr="006C23C4">
              <w:rPr>
                <w:rFonts w:ascii="楷体" w:eastAsia="楷体" w:hAnsi="楷体" w:cs="Arial" w:hint="eastAsia"/>
                <w:sz w:val="24"/>
                <w:szCs w:val="24"/>
              </w:rPr>
              <w:t>设备年度保养计划</w:t>
            </w:r>
            <w:r w:rsidR="00BD1D6D" w:rsidRPr="006E3BE0">
              <w:rPr>
                <w:rFonts w:ascii="楷体" w:eastAsia="楷体" w:hAnsi="楷体" w:cs="Arial" w:hint="eastAsia"/>
                <w:sz w:val="24"/>
                <w:szCs w:val="24"/>
              </w:rPr>
              <w:t>”，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有</w:t>
            </w:r>
            <w:r w:rsidR="00BA21D4" w:rsidRPr="006E3BE0">
              <w:rPr>
                <w:rFonts w:ascii="楷体" w:eastAsia="楷体" w:hAnsi="楷体" w:cs="Arial" w:hint="eastAsia"/>
                <w:sz w:val="24"/>
                <w:szCs w:val="24"/>
              </w:rPr>
              <w:t>点检与保养</w:t>
            </w:r>
            <w:r w:rsidR="00BD1D6D" w:rsidRPr="006E3BE0">
              <w:rPr>
                <w:rFonts w:ascii="楷体" w:eastAsia="楷体" w:hAnsi="楷体" w:cs="Arial" w:hint="eastAsia"/>
                <w:sz w:val="24"/>
                <w:szCs w:val="24"/>
              </w:rPr>
              <w:t>项目</w:t>
            </w:r>
            <w:r w:rsidR="00BA21D4" w:rsidRPr="006E3BE0">
              <w:rPr>
                <w:rFonts w:ascii="楷体" w:eastAsia="楷体" w:hAnsi="楷体" w:cs="Arial" w:hint="eastAsia"/>
                <w:sz w:val="24"/>
                <w:szCs w:val="24"/>
              </w:rPr>
              <w:t>，主要对设备的装置、电源线路、指示灯、电器元件进行确认，是否灵敏可靠、是否齐全正常等。</w:t>
            </w:r>
          </w:p>
          <w:p w:rsidR="007A3646" w:rsidRPr="006E3BE0" w:rsidRDefault="00467F6B" w:rsidP="00B6005B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="007A3646" w:rsidRPr="006E3BE0">
              <w:rPr>
                <w:rFonts w:ascii="楷体" w:eastAsia="楷体" w:hAnsi="楷体" w:cs="Arial" w:hint="eastAsia"/>
                <w:sz w:val="24"/>
                <w:szCs w:val="24"/>
              </w:rPr>
              <w:t>观察到上述生产设备运行状态正常。</w:t>
            </w:r>
          </w:p>
          <w:p w:rsidR="00B23FF1" w:rsidRPr="006E3BE0" w:rsidRDefault="00FE0C03" w:rsidP="007B2FD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无特种设备</w:t>
            </w:r>
            <w:r w:rsidR="00A12ECB"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7A3646" w:rsidRPr="006E3BE0" w:rsidRDefault="007A364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6E3BE0" w:rsidRDefault="00D0754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6E3BE0" w:rsidRDefault="00D0754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1128AE" w:rsidRPr="006E3BE0" w:rsidTr="005A182F">
        <w:trPr>
          <w:trHeight w:val="561"/>
        </w:trPr>
        <w:tc>
          <w:tcPr>
            <w:tcW w:w="2160" w:type="dxa"/>
          </w:tcPr>
          <w:p w:rsidR="008A1DD0" w:rsidRPr="006E3BE0" w:rsidRDefault="008A1DD0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1128AE" w:rsidRPr="006E3BE0" w:rsidRDefault="001128A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工作环境</w:t>
            </w:r>
          </w:p>
        </w:tc>
        <w:tc>
          <w:tcPr>
            <w:tcW w:w="1096" w:type="dxa"/>
            <w:vAlign w:val="center"/>
          </w:tcPr>
          <w:p w:rsidR="001128AE" w:rsidRPr="006E3BE0" w:rsidRDefault="001128A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Q7.1.4</w:t>
            </w:r>
          </w:p>
        </w:tc>
        <w:tc>
          <w:tcPr>
            <w:tcW w:w="10460" w:type="dxa"/>
            <w:vAlign w:val="center"/>
          </w:tcPr>
          <w:p w:rsidR="007908AD" w:rsidRPr="006E3BE0" w:rsidRDefault="001128A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查公司</w:t>
            </w:r>
            <w:proofErr w:type="gramEnd"/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车间的布局基本合理，空间较宽敞；车间环保、消防安全设施等运行状态基本良好。</w:t>
            </w:r>
          </w:p>
          <w:p w:rsidR="007908AD" w:rsidRPr="006E3BE0" w:rsidRDefault="00467F6B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车间</w:t>
            </w:r>
            <w:r w:rsidR="001128AE" w:rsidRPr="006E3BE0">
              <w:rPr>
                <w:rFonts w:ascii="楷体" w:eastAsia="楷体" w:hAnsi="楷体" w:cs="Arial" w:hint="eastAsia"/>
                <w:sz w:val="24"/>
                <w:szCs w:val="24"/>
              </w:rPr>
              <w:t>、仓库等区域</w:t>
            </w:r>
            <w:r w:rsidR="001128AE" w:rsidRPr="006E3BE0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="001128AE" w:rsidRPr="006E3BE0">
              <w:rPr>
                <w:rFonts w:ascii="楷体" w:eastAsia="楷体" w:hAnsi="楷体" w:cs="Arial" w:hint="eastAsia"/>
                <w:sz w:val="24"/>
                <w:szCs w:val="24"/>
              </w:rPr>
              <w:t>场所有按规定要求配备灭火器、安全通道畅通，</w:t>
            </w:r>
          </w:p>
          <w:p w:rsidR="007908AD" w:rsidRPr="006E3BE0" w:rsidRDefault="00467F6B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="001128AE" w:rsidRPr="006E3BE0">
              <w:rPr>
                <w:rFonts w:ascii="楷体" w:eastAsia="楷体" w:hAnsi="楷体" w:cs="Arial" w:hint="eastAsia"/>
                <w:sz w:val="24"/>
                <w:szCs w:val="24"/>
              </w:rPr>
              <w:t>观察到操作工基本按章作业，生产秩序良好。</w:t>
            </w:r>
          </w:p>
          <w:p w:rsidR="001128AE" w:rsidRPr="006E3BE0" w:rsidRDefault="001128A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车间工作环境基本满足要求。过程运行环境基本满足要求。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:rsidR="001128AE" w:rsidRPr="006E3BE0" w:rsidRDefault="001128A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6E3BE0" w:rsidRDefault="00D0754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D07546" w:rsidRPr="006E3BE0" w:rsidRDefault="00D07546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32127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032127" w:rsidRPr="006E3BE0" w:rsidRDefault="00032127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监视和测量资源</w:t>
            </w:r>
          </w:p>
        </w:tc>
        <w:tc>
          <w:tcPr>
            <w:tcW w:w="1096" w:type="dxa"/>
            <w:vAlign w:val="center"/>
          </w:tcPr>
          <w:p w:rsidR="00032127" w:rsidRPr="006E3BE0" w:rsidRDefault="00032127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>7.1.5</w:t>
            </w:r>
          </w:p>
        </w:tc>
        <w:tc>
          <w:tcPr>
            <w:tcW w:w="10460" w:type="dxa"/>
            <w:vAlign w:val="center"/>
          </w:tcPr>
          <w:p w:rsidR="003D6E10" w:rsidRDefault="003D6E10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编制了《</w:t>
            </w:r>
            <w:r w:rsidR="005A182F">
              <w:rPr>
                <w:rFonts w:ascii="楷体" w:eastAsia="楷体" w:hAnsi="楷体" w:cs="Arial" w:hint="eastAsia"/>
                <w:sz w:val="24"/>
                <w:szCs w:val="24"/>
              </w:rPr>
              <w:t>SDNY</w:t>
            </w:r>
            <w:r w:rsidRPr="003D6E10">
              <w:rPr>
                <w:rFonts w:ascii="楷体" w:eastAsia="楷体" w:hAnsi="楷体" w:cs="Arial" w:hint="eastAsia"/>
                <w:sz w:val="24"/>
                <w:szCs w:val="24"/>
              </w:rPr>
              <w:t>-CX-24-2020</w:t>
            </w:r>
            <w:r w:rsidRPr="003D6E10">
              <w:rPr>
                <w:rFonts w:ascii="楷体" w:eastAsia="楷体" w:hAnsi="楷体" w:cs="Arial" w:hint="eastAsia"/>
                <w:sz w:val="24"/>
                <w:szCs w:val="24"/>
              </w:rPr>
              <w:tab/>
              <w:t>监视和测量设备控制程序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》，</w:t>
            </w:r>
          </w:p>
          <w:p w:rsidR="00032127" w:rsidRPr="006E3BE0" w:rsidRDefault="00032127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1.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 w:rsidR="00CE02E9" w:rsidRPr="006E3BE0">
              <w:rPr>
                <w:rFonts w:ascii="楷体" w:eastAsia="楷体" w:hAnsi="楷体" w:cs="Arial" w:hint="eastAsia"/>
                <w:sz w:val="24"/>
                <w:szCs w:val="24"/>
              </w:rPr>
              <w:t>了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检测设备清单，主要检测设备有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耐压测试仪</w:t>
            </w:r>
            <w:r w:rsidR="006D4D0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绝缘电阻表</w:t>
            </w:r>
            <w:r w:rsidR="006D4D0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数字万用表</w:t>
            </w:r>
            <w:r w:rsidR="006D4D0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数字钳形表</w:t>
            </w:r>
            <w:r w:rsidR="006D4D0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接地电阻测试仪</w:t>
            </w:r>
            <w:r w:rsidR="006D4D0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游标卡尺</w:t>
            </w:r>
            <w:r w:rsidR="006D4D0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6D4D08" w:rsidRPr="006D4D08">
              <w:rPr>
                <w:rFonts w:ascii="楷体" w:eastAsia="楷体" w:hAnsi="楷体" w:cs="Arial" w:hint="eastAsia"/>
                <w:sz w:val="24"/>
                <w:szCs w:val="24"/>
              </w:rPr>
              <w:t>钢直尺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等，基本满足目前生产检测要求</w:t>
            </w:r>
            <w:r w:rsidR="00B37D84"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32127" w:rsidRPr="006E3BE0" w:rsidRDefault="00032127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2.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抽校准证书，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耐压测试仪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绝缘电阻表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数字万用表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数字钳形表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接地电阻测试仪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游标卡尺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42338" w:rsidRPr="006D4D08">
              <w:rPr>
                <w:rFonts w:ascii="楷体" w:eastAsia="楷体" w:hAnsi="楷体" w:cs="Arial" w:hint="eastAsia"/>
                <w:sz w:val="24"/>
                <w:szCs w:val="24"/>
              </w:rPr>
              <w:t>钢直尺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都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校准</w:t>
            </w:r>
            <w:r w:rsidR="00D42338">
              <w:rPr>
                <w:rFonts w:ascii="楷体" w:eastAsia="楷体" w:hAnsi="楷体" w:cs="Arial" w:hint="eastAsia"/>
                <w:sz w:val="24"/>
                <w:szCs w:val="24"/>
              </w:rPr>
              <w:t>合格</w:t>
            </w:r>
            <w:r w:rsidR="00CE02E9" w:rsidRPr="006E3BE0">
              <w:rPr>
                <w:rFonts w:ascii="楷体" w:eastAsia="楷体" w:hAnsi="楷体" w:cs="Arial" w:hint="eastAsia"/>
                <w:sz w:val="24"/>
                <w:szCs w:val="24"/>
              </w:rPr>
              <w:t>，校准</w:t>
            </w:r>
            <w:r w:rsidR="008254B0" w:rsidRPr="006E3BE0">
              <w:rPr>
                <w:rFonts w:ascii="楷体" w:eastAsia="楷体" w:hAnsi="楷体" w:cs="Arial" w:hint="eastAsia"/>
                <w:sz w:val="24"/>
                <w:szCs w:val="24"/>
              </w:rPr>
              <w:t>日期</w:t>
            </w:r>
            <w:r w:rsidR="00CE02E9" w:rsidRPr="006E3BE0">
              <w:rPr>
                <w:rFonts w:ascii="楷体" w:eastAsia="楷体" w:hAnsi="楷体" w:cs="Arial" w:hint="eastAsia"/>
                <w:sz w:val="24"/>
                <w:szCs w:val="24"/>
              </w:rPr>
              <w:t>为</w:t>
            </w:r>
            <w:r w:rsidR="008254B0" w:rsidRPr="006E3BE0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8254B0" w:rsidRPr="006E3BE0">
              <w:rPr>
                <w:rFonts w:ascii="楷体" w:eastAsia="楷体" w:hAnsi="楷体" w:cs="Arial"/>
                <w:sz w:val="24"/>
                <w:szCs w:val="24"/>
              </w:rPr>
              <w:t>02</w:t>
            </w:r>
            <w:r w:rsidR="00711B64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8254B0" w:rsidRPr="006E3BE0">
              <w:rPr>
                <w:rFonts w:ascii="楷体" w:eastAsia="楷体" w:hAnsi="楷体" w:cs="Arial" w:hint="eastAsia"/>
                <w:sz w:val="24"/>
                <w:szCs w:val="24"/>
              </w:rPr>
              <w:t>年</w:t>
            </w:r>
            <w:r w:rsidR="00F70E16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="008254B0" w:rsidRPr="006E3BE0">
              <w:rPr>
                <w:rFonts w:ascii="楷体" w:eastAsia="楷体" w:hAnsi="楷体" w:cs="Arial" w:hint="eastAsia"/>
                <w:sz w:val="24"/>
                <w:szCs w:val="24"/>
              </w:rPr>
              <w:t>月</w:t>
            </w:r>
            <w:r w:rsidR="00711B64">
              <w:rPr>
                <w:rFonts w:ascii="楷体" w:eastAsia="楷体" w:hAnsi="楷体" w:cs="Arial" w:hint="eastAsia"/>
                <w:sz w:val="24"/>
                <w:szCs w:val="24"/>
              </w:rPr>
              <w:t>19</w:t>
            </w:r>
            <w:r w:rsidR="008254B0" w:rsidRPr="006E3BE0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93356F" w:rsidRPr="006E3BE0">
              <w:rPr>
                <w:rFonts w:ascii="楷体" w:eastAsia="楷体" w:hAnsi="楷体" w:cs="Arial" w:hint="eastAsia"/>
                <w:sz w:val="24"/>
                <w:szCs w:val="24"/>
              </w:rPr>
              <w:t>，在有效期内</w:t>
            </w:r>
            <w:r w:rsidR="0017745F" w:rsidRPr="006E3BE0">
              <w:rPr>
                <w:rFonts w:ascii="楷体" w:eastAsia="楷体" w:hAnsi="楷体" w:cs="Arial" w:hint="eastAsia"/>
                <w:sz w:val="24"/>
                <w:szCs w:val="24"/>
              </w:rPr>
              <w:t>，见附件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32127" w:rsidRPr="006E3BE0" w:rsidRDefault="00CE02E9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="00032127" w:rsidRPr="006E3BE0">
              <w:rPr>
                <w:rFonts w:ascii="楷体" w:eastAsia="楷体" w:hAnsi="楷体" w:cs="Arial"/>
                <w:sz w:val="24"/>
                <w:szCs w:val="24"/>
              </w:rPr>
              <w:t>.</w:t>
            </w:r>
            <w:r w:rsidR="00032127" w:rsidRPr="006E3BE0">
              <w:rPr>
                <w:rFonts w:ascii="楷体" w:eastAsia="楷体" w:hAnsi="楷体" w:cs="Arial" w:hint="eastAsia"/>
                <w:sz w:val="24"/>
                <w:szCs w:val="24"/>
              </w:rPr>
              <w:t>日常维护保养</w:t>
            </w:r>
            <w:r w:rsidR="00AD58E9" w:rsidRPr="006E3BE0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="00032127" w:rsidRPr="006E3BE0">
              <w:rPr>
                <w:rFonts w:ascii="楷体" w:eastAsia="楷体" w:hAnsi="楷体" w:cs="Arial" w:hint="eastAsia"/>
                <w:sz w:val="24"/>
                <w:szCs w:val="24"/>
              </w:rPr>
              <w:t>清理擦拭，妥善保管，以免损坏。</w:t>
            </w:r>
          </w:p>
          <w:p w:rsidR="0093356F" w:rsidRPr="006E3BE0" w:rsidRDefault="0093356F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4.无内校和失准情况发生。</w:t>
            </w:r>
          </w:p>
        </w:tc>
        <w:tc>
          <w:tcPr>
            <w:tcW w:w="993" w:type="dxa"/>
          </w:tcPr>
          <w:p w:rsidR="00032127" w:rsidRPr="006E3BE0" w:rsidRDefault="00032127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B37D84" w:rsidRPr="006E3BE0" w:rsidRDefault="00B37D84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6E3BE0" w:rsidRDefault="00B37D84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703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生产和服务提供的控制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8.5.1</w:t>
            </w:r>
          </w:p>
        </w:tc>
        <w:tc>
          <w:tcPr>
            <w:tcW w:w="104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公司制定了《</w:t>
            </w:r>
            <w:r w:rsidR="005A182F">
              <w:rPr>
                <w:rFonts w:ascii="楷体" w:eastAsia="楷体" w:hAnsi="楷体" w:cs="Arial" w:hint="eastAsia"/>
                <w:sz w:val="24"/>
                <w:szCs w:val="24"/>
              </w:rPr>
              <w:t>SDNY</w:t>
            </w:r>
            <w:r w:rsidR="00FB5C68" w:rsidRPr="00FB5C68">
              <w:rPr>
                <w:rFonts w:ascii="楷体" w:eastAsia="楷体" w:hAnsi="楷体" w:cs="Arial" w:hint="eastAsia"/>
                <w:sz w:val="24"/>
                <w:szCs w:val="24"/>
              </w:rPr>
              <w:t>-CX-05-2020</w:t>
            </w:r>
            <w:r w:rsidR="00FB5C68" w:rsidRPr="00FB5C68">
              <w:rPr>
                <w:rFonts w:ascii="楷体" w:eastAsia="楷体" w:hAnsi="楷体" w:cs="Arial" w:hint="eastAsia"/>
                <w:sz w:val="24"/>
                <w:szCs w:val="24"/>
              </w:rPr>
              <w:tab/>
              <w:t>生产过程运行控制程序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》</w:t>
            </w:r>
            <w:r w:rsidR="00FB5C68">
              <w:rPr>
                <w:rFonts w:ascii="楷体" w:eastAsia="楷体" w:hAnsi="楷体" w:cs="Arial" w:hint="eastAsia"/>
                <w:sz w:val="24"/>
                <w:szCs w:val="24"/>
              </w:rPr>
              <w:t>、《</w:t>
            </w:r>
            <w:r w:rsidR="005A182F">
              <w:rPr>
                <w:rFonts w:ascii="楷体" w:eastAsia="楷体" w:hAnsi="楷体" w:cs="Arial" w:hint="eastAsia"/>
                <w:sz w:val="24"/>
                <w:szCs w:val="24"/>
              </w:rPr>
              <w:t>SDNY</w:t>
            </w:r>
            <w:r w:rsidR="00FB5C68" w:rsidRPr="00FB5C68">
              <w:rPr>
                <w:rFonts w:ascii="楷体" w:eastAsia="楷体" w:hAnsi="楷体" w:cs="Arial" w:hint="eastAsia"/>
                <w:sz w:val="24"/>
                <w:szCs w:val="24"/>
              </w:rPr>
              <w:t>-CX-27-2020生产及服务提供控制程序</w:t>
            </w:r>
            <w:r w:rsidR="00FB5C68">
              <w:rPr>
                <w:rFonts w:ascii="楷体" w:eastAsia="楷体" w:hAnsi="楷体" w:cs="Arial" w:hint="eastAsia"/>
                <w:sz w:val="24"/>
                <w:szCs w:val="24"/>
              </w:rPr>
              <w:t>》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，符合企业实际和标准要求，具有可操作性。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1）依据客户的订单制定生产计划，明确产品数量、规格型号、交货期，从而控制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研发、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生产和销售的有序进行。</w:t>
            </w:r>
          </w:p>
          <w:p w:rsidR="00EC625E" w:rsidRPr="006E3BE0" w:rsidRDefault="00EC625E" w:rsidP="0075369E">
            <w:pPr>
              <w:autoSpaceDE w:val="0"/>
              <w:autoSpaceDN w:val="0"/>
              <w:adjustRightIn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提供了顾客的订单要求，内容包括：规格型号、数量、价格、交货期，齐全完整。</w:t>
            </w:r>
          </w:p>
          <w:p w:rsidR="00EC625E" w:rsidRPr="006E3BE0" w:rsidRDefault="00467F6B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车间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有：图纸、设备操作规程、作业指导书、检验规范，指导生产操作的要求。操作人员直接按要求操作及进行控制，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日常加强技术培训和指导，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防止人为错误。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配备了切割机、母线加工机、吹风机、电动工具</w:t>
            </w:r>
            <w:r w:rsidR="00B6005B" w:rsidRPr="006E3BE0">
              <w:rPr>
                <w:rFonts w:ascii="楷体" w:eastAsia="楷体" w:hAnsi="楷体" w:cs="Arial" w:hint="eastAsia"/>
                <w:sz w:val="24"/>
                <w:szCs w:val="24"/>
              </w:rPr>
              <w:t>等设备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配置了相应的监视和测量设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备，</w:t>
            </w:r>
            <w:r w:rsidR="00AA77ED">
              <w:rPr>
                <w:rFonts w:ascii="楷体" w:eastAsia="楷体" w:hAnsi="楷体" w:cs="Arial" w:hint="eastAsia"/>
                <w:sz w:val="24"/>
                <w:szCs w:val="24"/>
              </w:rPr>
              <w:t>耐压测试仪、绝缘电阻表、数字万用表、数字钳形表、接地电阻测试仪、游标卡尺、钢直尺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等，满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足产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品质量特性测量的需要。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）检验活动有原材料检验、过程检验、成品检验，对产品外观、规格尺寸、组装进行确认，能够验证过程和成品是否符合接收准则。</w:t>
            </w:r>
          </w:p>
          <w:p w:rsidR="00EC625E" w:rsidRPr="006E3BE0" w:rsidRDefault="00EC625E" w:rsidP="00CB73D9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4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）生产操作人员和技术人员、管理人员以及质检员都经过了培训，能力满足要求，</w:t>
            </w:r>
            <w:r w:rsidR="001F2BD9">
              <w:rPr>
                <w:rFonts w:ascii="楷体" w:eastAsia="楷体" w:hAnsi="楷体" w:cs="Arial" w:hint="eastAsia"/>
                <w:sz w:val="24"/>
                <w:szCs w:val="24"/>
              </w:rPr>
              <w:t>无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特种作业人员。查</w:t>
            </w:r>
            <w:r w:rsidR="001F2BD9">
              <w:rPr>
                <w:rFonts w:ascii="楷体" w:eastAsia="楷体" w:hAnsi="楷体" w:cs="Arial" w:hint="eastAsia"/>
                <w:sz w:val="24"/>
                <w:szCs w:val="24"/>
              </w:rPr>
              <w:t>组装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特殊过程的确认，提供了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“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特殊过程确认</w:t>
            </w:r>
            <w:r w:rsidR="001F2BD9">
              <w:rPr>
                <w:rFonts w:ascii="楷体" w:eastAsia="楷体" w:hAnsi="楷体" w:cs="Arial" w:hint="eastAsia"/>
                <w:sz w:val="24"/>
                <w:szCs w:val="24"/>
              </w:rPr>
              <w:t>记录</w:t>
            </w:r>
            <w:r w:rsidR="00B6005B">
              <w:rPr>
                <w:rFonts w:ascii="楷体" w:eastAsia="楷体" w:hAnsi="楷体" w:cs="Arial" w:hint="eastAsia"/>
                <w:sz w:val="24"/>
                <w:szCs w:val="24"/>
              </w:rPr>
              <w:t>”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1F2BD9" w:rsidRPr="001F2BD9">
              <w:rPr>
                <w:rFonts w:ascii="楷体" w:eastAsia="楷体" w:hAnsi="楷体" w:cs="Arial" w:hint="eastAsia"/>
                <w:sz w:val="24"/>
                <w:szCs w:val="24"/>
              </w:rPr>
              <w:t>设备认可：本公司编制组装作业指导书，进行该过程的生产活动，设备运行可靠，能满足要求。人员资格：本公司操作员均进行了相关的培训，可满足要求</w:t>
            </w:r>
            <w:r w:rsidR="001F2BD9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 w:rsidR="001F2BD9" w:rsidRPr="001F2BD9">
              <w:rPr>
                <w:rFonts w:ascii="楷体" w:eastAsia="楷体" w:hAnsi="楷体" w:cs="Arial" w:hint="eastAsia"/>
                <w:sz w:val="24"/>
                <w:szCs w:val="24"/>
              </w:rPr>
              <w:t>工艺文件：对于每个类型的产品，公司均制定了相应的工艺文件及检验要求，验收标准，可满足要求。记录文件：《生产日志》、《检验记录》、《组装验收记录》等</w:t>
            </w:r>
            <w:r w:rsidR="001F2BD9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 w:rsidR="001F2BD9" w:rsidRPr="001F2BD9">
              <w:rPr>
                <w:rFonts w:ascii="楷体" w:eastAsia="楷体" w:hAnsi="楷体" w:cs="Arial" w:hint="eastAsia"/>
                <w:sz w:val="24"/>
                <w:szCs w:val="24"/>
              </w:rPr>
              <w:t>确认结论和意见：该过程可满足需求。确认人：</w:t>
            </w:r>
            <w:r w:rsidR="00CB73D9" w:rsidRPr="00CB73D9">
              <w:rPr>
                <w:rFonts w:ascii="楷体" w:eastAsia="楷体" w:hAnsi="楷体" w:cs="Arial" w:hint="eastAsia"/>
                <w:sz w:val="24"/>
                <w:szCs w:val="24"/>
              </w:rPr>
              <w:t>庞世伟</w:t>
            </w:r>
            <w:r w:rsidR="00CB73D9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CB73D9" w:rsidRPr="00CB73D9">
              <w:rPr>
                <w:rFonts w:ascii="楷体" w:eastAsia="楷体" w:hAnsi="楷体" w:cs="Arial" w:hint="eastAsia"/>
                <w:sz w:val="24"/>
                <w:szCs w:val="24"/>
              </w:rPr>
              <w:t>朱海芯</w:t>
            </w:r>
            <w:r w:rsidR="00CB73D9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CB73D9" w:rsidRPr="00CB73D9">
              <w:rPr>
                <w:rFonts w:ascii="楷体" w:eastAsia="楷体" w:hAnsi="楷体" w:cs="Arial" w:hint="eastAsia"/>
                <w:sz w:val="24"/>
                <w:szCs w:val="24"/>
              </w:rPr>
              <w:t>严迪辉</w:t>
            </w:r>
            <w:r w:rsidR="00CB73D9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CB73D9" w:rsidRPr="00CB73D9">
              <w:rPr>
                <w:rFonts w:ascii="楷体" w:eastAsia="楷体" w:hAnsi="楷体" w:cs="Arial" w:hint="eastAsia"/>
                <w:sz w:val="24"/>
                <w:szCs w:val="24"/>
              </w:rPr>
              <w:t>季金平</w:t>
            </w:r>
            <w:r w:rsidR="001F2BD9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1F2BD9" w:rsidRPr="001F2BD9">
              <w:rPr>
                <w:rFonts w:ascii="楷体" w:eastAsia="楷体" w:hAnsi="楷体" w:cs="Arial" w:hint="eastAsia"/>
                <w:sz w:val="24"/>
                <w:szCs w:val="24"/>
              </w:rPr>
              <w:t>日期：202</w:t>
            </w:r>
            <w:r w:rsidR="00CB73D9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1F2BD9" w:rsidRPr="001F2BD9">
              <w:rPr>
                <w:rFonts w:ascii="楷体" w:eastAsia="楷体" w:hAnsi="楷体" w:cs="Arial" w:hint="eastAsia"/>
                <w:sz w:val="24"/>
                <w:szCs w:val="24"/>
              </w:rPr>
              <w:t>年4月10日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5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）所有的产品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>(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从原材料至成品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>)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都必须经检验合格后方可转序、入库和交付。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6）生产和服务控制过程职责明确：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生产部负责生产和服务的管理和监督工作；</w:t>
            </w:r>
          </w:p>
          <w:p w:rsidR="00EC625E" w:rsidRPr="00CB0A45" w:rsidRDefault="00EC625E" w:rsidP="0075369E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车间主任负责依据《生产通知单》组织生产，生产进度反馈</w:t>
            </w: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CB0A45" w:rsidRDefault="00EC625E" w:rsidP="0075369E">
            <w:pPr>
              <w:spacing w:after="0" w:line="360" w:lineRule="auto"/>
              <w:ind w:firstLineChars="147" w:firstLine="353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生产</w:t>
            </w:r>
            <w:r w:rsidR="00467F6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过程远程</w:t>
            </w: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观察：</w:t>
            </w:r>
          </w:p>
          <w:p w:rsidR="00A23BB6" w:rsidRPr="00CB0A45" w:rsidRDefault="00A23BB6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查看</w:t>
            </w:r>
            <w:r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GZDW-65Ah/220V</w:t>
            </w: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直流电源屏</w:t>
            </w:r>
            <w:r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生产过程</w:t>
            </w: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抽查</w:t>
            </w:r>
            <w:r w:rsidR="00A23BB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排线制作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工序，操作</w:t>
            </w:r>
            <w:proofErr w:type="gramStart"/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</w:t>
            </w:r>
            <w:r w:rsidR="000A6E2E"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初风</w:t>
            </w:r>
            <w:proofErr w:type="gramEnd"/>
            <w:r w:rsidR="000A6E2E"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林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正在用</w:t>
            </w:r>
            <w:r w:rsidR="00A23BB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母线加工机加工排线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467F6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车间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有作业指导书和图纸，要求</w:t>
            </w:r>
            <w:r w:rsidR="00A23BB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产品上所有端子应根据图纸要求，标注序号、接线号或回路号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A23BB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加工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后经自检合格。</w:t>
            </w:r>
          </w:p>
          <w:p w:rsidR="00EC625E" w:rsidRDefault="00EC625E" w:rsidP="0075369E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lastRenderedPageBreak/>
              <w:t>抽查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装板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工序，操作工</w:t>
            </w:r>
            <w:r w:rsidR="000A6E2E"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郭朝安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，设备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电钻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阅读装配图，明确电器件的安装位置和距离，确定各电器件的安装次序，主要零部件有电压表</w:t>
            </w:r>
            <w:r w:rsidR="003E5EC6"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SY195U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，电流表</w:t>
            </w:r>
            <w:r w:rsidR="003E5EC6"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SY195I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，整流模块</w:t>
            </w:r>
            <w:r w:rsidR="003E5EC6"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TH230D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，防雷器</w:t>
            </w:r>
            <w:r w:rsidR="003E5EC6"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LMST1</w:t>
            </w:r>
            <w:r w:rsidR="003E5EC6"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，传感器</w:t>
            </w:r>
            <w:r w:rsidR="003E5EC6" w:rsidRPr="00CB0A45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SLD-10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3E5EC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观察装板过程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符合</w:t>
            </w:r>
            <w:r w:rsidR="003E5EC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工艺要求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0A6E2E" w:rsidRDefault="000A6E2E" w:rsidP="000A6E2E">
            <w:pPr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抽查</w:t>
            </w:r>
            <w:r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总装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工序，操作工</w:t>
            </w:r>
            <w:r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郝迎红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，设备</w:t>
            </w: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电钻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行线方式有完全走线槽行线：走线槽与成束捆扎混合行线；成束捆扎行线。</w:t>
            </w:r>
            <w:r w:rsidRPr="00CB0A4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主要零部件有</w:t>
            </w:r>
            <w:r w:rsidRPr="000A6E2E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2260X800X600</w:t>
            </w:r>
            <w:r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柜体、</w:t>
            </w:r>
            <w:r w:rsidRPr="000A6E2E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100AH/12V</w:t>
            </w:r>
            <w:r w:rsidRPr="000A6E2E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蓄电池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观察装板过程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符合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工艺要求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通过</w:t>
            </w:r>
            <w:r w:rsidR="00467F6B"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观察以上工序操作均符合操作文件要求，安装时的边角料集中堆在垃圾桶，做好安全防护。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产品标识和</w:t>
            </w:r>
            <w:proofErr w:type="gramStart"/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可追朔性</w:t>
            </w:r>
            <w:proofErr w:type="gramEnd"/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8.5.2</w:t>
            </w:r>
          </w:p>
        </w:tc>
        <w:tc>
          <w:tcPr>
            <w:tcW w:w="10460" w:type="dxa"/>
          </w:tcPr>
          <w:p w:rsidR="00EC625E" w:rsidRPr="006E3BE0" w:rsidRDefault="00EC625E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公司制定了《</w:t>
            </w:r>
            <w:r w:rsidR="005A182F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SDNY</w:t>
            </w:r>
            <w:r w:rsidR="00FB5C68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-CX-28-2020</w:t>
            </w:r>
            <w:r w:rsidR="00FB5C68" w:rsidRPr="00FB5C68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标识和可追溯性控制程序</w:t>
            </w:r>
            <w:r w:rsidRPr="006E3BE0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》，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规定了产品的标识与追溯方法以及产品的具体防护要求，基本符合标准要求。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各生产区域按工序进行分区摆放。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库房用货架或托盘存放，便于存取，按类标识。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追溯性：和部门负责人交谈了解，一旦需要追溯，公司依据生产日期、出厂编号，通过生产日期可查至生产工序和操作者等。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adjustRightInd w:val="0"/>
              <w:snapToGrid w:val="0"/>
              <w:spacing w:after="0"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产品防护</w:t>
            </w:r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8.5.4</w:t>
            </w:r>
          </w:p>
        </w:tc>
        <w:tc>
          <w:tcPr>
            <w:tcW w:w="10460" w:type="dxa"/>
          </w:tcPr>
          <w:p w:rsidR="00FB5C68" w:rsidRDefault="00FB5C68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编制了《</w:t>
            </w:r>
            <w:r w:rsidR="005A182F">
              <w:rPr>
                <w:rFonts w:ascii="楷体" w:eastAsia="楷体" w:hAnsi="楷体" w:cs="Arial" w:hint="eastAsia"/>
                <w:sz w:val="24"/>
                <w:szCs w:val="24"/>
              </w:rPr>
              <w:t>SDNY</w:t>
            </w:r>
            <w:r w:rsidRPr="00FB5C68">
              <w:rPr>
                <w:rFonts w:ascii="楷体" w:eastAsia="楷体" w:hAnsi="楷体" w:cs="Arial" w:hint="eastAsia"/>
                <w:sz w:val="24"/>
                <w:szCs w:val="24"/>
              </w:rPr>
              <w:t>-CX-13-2020</w:t>
            </w:r>
            <w:r w:rsidRPr="00FB5C68">
              <w:rPr>
                <w:rFonts w:ascii="楷体" w:eastAsia="楷体" w:hAnsi="楷体" w:cs="Arial" w:hint="eastAsia"/>
                <w:sz w:val="24"/>
                <w:szCs w:val="24"/>
              </w:rPr>
              <w:tab/>
              <w:t>产品防护控制程序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》，</w:t>
            </w:r>
          </w:p>
          <w:p w:rsidR="00EC625E" w:rsidRPr="006E3BE0" w:rsidRDefault="00EC625E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、公司产品搬运采用人工托盘搬运，按要求摆放，放置平整，搬运过程中防止磕碰。</w:t>
            </w:r>
          </w:p>
          <w:p w:rsidR="00EC625E" w:rsidRPr="006E3BE0" w:rsidRDefault="00EC625E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查生产车间、仓库地面清洁，标识清晰，通道畅通，配备消防设施，定位摆放。</w:t>
            </w:r>
          </w:p>
          <w:p w:rsidR="00EC625E" w:rsidRPr="006E3BE0" w:rsidRDefault="00EC625E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、生产车间产品摆放合理，空间宽敞，防碰撞、挤压。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adjustRightInd w:val="0"/>
              <w:snapToGrid w:val="0"/>
              <w:spacing w:after="0"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生产和服务提供的更改控制</w:t>
            </w:r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8.5.6</w:t>
            </w:r>
          </w:p>
        </w:tc>
        <w:tc>
          <w:tcPr>
            <w:tcW w:w="10460" w:type="dxa"/>
          </w:tcPr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据生产负责人介绍，顾客及供方比较稳定；公司的设备、设施、人员都比较固定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对于生产过程的更改，规定要求通过《生产通知单》的形式重新下达。</w:t>
            </w:r>
          </w:p>
          <w:p w:rsidR="00EC625E" w:rsidRPr="006E3BE0" w:rsidRDefault="00EC625E" w:rsidP="0075369E">
            <w:pPr>
              <w:spacing w:after="0" w:line="360" w:lineRule="auto"/>
              <w:ind w:leftChars="100" w:left="450" w:hangingChars="100" w:hanging="24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生产过程的更改指令，若涉及到交付时间或交付数量或设计的更改，会再次通过《生产通知单》下达。更改的生产指令由本部门负责人签发。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adjustRightInd w:val="0"/>
              <w:snapToGrid w:val="0"/>
              <w:spacing w:after="0"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adjustRightInd w:val="0"/>
              <w:snapToGrid w:val="0"/>
              <w:spacing w:after="0"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产品和服务的放行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Q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 xml:space="preserve"> 8.6</w:t>
            </w:r>
          </w:p>
        </w:tc>
        <w:tc>
          <w:tcPr>
            <w:tcW w:w="10460" w:type="dxa"/>
          </w:tcPr>
          <w:p w:rsidR="00EC625E" w:rsidRPr="006E3BE0" w:rsidRDefault="00EC625E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公司制定了原材料、过程产品、成品检验相应的检验规范。</w:t>
            </w:r>
          </w:p>
          <w:p w:rsidR="00EC625E" w:rsidRPr="006E3BE0" w:rsidRDefault="00EC625E" w:rsidP="0075369E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（一）原材料检验，检验依据：原材料检验规程，明确了原材料的验收要求。</w:t>
            </w:r>
          </w:p>
          <w:p w:rsidR="00EC625E" w:rsidRPr="006E3BE0" w:rsidRDefault="00C738B0" w:rsidP="00C738B0">
            <w:pPr>
              <w:snapToGrid w:val="0"/>
              <w:spacing w:after="0" w:line="360" w:lineRule="auto"/>
              <w:ind w:left="34" w:firstLineChars="200" w:firstLine="420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A5DFDE2" wp14:editId="32E1AD01">
                  <wp:simplePos x="0" y="0"/>
                  <wp:positionH relativeFrom="column">
                    <wp:posOffset>110489</wp:posOffset>
                  </wp:positionH>
                  <wp:positionV relativeFrom="paragraph">
                    <wp:posOffset>283210</wp:posOffset>
                  </wp:positionV>
                  <wp:extent cx="6331679" cy="1270000"/>
                  <wp:effectExtent l="0" t="0" r="0" b="6350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659" cy="127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抽查进货检验记录：</w:t>
            </w:r>
            <w:r w:rsidR="00EC625E" w:rsidRPr="006E3BE0">
              <w:rPr>
                <w:rFonts w:ascii="楷体" w:eastAsia="楷体" w:hAnsi="楷体" w:cs="Arial"/>
                <w:color w:val="FF0000"/>
                <w:sz w:val="24"/>
                <w:szCs w:val="24"/>
              </w:rPr>
              <w:t xml:space="preserve"> </w:t>
            </w:r>
          </w:p>
          <w:p w:rsidR="0035626B" w:rsidRDefault="0035626B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</w:p>
          <w:p w:rsidR="0035626B" w:rsidRDefault="0035626B" w:rsidP="00E17386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</w:p>
          <w:p w:rsidR="0035626B" w:rsidRDefault="0035626B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</w:p>
          <w:p w:rsidR="0035626B" w:rsidRDefault="0035626B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</w:p>
          <w:p w:rsidR="0035626B" w:rsidRDefault="0035626B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</w:p>
          <w:p w:rsidR="0035626B" w:rsidRDefault="0035626B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</w:p>
          <w:p w:rsidR="00EC625E" w:rsidRDefault="00C738B0" w:rsidP="00C738B0">
            <w:pPr>
              <w:snapToGrid w:val="0"/>
              <w:spacing w:after="0" w:line="360" w:lineRule="auto"/>
              <w:ind w:left="34" w:firstLineChars="200" w:firstLine="42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41E1EF2" wp14:editId="6295EEEC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139700</wp:posOffset>
                  </wp:positionV>
                  <wp:extent cx="4832350" cy="2192661"/>
                  <wp:effectExtent l="0" t="0" r="6350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152" cy="219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25E" w:rsidRPr="006E3BE0">
              <w:rPr>
                <w:rFonts w:ascii="楷体" w:eastAsia="楷体" w:hAnsi="楷体"/>
                <w:noProof/>
                <w:sz w:val="24"/>
                <w:szCs w:val="24"/>
              </w:rPr>
              <w:t xml:space="preserve">  </w:t>
            </w: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2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080334F" wp14:editId="513D03FD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98424</wp:posOffset>
                  </wp:positionV>
                  <wp:extent cx="4260850" cy="2850225"/>
                  <wp:effectExtent l="0" t="0" r="6350" b="762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0" cy="28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C738B0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C738B0" w:rsidRDefault="00C738B0" w:rsidP="0075369E">
            <w:pPr>
              <w:snapToGrid w:val="0"/>
              <w:spacing w:after="0" w:line="360" w:lineRule="auto"/>
              <w:ind w:left="34" w:firstLineChars="200" w:firstLine="480"/>
              <w:rPr>
                <w:rFonts w:ascii="楷体" w:eastAsia="楷体" w:hAnsi="楷体" w:hint="eastAsia"/>
                <w:noProof/>
                <w:sz w:val="24"/>
                <w:szCs w:val="24"/>
              </w:rPr>
            </w:pPr>
          </w:p>
          <w:p w:rsidR="00EC625E" w:rsidRPr="006E3BE0" w:rsidRDefault="00EC625E" w:rsidP="0075369E">
            <w:pPr>
              <w:snapToGrid w:val="0"/>
              <w:spacing w:after="0" w:line="360" w:lineRule="auto"/>
              <w:ind w:leftChars="17" w:left="36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（二）抽查过程检验，检验依据：产品检验规范，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</w:p>
          <w:p w:rsidR="006A1F45" w:rsidRDefault="002D5075" w:rsidP="002D5075">
            <w:pPr>
              <w:snapToGrid w:val="0"/>
              <w:spacing w:after="0" w:line="360" w:lineRule="auto"/>
              <w:ind w:leftChars="17" w:left="36" w:firstLineChars="200"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616D0D9" wp14:editId="5456C9F5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259715</wp:posOffset>
                  </wp:positionV>
                  <wp:extent cx="3384550" cy="4552950"/>
                  <wp:effectExtent l="0" t="0" r="6350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1F45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巡检记录，</w:t>
            </w:r>
          </w:p>
          <w:p w:rsidR="006A1F45" w:rsidRDefault="006A1F45" w:rsidP="002D5075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2D5075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2D5075">
            <w:pPr>
              <w:snapToGrid w:val="0"/>
              <w:spacing w:after="0" w:line="360" w:lineRule="auto"/>
              <w:ind w:leftChars="17" w:left="36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7E1425A8" wp14:editId="1AB01660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222250</wp:posOffset>
                  </wp:positionV>
                  <wp:extent cx="3441877" cy="4591286"/>
                  <wp:effectExtent l="0" t="0" r="6350" b="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77" cy="459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2D5075">
            <w:pPr>
              <w:snapToGrid w:val="0"/>
              <w:spacing w:after="0" w:line="360" w:lineRule="auto"/>
              <w:ind w:leftChars="17" w:left="36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43A1C1B5" wp14:editId="2F910609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177800</wp:posOffset>
                  </wp:positionV>
                  <wp:extent cx="3321050" cy="4622800"/>
                  <wp:effectExtent l="0" t="0" r="0" b="6350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2D5075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D5075" w:rsidRDefault="002D507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经巡检，生产过程产品检验合格。</w:t>
            </w:r>
          </w:p>
          <w:p w:rsidR="006A1F45" w:rsidRDefault="006A1F45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napToGrid w:val="0"/>
              <w:spacing w:after="0" w:line="360" w:lineRule="auto"/>
              <w:ind w:firstLineChars="50" w:firstLine="12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（三）成品检验：检验依据产品检验规范、顾客要求、图纸、国标，检验项目符合要求。</w:t>
            </w:r>
          </w:p>
          <w:p w:rsidR="00EC625E" w:rsidRPr="006E3BE0" w:rsidRDefault="00B223F3" w:rsidP="00B223F3">
            <w:pPr>
              <w:snapToGrid w:val="0"/>
              <w:spacing w:after="0" w:line="360" w:lineRule="auto"/>
              <w:ind w:leftChars="17" w:left="36" w:firstLineChars="200"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BD4F4AF" wp14:editId="73BBA008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289560</wp:posOffset>
                  </wp:positionV>
                  <wp:extent cx="3422650" cy="4278313"/>
                  <wp:effectExtent l="0" t="0" r="6350" b="8255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490" cy="428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抽查</w:t>
            </w:r>
            <w:r w:rsidR="00EC625E" w:rsidRPr="006E3BE0">
              <w:rPr>
                <w:rFonts w:ascii="楷体" w:eastAsia="楷体" w:hAnsi="楷体" w:cs="Arial"/>
                <w:sz w:val="24"/>
                <w:szCs w:val="24"/>
              </w:rPr>
              <w:t>:</w:t>
            </w:r>
            <w:r w:rsidR="005616E6">
              <w:rPr>
                <w:rFonts w:ascii="楷体" w:eastAsia="楷体" w:hAnsi="楷体" w:cs="Arial" w:hint="eastAsia"/>
                <w:sz w:val="24"/>
                <w:szCs w:val="24"/>
              </w:rPr>
              <w:t>出厂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5616E6">
              <w:rPr>
                <w:rFonts w:ascii="楷体" w:eastAsia="楷体" w:hAnsi="楷体" w:cs="Arial" w:hint="eastAsia"/>
                <w:sz w:val="24"/>
                <w:szCs w:val="24"/>
              </w:rPr>
              <w:t>报告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5616E6">
              <w:rPr>
                <w:rFonts w:ascii="楷体" w:eastAsia="楷体" w:hAnsi="楷体" w:cs="Arial"/>
                <w:sz w:val="24"/>
                <w:szCs w:val="24"/>
              </w:rPr>
              <w:t>检验结果合格</w:t>
            </w:r>
            <w:r w:rsidR="005616E6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616E6" w:rsidRDefault="005616E6" w:rsidP="00B223F3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B223F3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B223F3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Pr="005616E6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P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B223F3" w:rsidP="00B223F3">
            <w:pPr>
              <w:snapToGrid w:val="0"/>
              <w:spacing w:after="0" w:line="360" w:lineRule="auto"/>
              <w:ind w:leftChars="17" w:left="36" w:firstLineChars="200"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1273EDBA" wp14:editId="0473B9E9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152400</wp:posOffset>
                  </wp:positionV>
                  <wp:extent cx="3702050" cy="4644390"/>
                  <wp:effectExtent l="0" t="0" r="0" b="3810"/>
                  <wp:wrapNone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16E6" w:rsidRDefault="005616E6" w:rsidP="00B223F3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B223F3">
            <w:pPr>
              <w:snapToGrid w:val="0"/>
              <w:spacing w:after="0" w:line="360" w:lineRule="auto"/>
              <w:ind w:leftChars="17" w:left="36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7D5B3D2F" wp14:editId="30473720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171450</wp:posOffset>
                  </wp:positionV>
                  <wp:extent cx="3359150" cy="4413250"/>
                  <wp:effectExtent l="0" t="0" r="0" b="635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441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B223F3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5616E6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616E6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产品出厂检验合格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B223F3" w:rsidRDefault="00B223F3" w:rsidP="0075369E">
            <w:pPr>
              <w:snapToGrid w:val="0"/>
              <w:spacing w:after="0"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tabs>
                <w:tab w:val="right" w:pos="9788"/>
              </w:tabs>
              <w:snapToGrid w:val="0"/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lastRenderedPageBreak/>
              <w:t>(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四</w:t>
            </w:r>
            <w:r w:rsidRPr="006E3BE0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)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第三方检验报告</w:t>
            </w:r>
          </w:p>
          <w:p w:rsidR="00EC625E" w:rsidRPr="006E3BE0" w:rsidRDefault="00EC625E" w:rsidP="0075369E">
            <w:pPr>
              <w:tabs>
                <w:tab w:val="right" w:pos="9788"/>
              </w:tabs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抽查</w:t>
            </w:r>
            <w:r w:rsidR="00FC6706"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交流和直流一体化不间断电源设备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型式试验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报告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</w:p>
          <w:p w:rsidR="00EC625E" w:rsidRPr="006E3BE0" w:rsidRDefault="00EC625E" w:rsidP="0075369E">
            <w:pPr>
              <w:pStyle w:val="a6"/>
              <w:numPr>
                <w:ilvl w:val="0"/>
                <w:numId w:val="8"/>
              </w:numPr>
              <w:tabs>
                <w:tab w:val="right" w:pos="9788"/>
              </w:tabs>
              <w:snapToGrid w:val="0"/>
              <w:spacing w:after="0" w:line="360" w:lineRule="auto"/>
              <w:ind w:firstLineChars="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检测</w:t>
            </w:r>
            <w:r w:rsidR="00CC78C1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报告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时间：2</w:t>
            </w:r>
            <w:r w:rsidRPr="006E3BE0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0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18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年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7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月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31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日</w:t>
            </w:r>
            <w:r w:rsidR="00CC78C1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pStyle w:val="a6"/>
              <w:numPr>
                <w:ilvl w:val="0"/>
                <w:numId w:val="8"/>
              </w:numPr>
              <w:tabs>
                <w:tab w:val="right" w:pos="9788"/>
              </w:tabs>
              <w:snapToGrid w:val="0"/>
              <w:spacing w:after="0" w:line="360" w:lineRule="auto"/>
              <w:ind w:firstLineChars="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检测方：</w:t>
            </w:r>
            <w:r w:rsidR="00FC6706"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许昌开普检测研究院股份有限公司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</w:p>
          <w:p w:rsidR="00EC625E" w:rsidRPr="00FC6706" w:rsidRDefault="00EC625E" w:rsidP="0075369E">
            <w:pPr>
              <w:pStyle w:val="a6"/>
              <w:numPr>
                <w:ilvl w:val="0"/>
                <w:numId w:val="8"/>
              </w:numPr>
              <w:tabs>
                <w:tab w:val="right" w:pos="9788"/>
              </w:tabs>
              <w:snapToGrid w:val="0"/>
              <w:spacing w:after="0" w:line="360" w:lineRule="auto"/>
              <w:ind w:firstLineChars="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检测依据：</w:t>
            </w:r>
            <w:r w:rsidR="00FC6706"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IEC 61000-4-18:2011电磁兼容（EMC)第4-18部分:试验和测量技术阻尼振荡波抗扰度试验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FC6706"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DL/T1074-2007电力用</w:t>
            </w:r>
            <w:proofErr w:type="gramStart"/>
            <w:r w:rsidR="00FC6706"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直流和</w:t>
            </w:r>
            <w:proofErr w:type="gramEnd"/>
            <w:r w:rsidR="00FC6706"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交流一体化不间断电源设备</w:t>
            </w:r>
            <w:r w:rsidR="00CC78C1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pStyle w:val="a6"/>
              <w:numPr>
                <w:ilvl w:val="0"/>
                <w:numId w:val="8"/>
              </w:numPr>
              <w:tabs>
                <w:tab w:val="right" w:pos="9788"/>
              </w:tabs>
              <w:snapToGrid w:val="0"/>
              <w:spacing w:after="0" w:line="360" w:lineRule="auto"/>
              <w:ind w:firstLineChars="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检测结论：所检项目合格</w:t>
            </w:r>
            <w:r w:rsidR="00CC78C1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pStyle w:val="a6"/>
              <w:numPr>
                <w:ilvl w:val="0"/>
                <w:numId w:val="8"/>
              </w:numPr>
              <w:tabs>
                <w:tab w:val="right" w:pos="9788"/>
              </w:tabs>
              <w:snapToGrid w:val="0"/>
              <w:spacing w:after="0" w:line="360" w:lineRule="auto"/>
              <w:ind w:firstLineChars="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检测报告编号：</w:t>
            </w:r>
            <w:r w:rsidR="00FC6706" w:rsidRPr="00FC6706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JW181403G</w:t>
            </w:r>
            <w:r w:rsid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FC6706" w:rsidRPr="00FC6706" w:rsidRDefault="00FC6706" w:rsidP="0075369E">
            <w:pPr>
              <w:pStyle w:val="a6"/>
              <w:tabs>
                <w:tab w:val="right" w:pos="9788"/>
              </w:tabs>
              <w:snapToGrid w:val="0"/>
              <w:spacing w:after="0" w:line="360" w:lineRule="auto"/>
              <w:ind w:left="360" w:firstLineChars="0" w:firstLine="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具体</w:t>
            </w:r>
            <w:r w:rsidRPr="00FC6706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见附件</w:t>
            </w:r>
            <w:r w:rsidRPr="00FC6706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pStyle w:val="a6"/>
              <w:tabs>
                <w:tab w:val="right" w:pos="9788"/>
              </w:tabs>
              <w:snapToGrid w:val="0"/>
              <w:spacing w:after="0" w:line="360" w:lineRule="auto"/>
              <w:ind w:left="360" w:firstLineChars="0" w:firstLine="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8.7</w:t>
            </w:r>
          </w:p>
        </w:tc>
        <w:tc>
          <w:tcPr>
            <w:tcW w:w="10460" w:type="dxa"/>
          </w:tcPr>
          <w:p w:rsidR="00EC625E" w:rsidRPr="00633CD3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公司制定并执行了《</w:t>
            </w:r>
            <w:r w:rsidR="005A182F">
              <w:rPr>
                <w:rFonts w:ascii="楷体" w:eastAsia="楷体" w:hAnsi="楷体" w:cs="Arial" w:hint="eastAsia"/>
                <w:sz w:val="24"/>
                <w:szCs w:val="24"/>
              </w:rPr>
              <w:t>SDNY</w:t>
            </w:r>
            <w:r w:rsidR="00E86A50" w:rsidRPr="00E86A50">
              <w:rPr>
                <w:rFonts w:ascii="楷体" w:eastAsia="楷体" w:hAnsi="楷体" w:cs="Arial" w:hint="eastAsia"/>
                <w:sz w:val="24"/>
                <w:szCs w:val="24"/>
              </w:rPr>
              <w:t>-CX-14-2020</w:t>
            </w:r>
            <w:r w:rsidR="00E86A50" w:rsidRPr="00E86A50">
              <w:rPr>
                <w:rFonts w:ascii="楷体" w:eastAsia="楷体" w:hAnsi="楷体" w:cs="Arial" w:hint="eastAsia"/>
                <w:sz w:val="24"/>
                <w:szCs w:val="24"/>
              </w:rPr>
              <w:tab/>
              <w:t>不合格输出控制程序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》，对不合格品的识别、控制及职责权限</w:t>
            </w:r>
            <w:proofErr w:type="gramStart"/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作出</w:t>
            </w:r>
            <w:proofErr w:type="gramEnd"/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了具体规定，</w:t>
            </w:r>
            <w:r w:rsidRPr="006E3BE0">
              <w:rPr>
                <w:rFonts w:ascii="楷体" w:eastAsia="楷体" w:hAnsi="楷体" w:hint="eastAsia"/>
                <w:sz w:val="24"/>
                <w:szCs w:val="24"/>
              </w:rPr>
              <w:t>对生产和采购过程中、产品交付后发现的不合格品及时地进行标识和隔离、处理和整改，以防止不合格品流入下一工序及顾客处，确保按程序正确地处理不合格品。</w:t>
            </w:r>
          </w:p>
          <w:p w:rsidR="00633CD3" w:rsidRPr="00633CD3" w:rsidRDefault="00EC625E" w:rsidP="00044B48">
            <w:pPr>
              <w:spacing w:after="0"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633CD3">
              <w:rPr>
                <w:rFonts w:ascii="楷体" w:eastAsia="楷体" w:hAnsi="楷体" w:hint="eastAsia"/>
                <w:sz w:val="24"/>
                <w:szCs w:val="24"/>
              </w:rPr>
              <w:t>对不合格品按发现阶段的不同，进行标识、隔离、</w:t>
            </w:r>
            <w:r w:rsidR="004763D4" w:rsidRPr="00633CD3">
              <w:rPr>
                <w:rFonts w:ascii="楷体" w:eastAsia="楷体" w:hAnsi="楷体" w:hint="eastAsia"/>
                <w:sz w:val="24"/>
                <w:szCs w:val="24"/>
              </w:rPr>
              <w:t>返工</w:t>
            </w:r>
            <w:r w:rsidRPr="00633CD3">
              <w:rPr>
                <w:rFonts w:ascii="楷体" w:eastAsia="楷体" w:hAnsi="楷体" w:hint="eastAsia"/>
                <w:sz w:val="24"/>
                <w:szCs w:val="24"/>
              </w:rPr>
              <w:t>后</w:t>
            </w:r>
            <w:r w:rsidR="004763D4" w:rsidRPr="00633CD3">
              <w:rPr>
                <w:rFonts w:ascii="楷体" w:eastAsia="楷体" w:hAnsi="楷体" w:hint="eastAsia"/>
                <w:sz w:val="24"/>
                <w:szCs w:val="24"/>
              </w:rPr>
              <w:t>再检验，返工后合格</w:t>
            </w:r>
            <w:r w:rsidR="00633CD3" w:rsidRPr="00633CD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EC625E" w:rsidRPr="006E3BE0" w:rsidRDefault="00633CD3" w:rsidP="00633CD3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33CD3">
              <w:rPr>
                <w:rFonts w:ascii="楷体" w:eastAsia="楷体" w:hAnsi="楷体" w:hint="eastAsia"/>
                <w:sz w:val="24"/>
                <w:szCs w:val="24"/>
              </w:rPr>
              <w:t>抽查2022.8.18日“不合格品评审处置单”，</w:t>
            </w:r>
            <w:r w:rsidRPr="00633CD3">
              <w:rPr>
                <w:rFonts w:ascii="楷体" w:eastAsia="楷体" w:hAnsi="楷体" w:hint="eastAsia"/>
                <w:sz w:val="24"/>
                <w:szCs w:val="24"/>
              </w:rPr>
              <w:t>主机面板孔开大</w:t>
            </w:r>
            <w:r w:rsidRPr="00633CD3">
              <w:rPr>
                <w:rFonts w:ascii="楷体" w:eastAsia="楷体" w:hAnsi="楷体" w:hint="eastAsia"/>
                <w:sz w:val="24"/>
                <w:szCs w:val="24"/>
              </w:rPr>
              <w:t>，返工后合格</w:t>
            </w:r>
            <w:r w:rsidR="00EC625E" w:rsidRPr="00633CD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环境因素、危险源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EO6.1.2</w:t>
            </w:r>
          </w:p>
        </w:tc>
        <w:tc>
          <w:tcPr>
            <w:tcW w:w="10460" w:type="dxa"/>
            <w:vAlign w:val="center"/>
          </w:tcPr>
          <w:p w:rsidR="00EC625E" w:rsidRPr="006E3BE0" w:rsidRDefault="00EC625E" w:rsidP="0075369E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提供了</w:t>
            </w:r>
            <w:r w:rsidR="00283B04" w:rsidRPr="00386E6E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5A182F">
              <w:rPr>
                <w:rFonts w:ascii="楷体" w:eastAsia="楷体" w:hAnsi="楷体" w:cs="宋体" w:hint="eastAsia"/>
                <w:sz w:val="24"/>
                <w:szCs w:val="24"/>
              </w:rPr>
              <w:t>SDNY</w:t>
            </w:r>
            <w:r w:rsidR="00283B04" w:rsidRPr="00C8387F">
              <w:rPr>
                <w:rFonts w:ascii="楷体" w:eastAsia="楷体" w:hAnsi="楷体" w:cs="宋体" w:hint="eastAsia"/>
                <w:sz w:val="24"/>
                <w:szCs w:val="24"/>
              </w:rPr>
              <w:t>-CX-11-2020环境因素的识别、评价控制程序</w:t>
            </w:r>
            <w:r w:rsidR="00283B04" w:rsidRPr="00386E6E">
              <w:rPr>
                <w:rFonts w:ascii="楷体" w:eastAsia="楷体" w:hAnsi="楷体" w:cs="宋体" w:hint="eastAsia"/>
                <w:sz w:val="24"/>
                <w:szCs w:val="24"/>
              </w:rPr>
              <w:t>》和《</w:t>
            </w:r>
            <w:r w:rsidR="005A182F">
              <w:rPr>
                <w:rFonts w:ascii="楷体" w:eastAsia="楷体" w:hAnsi="楷体" w:cs="宋体" w:hint="eastAsia"/>
                <w:sz w:val="24"/>
                <w:szCs w:val="24"/>
              </w:rPr>
              <w:t>SDNY</w:t>
            </w:r>
            <w:r w:rsidR="00283B04" w:rsidRPr="00C8387F">
              <w:rPr>
                <w:rFonts w:ascii="楷体" w:eastAsia="楷体" w:hAnsi="楷体" w:cs="宋体" w:hint="eastAsia"/>
                <w:sz w:val="24"/>
                <w:szCs w:val="24"/>
              </w:rPr>
              <w:t>-CX-18-2020危险源辨识、风险评价和控制措施确定控制程序</w:t>
            </w:r>
            <w:r w:rsidR="00283B04" w:rsidRPr="00386E6E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，对环境因素、危险源的识别、评价结果、控制手段等做出了规定。</w:t>
            </w:r>
          </w:p>
          <w:p w:rsidR="00EC625E" w:rsidRPr="00B35EA5" w:rsidRDefault="00467F6B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提供了“</w:t>
            </w:r>
            <w:r w:rsidR="00FB2D1F" w:rsidRPr="00E92559">
              <w:rPr>
                <w:rFonts w:ascii="楷体" w:eastAsia="楷体" w:hAnsi="楷体" w:cs="宋体" w:hint="eastAsia"/>
                <w:sz w:val="24"/>
                <w:szCs w:val="24"/>
              </w:rPr>
              <w:t>环境因素辨识与评价</w:t>
            </w:r>
            <w:r w:rsidR="00FB2D1F" w:rsidRPr="00386E6E">
              <w:rPr>
                <w:rFonts w:ascii="楷体" w:eastAsia="楷体" w:hAnsi="楷体" w:cs="宋体" w:hint="eastAsia"/>
                <w:sz w:val="24"/>
                <w:szCs w:val="24"/>
              </w:rPr>
              <w:t>表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”，从生命周期观点，不同时态、不同状态、多方面来识别，识别了</w:t>
            </w:r>
            <w:r w:rsidR="00B35EA5">
              <w:rPr>
                <w:rFonts w:ascii="楷体" w:eastAsia="楷体" w:hAnsi="楷体" w:cs="Arial" w:hint="eastAsia"/>
                <w:sz w:val="24"/>
                <w:szCs w:val="24"/>
              </w:rPr>
              <w:t>部门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环境因素有</w:t>
            </w:r>
            <w:r w:rsidR="002E7F82">
              <w:rPr>
                <w:rFonts w:ascii="楷体" w:eastAsia="楷体" w:hAnsi="楷体" w:cs="宋体" w:hint="eastAsia"/>
                <w:sz w:val="24"/>
                <w:szCs w:val="24"/>
              </w:rPr>
              <w:t>打印机电消耗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2E7F82">
              <w:rPr>
                <w:rFonts w:ascii="楷体" w:eastAsia="楷体" w:hAnsi="楷体" w:cs="宋体" w:hint="eastAsia"/>
                <w:sz w:val="24"/>
                <w:szCs w:val="24"/>
              </w:rPr>
              <w:t>噪声污染、</w:t>
            </w:r>
            <w:proofErr w:type="gramStart"/>
            <w:r w:rsidR="002E7F82">
              <w:rPr>
                <w:rFonts w:ascii="楷体" w:eastAsia="楷体" w:hAnsi="楷体" w:cs="宋体" w:hint="eastAsia"/>
                <w:sz w:val="24"/>
                <w:szCs w:val="24"/>
              </w:rPr>
              <w:t>废硒鼓</w:t>
            </w:r>
            <w:proofErr w:type="gramEnd"/>
            <w:r w:rsidR="002E7F82">
              <w:rPr>
                <w:rFonts w:ascii="楷体" w:eastAsia="楷体" w:hAnsi="楷体" w:cs="宋体" w:hint="eastAsia"/>
                <w:sz w:val="24"/>
                <w:szCs w:val="24"/>
              </w:rPr>
              <w:t>处理、废纸处理、不可回收废弃物</w:t>
            </w:r>
            <w:r w:rsidR="002E7F82">
              <w:rPr>
                <w:rFonts w:ascii="楷体" w:eastAsia="楷体" w:hAnsi="楷体" w:cs="宋体" w:hint="eastAsia"/>
                <w:sz w:val="24"/>
                <w:szCs w:val="24"/>
              </w:rPr>
              <w:tab/>
              <w:t>土壤污染、</w:t>
            </w:r>
            <w:r w:rsidR="00B35EA5" w:rsidRPr="00B35EA5">
              <w:rPr>
                <w:rFonts w:ascii="楷体" w:eastAsia="楷体" w:hAnsi="楷体" w:cs="宋体" w:hint="eastAsia"/>
                <w:sz w:val="24"/>
                <w:szCs w:val="24"/>
              </w:rPr>
              <w:t>水消耗、纸张消耗、</w:t>
            </w:r>
            <w:r w:rsidR="002E7F82">
              <w:rPr>
                <w:rFonts w:ascii="楷体" w:eastAsia="楷体" w:hAnsi="楷体" w:cs="宋体" w:hint="eastAsia"/>
                <w:sz w:val="24"/>
                <w:szCs w:val="24"/>
              </w:rPr>
              <w:t>火灾、</w:t>
            </w:r>
            <w:r w:rsidR="002E7F82" w:rsidRPr="00B35EA5">
              <w:rPr>
                <w:rFonts w:ascii="楷体" w:eastAsia="楷体" w:hAnsi="楷体" w:cs="宋体" w:hint="eastAsia"/>
                <w:sz w:val="24"/>
                <w:szCs w:val="24"/>
              </w:rPr>
              <w:t>废零件</w:t>
            </w:r>
            <w:r w:rsidR="002E7F82" w:rsidRPr="00B35EA5">
              <w:rPr>
                <w:rFonts w:ascii="楷体" w:eastAsia="楷体" w:hAnsi="楷体" w:cs="宋体" w:hint="eastAsia"/>
                <w:sz w:val="24"/>
                <w:szCs w:val="24"/>
              </w:rPr>
              <w:tab/>
              <w:t>土壤污染、</w:t>
            </w:r>
            <w:r w:rsidR="002E7F82" w:rsidRPr="00B35EA5">
              <w:rPr>
                <w:rFonts w:ascii="楷体" w:eastAsia="楷体" w:hAnsi="楷体" w:cs="宋体" w:hint="eastAsia"/>
                <w:sz w:val="24"/>
                <w:szCs w:val="24"/>
              </w:rPr>
              <w:tab/>
              <w:t>废油抹布土壤污染</w:t>
            </w:r>
            <w:r w:rsidR="00EC625E" w:rsidRPr="00B35EA5">
              <w:rPr>
                <w:rFonts w:ascii="楷体" w:eastAsia="楷体" w:hAnsi="楷体" w:cs="宋体" w:hint="eastAsia"/>
                <w:sz w:val="24"/>
                <w:szCs w:val="24"/>
              </w:rPr>
              <w:t>等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，与上次没有变化</w:t>
            </w:r>
            <w:r w:rsidR="00EC625E" w:rsidRPr="00B35EA5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采用评分标准以打分的方式评价重要环境因素，评价出的重要环境因素为：潜在火灾、</w:t>
            </w:r>
            <w:r w:rsidR="00936793">
              <w:rPr>
                <w:rFonts w:ascii="楷体" w:eastAsia="楷体" w:hAnsi="楷体" w:cs="Arial" w:hint="eastAsia"/>
                <w:sz w:val="24"/>
                <w:szCs w:val="24"/>
              </w:rPr>
              <w:t>废水排放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、固废、废气排放。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查“</w:t>
            </w:r>
            <w:r w:rsidR="00FB2D1F" w:rsidRPr="00E92559">
              <w:rPr>
                <w:rFonts w:ascii="楷体" w:eastAsia="楷体" w:hAnsi="楷体" w:cs="宋体" w:hint="eastAsia"/>
                <w:sz w:val="24"/>
                <w:szCs w:val="24"/>
              </w:rPr>
              <w:t>危险源识</w:t>
            </w:r>
            <w:r w:rsidR="00FB2D1F" w:rsidRPr="00B35EA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别与评价表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”，识别了生产</w:t>
            </w:r>
            <w:r w:rsidR="00B35EA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部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的危险源，主要包括</w:t>
            </w:r>
            <w:r w:rsidR="00B82338" w:rsidRPr="00B82338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电气设备屏护装置安装不牢固、无漏电保护装置、缺少机械防护装置、地滑摔伤、高温中暑、人员处于噪音中电磁辐射、视力疲劳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</w:t>
            </w:r>
            <w:r w:rsidR="00467F6B">
              <w:rPr>
                <w:rFonts w:ascii="楷体" w:eastAsia="楷体" w:hAnsi="楷体" w:cs="宋体" w:hint="eastAsia"/>
                <w:sz w:val="24"/>
                <w:szCs w:val="24"/>
              </w:rPr>
              <w:t>，与上次没有变化</w:t>
            </w: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对识别出的危险</w:t>
            </w:r>
            <w:proofErr w:type="gramStart"/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源采取</w:t>
            </w:r>
            <w:proofErr w:type="gramEnd"/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D=LEC进行评价，评价出不可接受风险识别有：潜在火灾</w:t>
            </w:r>
            <w:r w:rsidR="00B35EA5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、触电、机械伤害等。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危险源识别经核实基本齐全，重大危险</w:t>
            </w:r>
            <w:proofErr w:type="gramStart"/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源评价</w:t>
            </w:r>
            <w:proofErr w:type="gramEnd"/>
            <w:r w:rsidRPr="006E3BE0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基本合理。</w:t>
            </w:r>
          </w:p>
          <w:p w:rsidR="00EC625E" w:rsidRPr="006E3BE0" w:rsidRDefault="00EC625E" w:rsidP="0075369E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通过安全教育培训、应急预案等对重大环境因素及危险源实施控制，基本适宜。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运行的策划和控制</w:t>
            </w:r>
          </w:p>
        </w:tc>
        <w:tc>
          <w:tcPr>
            <w:tcW w:w="1096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EO 8.1</w:t>
            </w:r>
          </w:p>
        </w:tc>
        <w:tc>
          <w:tcPr>
            <w:tcW w:w="10460" w:type="dxa"/>
            <w:vAlign w:val="center"/>
          </w:tcPr>
          <w:p w:rsidR="00EC625E" w:rsidRPr="006E3BE0" w:rsidRDefault="00EC625E" w:rsidP="0075369E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公司策划了环境安全管理相关程序文件和管理制度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《环境因素识别与评价控制程序》、《危险源辨识与风险评价控制程序》，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>废弃物、噪声、消防、资源能源控制、应急准备和响应控制程序等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。根据运行的性质，识别出了风险和机遇、重要环境因素及危险源并制定了控制措施。制定“环境目标/职业健康安全目标与管理方案及实施情况一览表”，对重要环境因素和不可接受风险的辨识与控制措施进行了策划；策划的输出适合于组织的运行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1、</w:t>
            </w:r>
            <w:r w:rsidR="00B322D1">
              <w:rPr>
                <w:rFonts w:ascii="楷体" w:eastAsia="楷体" w:hAnsi="楷体" w:cs="Arial" w:hint="eastAsia"/>
                <w:sz w:val="24"/>
                <w:szCs w:val="24"/>
              </w:rPr>
              <w:t>废水、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废气管控</w:t>
            </w:r>
            <w:r w:rsidR="00D439F3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proofErr w:type="gramStart"/>
            <w:r w:rsidR="00D439F3">
              <w:rPr>
                <w:rFonts w:ascii="楷体" w:eastAsia="楷体" w:hAnsi="楷体" w:cs="Arial" w:hint="eastAsia"/>
                <w:sz w:val="24"/>
                <w:szCs w:val="24"/>
              </w:rPr>
              <w:t>危废管</w:t>
            </w:r>
            <w:proofErr w:type="gramEnd"/>
            <w:r w:rsidR="00D439F3">
              <w:rPr>
                <w:rFonts w:ascii="楷体" w:eastAsia="楷体" w:hAnsi="楷体" w:cs="Arial" w:hint="eastAsia"/>
                <w:sz w:val="24"/>
                <w:szCs w:val="24"/>
              </w:rPr>
              <w:t>控</w:t>
            </w:r>
          </w:p>
          <w:p w:rsidR="00EC625E" w:rsidRPr="006E3BE0" w:rsidRDefault="00B322D1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公司产品属于简单组装过程，生产过程无废水和废气产生</w:t>
            </w:r>
            <w:r w:rsidR="00D439F3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proofErr w:type="gramStart"/>
            <w:r w:rsidR="00D439F3">
              <w:rPr>
                <w:rFonts w:ascii="楷体" w:eastAsia="楷体" w:hAnsi="楷体" w:cs="Arial" w:hint="eastAsia"/>
                <w:sz w:val="24"/>
                <w:szCs w:val="24"/>
              </w:rPr>
              <w:t>无危废产生</w:t>
            </w:r>
            <w:proofErr w:type="gramEnd"/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2、噪声管控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生产过程在</w:t>
            </w:r>
            <w:r w:rsidR="00645525">
              <w:rPr>
                <w:rFonts w:ascii="楷体" w:eastAsia="楷体" w:hAnsi="楷体" w:cs="Arial" w:hint="eastAsia"/>
                <w:sz w:val="24"/>
                <w:szCs w:val="24"/>
              </w:rPr>
              <w:t>装配时使用手电钻，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产生</w:t>
            </w:r>
            <w:r w:rsidR="00645525">
              <w:rPr>
                <w:rFonts w:ascii="楷体" w:eastAsia="楷体" w:hAnsi="楷体" w:cs="Arial" w:hint="eastAsia"/>
                <w:sz w:val="24"/>
                <w:szCs w:val="24"/>
              </w:rPr>
              <w:t>轻微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噪声，采取厂房内操作和选用低噪声的设备和工具，同时加强设备的检查和维保，确保机械设备在正常工况下运行，其他工序基本无噪声。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3、潜在火灾管控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公司生产场所已配消防栓、灭火器，均符合要求。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4、安全防护</w:t>
            </w:r>
          </w:p>
          <w:p w:rsidR="00EC625E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公司给员工发放手套、口罩等劳保用品</w:t>
            </w:r>
            <w:r w:rsidR="00857D99">
              <w:rPr>
                <w:rFonts w:ascii="楷体" w:eastAsia="楷体" w:hAnsi="楷体" w:cs="Arial" w:hint="eastAsia"/>
                <w:sz w:val="24"/>
                <w:szCs w:val="24"/>
              </w:rPr>
              <w:t>，定期检查手电钻安全状况，避免漏电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A0021" w:rsidRDefault="004A0021" w:rsidP="004A0021">
            <w:pPr>
              <w:spacing w:line="44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规定不准私拉乱接或在车间、办公区使用超大功率电器。要求下班前关闭电脑、打印机等设备，并关闭插座电源。要求生产和技术人员严格遵守公司的安全操作规程。</w:t>
            </w:r>
          </w:p>
          <w:p w:rsidR="00490E7F" w:rsidRPr="004A0021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F70284" w:rsidP="00F70284">
            <w:pPr>
              <w:spacing w:after="0" w:line="360" w:lineRule="auto"/>
              <w:ind w:firstLineChars="200"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62B42493" wp14:editId="33EBF76A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246380</wp:posOffset>
                  </wp:positionV>
                  <wp:extent cx="5486400" cy="2797810"/>
                  <wp:effectExtent l="0" t="0" r="0" b="254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F70284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90E7F" w:rsidRDefault="00490E7F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5、能提供防止员工意外伤害加重的急救药品如创可贴、杀菌药水等。</w:t>
            </w:r>
          </w:p>
          <w:p w:rsidR="00EC625E" w:rsidRPr="006E3BE0" w:rsidRDefault="00467F6B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观察情况：</w:t>
            </w:r>
          </w:p>
          <w:p w:rsidR="00EC625E" w:rsidRPr="006E3BE0" w:rsidRDefault="00467F6B" w:rsidP="0075369E">
            <w:pPr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巡视办公及生产区域配备灭火器多个，各车间均配有灭火器。</w:t>
            </w:r>
          </w:p>
          <w:p w:rsidR="00EC625E" w:rsidRPr="006E3BE0" w:rsidRDefault="00467F6B" w:rsidP="0075369E">
            <w:pPr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远程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查看各工序设备运转正常，人员操作方法合理，并佩带要相应的防护措施，如</w:t>
            </w:r>
            <w:r w:rsidR="00645525">
              <w:rPr>
                <w:rFonts w:ascii="楷体" w:eastAsia="楷体" w:hAnsi="楷体" w:cs="Arial" w:hint="eastAsia"/>
                <w:sz w:val="24"/>
                <w:szCs w:val="24"/>
              </w:rPr>
              <w:t>手套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、口罩等。操作人员穿戴有工作衣、工作鞋、手套等安全防护用品。</w:t>
            </w:r>
          </w:p>
          <w:p w:rsidR="00EC625E" w:rsidRPr="006E3BE0" w:rsidRDefault="00EC625E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各车间安全设施设有提示说明，方便取用，未发现遮挡消防设施和挤占消防通道的情况。</w:t>
            </w:r>
          </w:p>
          <w:p w:rsidR="00EC625E" w:rsidRPr="006E3BE0" w:rsidRDefault="00467F6B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远程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观察到操作工能熟练操作，经询问知道一定的安全防护及应急知识。</w:t>
            </w:r>
            <w:r w:rsidR="00D358EF">
              <w:rPr>
                <w:rFonts w:ascii="楷体" w:eastAsia="楷体" w:hAnsi="楷体" w:cs="Arial" w:hint="eastAsia"/>
                <w:sz w:val="24"/>
                <w:szCs w:val="24"/>
              </w:rPr>
              <w:t>叉车工和电工持证上岗。</w:t>
            </w:r>
          </w:p>
          <w:p w:rsidR="00EC625E" w:rsidRPr="006E3BE0" w:rsidRDefault="00467F6B" w:rsidP="0075369E">
            <w:pPr>
              <w:autoSpaceDE w:val="0"/>
              <w:autoSpaceDN w:val="0"/>
              <w:adjustRightInd w:val="0"/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车间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有</w:t>
            </w:r>
            <w:r w:rsidR="00645525">
              <w:rPr>
                <w:rFonts w:ascii="楷体" w:eastAsia="楷体" w:hAnsi="楷体" w:cs="Arial" w:hint="eastAsia"/>
                <w:sz w:val="24"/>
                <w:szCs w:val="24"/>
              </w:rPr>
              <w:t>轻微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 xml:space="preserve">噪声等职业健康危害因素，但是通过上述控制措施的实施，排放量较小，风险可控。 </w:t>
            </w:r>
          </w:p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生产车间内</w:t>
            </w:r>
            <w:r w:rsidR="00467F6B">
              <w:rPr>
                <w:rFonts w:ascii="楷体" w:eastAsia="楷体" w:hAnsi="楷体" w:cs="Arial" w:hint="eastAsia"/>
                <w:sz w:val="24"/>
                <w:szCs w:val="24"/>
              </w:rPr>
              <w:t>的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电线布线合理，电线均处于完好状态，设备有接地及保护装置，控制柜及漏电保护器状态良好。</w:t>
            </w:r>
          </w:p>
          <w:p w:rsidR="00EC625E" w:rsidRPr="006E3BE0" w:rsidRDefault="00EC625E" w:rsidP="0075369E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车间安装有应急灯和应急出口指示。</w:t>
            </w:r>
          </w:p>
          <w:p w:rsidR="00EC625E" w:rsidRDefault="003131C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6B5546A2" wp14:editId="4183B521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373380</wp:posOffset>
                  </wp:positionV>
                  <wp:extent cx="1492250" cy="2730500"/>
                  <wp:effectExtent l="0" t="0" r="0" b="0"/>
                  <wp:wrapNone/>
                  <wp:docPr id="25" name="图片 25" descr="E:\姜海军移动云盘1\移动云盘同步\国标联合审核\202212\申电能源股份有限公司\新建文件夹\微信图片_20221209115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212\申电能源股份有限公司\新建文件夹\微信图片_20221209115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82"/>
                          <a:stretch/>
                        </pic:blipFill>
                        <pic:spPr bwMode="auto">
                          <a:xfrm>
                            <a:off x="0" y="0"/>
                            <a:ext cx="1492250" cy="2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248FC538" wp14:editId="3A8DC1EC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332740</wp:posOffset>
                  </wp:positionV>
                  <wp:extent cx="1245870" cy="2773680"/>
                  <wp:effectExtent l="0" t="0" r="0" b="7620"/>
                  <wp:wrapNone/>
                  <wp:docPr id="3" name="图片 3" descr="E:\姜海军移动云盘1\移动云盘同步\国标联合审核\202212\申电能源股份有限公司\新建文件夹\微信图片_2022120911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212\申电能源股份有限公司\新建文件夹\微信图片_20221209114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525">
              <w:rPr>
                <w:rFonts w:ascii="楷体" w:eastAsia="楷体" w:hAnsi="楷体" w:cs="Arial" w:hint="eastAsia"/>
                <w:sz w:val="24"/>
                <w:szCs w:val="24"/>
              </w:rPr>
              <w:t>低压</w:t>
            </w:r>
            <w:r w:rsidR="00EC625E" w:rsidRPr="006E3BE0">
              <w:rPr>
                <w:rFonts w:ascii="楷体" w:eastAsia="楷体" w:hAnsi="楷体" w:cs="Arial" w:hint="eastAsia"/>
                <w:sz w:val="24"/>
                <w:szCs w:val="24"/>
              </w:rPr>
              <w:t>配电室门口设有防鼠挡板，配有绝缘手套、绝缘鞋、绝缘棒、高压验电笔、安全帽，内部配有灭火器。</w:t>
            </w:r>
          </w:p>
          <w:p w:rsidR="00645525" w:rsidRDefault="00645525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5525" w:rsidRDefault="00645525" w:rsidP="003131C1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5525" w:rsidRDefault="00645525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5525" w:rsidRDefault="00645525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783687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202F0D76" wp14:editId="4824197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242570</wp:posOffset>
                  </wp:positionV>
                  <wp:extent cx="1818640" cy="3937000"/>
                  <wp:effectExtent l="0" t="0" r="0" b="6350"/>
                  <wp:wrapNone/>
                  <wp:docPr id="26" name="图片 26" descr="E:\姜海军移动云盘1\移动云盘同步\国标联合审核\202212\申电能源股份有限公司\新建文件夹\微信图片_2022121011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姜海军移动云盘1\移动云盘同步\国标联合审核\202212\申电能源股份有限公司\新建文件夹\微信图片_2022121011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393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841" w:rsidRDefault="003131C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bookmarkStart w:id="1" w:name="_GoBack"/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06C35AAA" wp14:editId="0F79D1E6">
                  <wp:simplePos x="0" y="0"/>
                  <wp:positionH relativeFrom="column">
                    <wp:posOffset>2986405</wp:posOffset>
                  </wp:positionH>
                  <wp:positionV relativeFrom="paragraph">
                    <wp:posOffset>19050</wp:posOffset>
                  </wp:positionV>
                  <wp:extent cx="2395855" cy="4036695"/>
                  <wp:effectExtent l="0" t="0" r="4445" b="1905"/>
                  <wp:wrapNone/>
                  <wp:docPr id="27" name="图片 27" descr="E:\姜海军移动云盘1\移动云盘同步\国标联合审核\202212\申电能源股份有限公司\新建文件夹\QQ截图2023010610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姜海军移动云盘1\移动云盘同步\国标联合审核\202212\申电能源股份有限公司\新建文件夹\QQ截图2023010610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  <w:p w:rsidR="00A14841" w:rsidRDefault="00A14841" w:rsidP="003131C1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5525" w:rsidRDefault="00645525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3131C1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41" w:rsidRDefault="00A14841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5525" w:rsidRPr="006E3BE0" w:rsidRDefault="00645525" w:rsidP="0075369E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EC625E" w:rsidRPr="006E3BE0" w:rsidTr="005A182F">
        <w:trPr>
          <w:trHeight w:val="2110"/>
        </w:trPr>
        <w:tc>
          <w:tcPr>
            <w:tcW w:w="21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096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/>
                <w:sz w:val="24"/>
                <w:szCs w:val="24"/>
              </w:rPr>
              <w:t>E</w:t>
            </w: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O</w:t>
            </w:r>
            <w:r w:rsidRPr="006E3BE0">
              <w:rPr>
                <w:rFonts w:ascii="楷体" w:eastAsia="楷体" w:hAnsi="楷体" w:cs="Arial"/>
                <w:sz w:val="24"/>
                <w:szCs w:val="24"/>
              </w:rPr>
              <w:t xml:space="preserve"> 8.2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460" w:type="dxa"/>
            <w:vAlign w:val="center"/>
          </w:tcPr>
          <w:p w:rsidR="00EC625E" w:rsidRPr="006E3BE0" w:rsidRDefault="00EC625E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制定了《应急准备和响应控制程序》，确定并编制了火灾、触电、机械伤害的应急预案，包含事件发生时的处理步骤、事件处理职责分工及事后分析等要求。具有可操作性。</w:t>
            </w:r>
          </w:p>
          <w:p w:rsidR="009E68CB" w:rsidRDefault="009E68CB" w:rsidP="0075369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A7F4B">
              <w:rPr>
                <w:rFonts w:ascii="楷体" w:eastAsia="楷体" w:hAnsi="楷体" w:cs="Arial"/>
                <w:sz w:val="24"/>
                <w:szCs w:val="24"/>
              </w:rPr>
              <w:t>20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093714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参加了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火灾应急演练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93714" w:rsidRDefault="009E68CB" w:rsidP="0075369E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A7F4B">
              <w:rPr>
                <w:rFonts w:ascii="楷体" w:eastAsia="楷体" w:hAnsi="楷体" w:cs="Arial"/>
                <w:sz w:val="24"/>
                <w:szCs w:val="24"/>
              </w:rPr>
              <w:t>20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093714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14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参加了触电</w:t>
            </w:r>
            <w:r w:rsidRPr="000A7F4B">
              <w:rPr>
                <w:rFonts w:ascii="楷体" w:eastAsia="楷体" w:hAnsi="楷体" w:cs="Arial" w:hint="eastAsia"/>
                <w:sz w:val="24"/>
                <w:szCs w:val="24"/>
              </w:rPr>
              <w:t>应急演练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93714" w:rsidRPr="006E3BE0" w:rsidRDefault="00093714" w:rsidP="0075369E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应急设施配置：生产部办公场所和车间配备了灭火器、消防栓等消防设施，均在有效期内，状态良好。</w:t>
            </w:r>
          </w:p>
          <w:p w:rsidR="00EC625E" w:rsidRPr="006E3BE0" w:rsidRDefault="00EC625E" w:rsidP="0075369E">
            <w:pPr>
              <w:adjustRightInd w:val="0"/>
              <w:snapToGrid w:val="0"/>
              <w:spacing w:after="0" w:line="360" w:lineRule="auto"/>
              <w:ind w:rightChars="50" w:right="105" w:firstLineChars="100" w:firstLine="240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6E3BE0">
              <w:rPr>
                <w:rFonts w:ascii="楷体" w:eastAsia="楷体" w:hAnsi="楷体" w:cs="Arial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993" w:type="dxa"/>
          </w:tcPr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E3BE0">
              <w:rPr>
                <w:rFonts w:ascii="楷体" w:eastAsia="楷体" w:hAnsi="楷体"/>
                <w:sz w:val="24"/>
                <w:szCs w:val="24"/>
              </w:rPr>
              <w:t>Y</w:t>
            </w:r>
          </w:p>
          <w:p w:rsidR="00EC625E" w:rsidRPr="006E3BE0" w:rsidRDefault="00EC625E" w:rsidP="0075369E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7466F" w:rsidRPr="006E3BE0" w:rsidRDefault="00A97B9D">
      <w:pPr>
        <w:rPr>
          <w:rFonts w:ascii="楷体" w:eastAsia="楷体" w:hAnsi="楷体"/>
        </w:rPr>
      </w:pPr>
      <w:r w:rsidRPr="006E3BE0">
        <w:rPr>
          <w:rFonts w:ascii="楷体" w:eastAsia="楷体" w:hAnsi="楷体"/>
        </w:rPr>
        <w:ptab w:relativeTo="margin" w:alignment="center" w:leader="none"/>
      </w:r>
    </w:p>
    <w:p w:rsidR="0087466F" w:rsidRPr="006E3BE0" w:rsidRDefault="00A97B9D">
      <w:pPr>
        <w:pStyle w:val="a4"/>
        <w:rPr>
          <w:rFonts w:ascii="楷体" w:eastAsia="楷体" w:hAnsi="楷体"/>
        </w:rPr>
      </w:pPr>
      <w:r w:rsidRPr="006E3BE0">
        <w:rPr>
          <w:rFonts w:ascii="楷体" w:eastAsia="楷体" w:hAnsi="楷体" w:hint="eastAsia"/>
        </w:rPr>
        <w:t>说明：不符合标注N</w:t>
      </w:r>
    </w:p>
    <w:sectPr w:rsidR="0087466F" w:rsidRPr="006E3BE0">
      <w:headerReference w:type="default" r:id="rId24"/>
      <w:footerReference w:type="default" r:id="rId25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B88" w:rsidRDefault="00B44B88">
      <w:pPr>
        <w:spacing w:after="0" w:line="240" w:lineRule="auto"/>
      </w:pPr>
      <w:r>
        <w:separator/>
      </w:r>
    </w:p>
  </w:endnote>
  <w:endnote w:type="continuationSeparator" w:id="0">
    <w:p w:rsidR="00B44B88" w:rsidRDefault="00B44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D358EF" w:rsidRDefault="00D358EF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83687"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83687"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358EF" w:rsidRDefault="00D358E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B88" w:rsidRDefault="00B44B88">
      <w:pPr>
        <w:spacing w:after="0" w:line="240" w:lineRule="auto"/>
      </w:pPr>
      <w:r>
        <w:separator/>
      </w:r>
    </w:p>
  </w:footnote>
  <w:footnote w:type="continuationSeparator" w:id="0">
    <w:p w:rsidR="00B44B88" w:rsidRDefault="00B44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EF" w:rsidRDefault="00D358EF" w:rsidP="002C67C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7999ACB" wp14:editId="5AD44DB0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3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B54104" wp14:editId="4D8BF564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1905" t="635" r="0" b="0"/>
              <wp:wrapNone/>
              <wp:docPr id="33" name="文本框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8EF" w:rsidRDefault="00D358EF" w:rsidP="007943F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26" type="#_x0000_t202" style="position:absolute;left:0;text-align:left;margin-left:620.4pt;margin-top:12.55pt;width:102.7pt;height: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" stroked="f">
              <v:textbox>
                <w:txbxContent>
                  <w:p w:rsidR="00D358EF" w:rsidRDefault="00D358EF" w:rsidP="007943F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358EF" w:rsidRDefault="00D358EF" w:rsidP="002C67C9">
    <w:pPr>
      <w:pStyle w:val="a5"/>
      <w:pBdr>
        <w:bottom w:val="nil"/>
      </w:pBdr>
      <w:spacing w:line="320" w:lineRule="exact"/>
      <w:ind w:firstLineChars="400" w:firstLine="1440"/>
      <w:jc w:val="left"/>
    </w:pPr>
    <w:r>
      <w:rPr>
        <w:rFonts w:ascii="楷体" w:eastAsia="楷体" w:hAnsi="楷体" w:hint="eastAsia"/>
        <w:bCs/>
        <w:noProof/>
        <w:color w:val="000000"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4F1F15" wp14:editId="6B6853C6">
              <wp:simplePos x="0" y="0"/>
              <wp:positionH relativeFrom="column">
                <wp:posOffset>-190500</wp:posOffset>
              </wp:positionH>
              <wp:positionV relativeFrom="paragraph">
                <wp:posOffset>198120</wp:posOffset>
              </wp:positionV>
              <wp:extent cx="9544050" cy="6350"/>
              <wp:effectExtent l="0" t="0" r="19050" b="3175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405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1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15.6pt" to="736.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" strokecolor="#4579b8 [3044]"/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21F3"/>
    <w:multiLevelType w:val="hybridMultilevel"/>
    <w:tmpl w:val="576637CA"/>
    <w:lvl w:ilvl="0" w:tplc="3F02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11F08"/>
    <w:multiLevelType w:val="hybridMultilevel"/>
    <w:tmpl w:val="D2BAD548"/>
    <w:lvl w:ilvl="0" w:tplc="0C265EA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900CC1"/>
    <w:multiLevelType w:val="hybridMultilevel"/>
    <w:tmpl w:val="9ECEC2CC"/>
    <w:lvl w:ilvl="0" w:tplc="0E0054E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F861089"/>
    <w:multiLevelType w:val="hybridMultilevel"/>
    <w:tmpl w:val="B03A5372"/>
    <w:lvl w:ilvl="0" w:tplc="8098D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9E081F"/>
    <w:multiLevelType w:val="hybridMultilevel"/>
    <w:tmpl w:val="EB4ECC92"/>
    <w:lvl w:ilvl="0" w:tplc="A78045B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1A39BE9"/>
    <w:multiLevelType w:val="singleLevel"/>
    <w:tmpl w:val="51A39BE9"/>
    <w:lvl w:ilvl="0">
      <w:start w:val="2"/>
      <w:numFmt w:val="decimal"/>
      <w:suff w:val="nothing"/>
      <w:lvlText w:val="%1、"/>
      <w:lvlJc w:val="left"/>
      <w:pPr>
        <w:ind w:left="480" w:firstLine="0"/>
      </w:pPr>
    </w:lvl>
  </w:abstractNum>
  <w:abstractNum w:abstractNumId="6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7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8">
    <w:nsid w:val="66675BA9"/>
    <w:multiLevelType w:val="hybridMultilevel"/>
    <w:tmpl w:val="C4E41696"/>
    <w:lvl w:ilvl="0" w:tplc="0E924F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6F"/>
    <w:rsid w:val="00000D75"/>
    <w:rsid w:val="0001396F"/>
    <w:rsid w:val="00013F7E"/>
    <w:rsid w:val="00020E78"/>
    <w:rsid w:val="000229DE"/>
    <w:rsid w:val="00030BF9"/>
    <w:rsid w:val="00032127"/>
    <w:rsid w:val="000372C1"/>
    <w:rsid w:val="00044B48"/>
    <w:rsid w:val="0006488C"/>
    <w:rsid w:val="000657DB"/>
    <w:rsid w:val="00085918"/>
    <w:rsid w:val="00086D18"/>
    <w:rsid w:val="00093714"/>
    <w:rsid w:val="000A6E2E"/>
    <w:rsid w:val="000B1317"/>
    <w:rsid w:val="000B13D8"/>
    <w:rsid w:val="000B4C26"/>
    <w:rsid w:val="000B7129"/>
    <w:rsid w:val="000C4445"/>
    <w:rsid w:val="000E0271"/>
    <w:rsid w:val="000F25D6"/>
    <w:rsid w:val="00112820"/>
    <w:rsid w:val="001128AE"/>
    <w:rsid w:val="00116FFE"/>
    <w:rsid w:val="00130D9E"/>
    <w:rsid w:val="00134280"/>
    <w:rsid w:val="00164EAA"/>
    <w:rsid w:val="00166ECE"/>
    <w:rsid w:val="0017745F"/>
    <w:rsid w:val="0018447E"/>
    <w:rsid w:val="001859BE"/>
    <w:rsid w:val="00193434"/>
    <w:rsid w:val="001B44ED"/>
    <w:rsid w:val="001E56DC"/>
    <w:rsid w:val="001F2128"/>
    <w:rsid w:val="001F2BD9"/>
    <w:rsid w:val="00204C9F"/>
    <w:rsid w:val="00225EB0"/>
    <w:rsid w:val="0023562C"/>
    <w:rsid w:val="00246B48"/>
    <w:rsid w:val="00251BB0"/>
    <w:rsid w:val="002650D9"/>
    <w:rsid w:val="0027495A"/>
    <w:rsid w:val="002749F9"/>
    <w:rsid w:val="00277AC7"/>
    <w:rsid w:val="002802E1"/>
    <w:rsid w:val="00283B04"/>
    <w:rsid w:val="002B33D0"/>
    <w:rsid w:val="002B5330"/>
    <w:rsid w:val="002C27EC"/>
    <w:rsid w:val="002C487D"/>
    <w:rsid w:val="002C67C9"/>
    <w:rsid w:val="002D5075"/>
    <w:rsid w:val="002E1F13"/>
    <w:rsid w:val="002E2A54"/>
    <w:rsid w:val="002E7F82"/>
    <w:rsid w:val="0030186F"/>
    <w:rsid w:val="0030485D"/>
    <w:rsid w:val="003131C1"/>
    <w:rsid w:val="00330982"/>
    <w:rsid w:val="00344F72"/>
    <w:rsid w:val="00355574"/>
    <w:rsid w:val="0035626B"/>
    <w:rsid w:val="003A5C10"/>
    <w:rsid w:val="003D6E10"/>
    <w:rsid w:val="003E4862"/>
    <w:rsid w:val="003E5EC6"/>
    <w:rsid w:val="003E6CB9"/>
    <w:rsid w:val="003F7D84"/>
    <w:rsid w:val="004021A0"/>
    <w:rsid w:val="0040479B"/>
    <w:rsid w:val="0041347A"/>
    <w:rsid w:val="004161E1"/>
    <w:rsid w:val="00424C80"/>
    <w:rsid w:val="00426622"/>
    <w:rsid w:val="004341E2"/>
    <w:rsid w:val="00442A4C"/>
    <w:rsid w:val="00453A3A"/>
    <w:rsid w:val="00467F6B"/>
    <w:rsid w:val="004715BF"/>
    <w:rsid w:val="004763D4"/>
    <w:rsid w:val="0048078E"/>
    <w:rsid w:val="00490E7F"/>
    <w:rsid w:val="004967F2"/>
    <w:rsid w:val="004A0021"/>
    <w:rsid w:val="004A0509"/>
    <w:rsid w:val="004A48A8"/>
    <w:rsid w:val="004B4AC9"/>
    <w:rsid w:val="004C438C"/>
    <w:rsid w:val="004D76D8"/>
    <w:rsid w:val="004F29FC"/>
    <w:rsid w:val="004F6B34"/>
    <w:rsid w:val="00504FA3"/>
    <w:rsid w:val="005141C7"/>
    <w:rsid w:val="0051530A"/>
    <w:rsid w:val="005153F7"/>
    <w:rsid w:val="00515C8F"/>
    <w:rsid w:val="00533F54"/>
    <w:rsid w:val="00536E4F"/>
    <w:rsid w:val="005616E6"/>
    <w:rsid w:val="00567048"/>
    <w:rsid w:val="005772A4"/>
    <w:rsid w:val="00584A86"/>
    <w:rsid w:val="0058586B"/>
    <w:rsid w:val="00586072"/>
    <w:rsid w:val="00587357"/>
    <w:rsid w:val="005A182F"/>
    <w:rsid w:val="005B4A3B"/>
    <w:rsid w:val="005B616B"/>
    <w:rsid w:val="005B6405"/>
    <w:rsid w:val="005C2479"/>
    <w:rsid w:val="005D37DB"/>
    <w:rsid w:val="005D7819"/>
    <w:rsid w:val="005E0EBF"/>
    <w:rsid w:val="005F35CE"/>
    <w:rsid w:val="00607079"/>
    <w:rsid w:val="00633CD3"/>
    <w:rsid w:val="00645525"/>
    <w:rsid w:val="00655868"/>
    <w:rsid w:val="00666AEA"/>
    <w:rsid w:val="0067090C"/>
    <w:rsid w:val="0067120A"/>
    <w:rsid w:val="00697DF5"/>
    <w:rsid w:val="006A1F45"/>
    <w:rsid w:val="006A5521"/>
    <w:rsid w:val="006B4910"/>
    <w:rsid w:val="006C0A73"/>
    <w:rsid w:val="006C23C4"/>
    <w:rsid w:val="006D230B"/>
    <w:rsid w:val="006D3AD9"/>
    <w:rsid w:val="006D4D08"/>
    <w:rsid w:val="006E3BE0"/>
    <w:rsid w:val="006E4716"/>
    <w:rsid w:val="006F4E16"/>
    <w:rsid w:val="006F5755"/>
    <w:rsid w:val="0070358D"/>
    <w:rsid w:val="00711B64"/>
    <w:rsid w:val="007346D2"/>
    <w:rsid w:val="00734C71"/>
    <w:rsid w:val="0073782A"/>
    <w:rsid w:val="007416FC"/>
    <w:rsid w:val="0075369E"/>
    <w:rsid w:val="0076367D"/>
    <w:rsid w:val="00763EAE"/>
    <w:rsid w:val="00764683"/>
    <w:rsid w:val="00771FCD"/>
    <w:rsid w:val="00776B9F"/>
    <w:rsid w:val="00780F68"/>
    <w:rsid w:val="0078192B"/>
    <w:rsid w:val="00782306"/>
    <w:rsid w:val="00782E1F"/>
    <w:rsid w:val="00783687"/>
    <w:rsid w:val="007908AD"/>
    <w:rsid w:val="007943F7"/>
    <w:rsid w:val="007A1195"/>
    <w:rsid w:val="007A3646"/>
    <w:rsid w:val="007A6503"/>
    <w:rsid w:val="007A6DB3"/>
    <w:rsid w:val="007B2FD3"/>
    <w:rsid w:val="007B6D02"/>
    <w:rsid w:val="007C541A"/>
    <w:rsid w:val="007D4321"/>
    <w:rsid w:val="007D52E0"/>
    <w:rsid w:val="007E4356"/>
    <w:rsid w:val="00803E05"/>
    <w:rsid w:val="008055E5"/>
    <w:rsid w:val="008111EE"/>
    <w:rsid w:val="00815A3B"/>
    <w:rsid w:val="008254B0"/>
    <w:rsid w:val="0083176F"/>
    <w:rsid w:val="008442F3"/>
    <w:rsid w:val="00851DE2"/>
    <w:rsid w:val="00853AE6"/>
    <w:rsid w:val="00857D99"/>
    <w:rsid w:val="00865138"/>
    <w:rsid w:val="00867E99"/>
    <w:rsid w:val="00872EDF"/>
    <w:rsid w:val="0087466F"/>
    <w:rsid w:val="00876272"/>
    <w:rsid w:val="0087682F"/>
    <w:rsid w:val="00882247"/>
    <w:rsid w:val="00886B07"/>
    <w:rsid w:val="008900CC"/>
    <w:rsid w:val="008A1DD0"/>
    <w:rsid w:val="008B56CB"/>
    <w:rsid w:val="008C15EA"/>
    <w:rsid w:val="008E2023"/>
    <w:rsid w:val="008F160D"/>
    <w:rsid w:val="008F1F2F"/>
    <w:rsid w:val="008F2232"/>
    <w:rsid w:val="009207F6"/>
    <w:rsid w:val="0093356F"/>
    <w:rsid w:val="00936793"/>
    <w:rsid w:val="00943030"/>
    <w:rsid w:val="009612FF"/>
    <w:rsid w:val="0096207E"/>
    <w:rsid w:val="009850EF"/>
    <w:rsid w:val="009D1752"/>
    <w:rsid w:val="009D2E4A"/>
    <w:rsid w:val="009D58AC"/>
    <w:rsid w:val="009E09F9"/>
    <w:rsid w:val="009E681A"/>
    <w:rsid w:val="009E68CB"/>
    <w:rsid w:val="00A074AB"/>
    <w:rsid w:val="00A12ECB"/>
    <w:rsid w:val="00A146E1"/>
    <w:rsid w:val="00A14841"/>
    <w:rsid w:val="00A23BB6"/>
    <w:rsid w:val="00A26BD0"/>
    <w:rsid w:val="00A3756F"/>
    <w:rsid w:val="00A3779C"/>
    <w:rsid w:val="00A40FC6"/>
    <w:rsid w:val="00A50D8C"/>
    <w:rsid w:val="00A55359"/>
    <w:rsid w:val="00A60C07"/>
    <w:rsid w:val="00A70F07"/>
    <w:rsid w:val="00A72254"/>
    <w:rsid w:val="00A744D5"/>
    <w:rsid w:val="00A7665F"/>
    <w:rsid w:val="00A814FD"/>
    <w:rsid w:val="00A900D2"/>
    <w:rsid w:val="00A9711A"/>
    <w:rsid w:val="00A974A7"/>
    <w:rsid w:val="00A97B9D"/>
    <w:rsid w:val="00AA77ED"/>
    <w:rsid w:val="00AB792A"/>
    <w:rsid w:val="00AD58E9"/>
    <w:rsid w:val="00B00564"/>
    <w:rsid w:val="00B02512"/>
    <w:rsid w:val="00B0600E"/>
    <w:rsid w:val="00B117CE"/>
    <w:rsid w:val="00B161CA"/>
    <w:rsid w:val="00B17813"/>
    <w:rsid w:val="00B223F3"/>
    <w:rsid w:val="00B227BC"/>
    <w:rsid w:val="00B23BAA"/>
    <w:rsid w:val="00B23FF1"/>
    <w:rsid w:val="00B247E8"/>
    <w:rsid w:val="00B322D1"/>
    <w:rsid w:val="00B35EA5"/>
    <w:rsid w:val="00B37D84"/>
    <w:rsid w:val="00B44B88"/>
    <w:rsid w:val="00B50498"/>
    <w:rsid w:val="00B6005B"/>
    <w:rsid w:val="00B6557B"/>
    <w:rsid w:val="00B66F4C"/>
    <w:rsid w:val="00B76592"/>
    <w:rsid w:val="00B82338"/>
    <w:rsid w:val="00B851CB"/>
    <w:rsid w:val="00BA21D4"/>
    <w:rsid w:val="00BA482E"/>
    <w:rsid w:val="00BB4BE7"/>
    <w:rsid w:val="00BD1D6D"/>
    <w:rsid w:val="00BD3AE0"/>
    <w:rsid w:val="00BE2C1D"/>
    <w:rsid w:val="00BF467C"/>
    <w:rsid w:val="00C00EC7"/>
    <w:rsid w:val="00C0394B"/>
    <w:rsid w:val="00C23443"/>
    <w:rsid w:val="00C34980"/>
    <w:rsid w:val="00C47E3B"/>
    <w:rsid w:val="00C738B0"/>
    <w:rsid w:val="00C768A4"/>
    <w:rsid w:val="00C82603"/>
    <w:rsid w:val="00C86A20"/>
    <w:rsid w:val="00C94808"/>
    <w:rsid w:val="00C97FDD"/>
    <w:rsid w:val="00CB0A45"/>
    <w:rsid w:val="00CB4660"/>
    <w:rsid w:val="00CB73D9"/>
    <w:rsid w:val="00CC47BF"/>
    <w:rsid w:val="00CC78C1"/>
    <w:rsid w:val="00CE02E9"/>
    <w:rsid w:val="00CE23CA"/>
    <w:rsid w:val="00CF0C90"/>
    <w:rsid w:val="00CF6CB7"/>
    <w:rsid w:val="00D07546"/>
    <w:rsid w:val="00D14D8D"/>
    <w:rsid w:val="00D20393"/>
    <w:rsid w:val="00D2546C"/>
    <w:rsid w:val="00D358EF"/>
    <w:rsid w:val="00D35ED1"/>
    <w:rsid w:val="00D42338"/>
    <w:rsid w:val="00D42CA5"/>
    <w:rsid w:val="00D439F3"/>
    <w:rsid w:val="00D44E00"/>
    <w:rsid w:val="00D51617"/>
    <w:rsid w:val="00D625EE"/>
    <w:rsid w:val="00D73B23"/>
    <w:rsid w:val="00D85D27"/>
    <w:rsid w:val="00D85E85"/>
    <w:rsid w:val="00D94B25"/>
    <w:rsid w:val="00D94C1C"/>
    <w:rsid w:val="00DA7629"/>
    <w:rsid w:val="00DB0A2F"/>
    <w:rsid w:val="00DC3304"/>
    <w:rsid w:val="00DC6DC7"/>
    <w:rsid w:val="00DD2184"/>
    <w:rsid w:val="00DD473A"/>
    <w:rsid w:val="00DD7B2A"/>
    <w:rsid w:val="00DE51B3"/>
    <w:rsid w:val="00DF0D22"/>
    <w:rsid w:val="00DF13CB"/>
    <w:rsid w:val="00E0124A"/>
    <w:rsid w:val="00E04645"/>
    <w:rsid w:val="00E058F7"/>
    <w:rsid w:val="00E12823"/>
    <w:rsid w:val="00E17386"/>
    <w:rsid w:val="00E35FCD"/>
    <w:rsid w:val="00E62FCA"/>
    <w:rsid w:val="00E630D0"/>
    <w:rsid w:val="00E65FEA"/>
    <w:rsid w:val="00E8352B"/>
    <w:rsid w:val="00E86A50"/>
    <w:rsid w:val="00E902F6"/>
    <w:rsid w:val="00EB14F8"/>
    <w:rsid w:val="00EC3170"/>
    <w:rsid w:val="00EC625E"/>
    <w:rsid w:val="00ED4A43"/>
    <w:rsid w:val="00EE6733"/>
    <w:rsid w:val="00EF3985"/>
    <w:rsid w:val="00F11607"/>
    <w:rsid w:val="00F2158D"/>
    <w:rsid w:val="00F377EB"/>
    <w:rsid w:val="00F41335"/>
    <w:rsid w:val="00F500F6"/>
    <w:rsid w:val="00F635D9"/>
    <w:rsid w:val="00F67E0B"/>
    <w:rsid w:val="00F70284"/>
    <w:rsid w:val="00F70E16"/>
    <w:rsid w:val="00F74F49"/>
    <w:rsid w:val="00F842B9"/>
    <w:rsid w:val="00F941AE"/>
    <w:rsid w:val="00FA729F"/>
    <w:rsid w:val="00FB2D1F"/>
    <w:rsid w:val="00FB3837"/>
    <w:rsid w:val="00FB5C68"/>
    <w:rsid w:val="00FC3118"/>
    <w:rsid w:val="00FC4B71"/>
    <w:rsid w:val="00FC6706"/>
    <w:rsid w:val="00FD5F15"/>
    <w:rsid w:val="00FD6375"/>
    <w:rsid w:val="00FE0C03"/>
    <w:rsid w:val="00FE2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6E6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6E6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95D7AA-75D8-4C2F-B037-74F009FD3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</TotalTime>
  <Pages>20</Pages>
  <Words>827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微软用户</dc:creator>
  <cp:lastModifiedBy>姜海军</cp:lastModifiedBy>
  <cp:revision>302</cp:revision>
  <dcterms:created xsi:type="dcterms:W3CDTF">2021-09-24T01:54:00Z</dcterms:created>
  <dcterms:modified xsi:type="dcterms:W3CDTF">2023-01-06T02:48:00Z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