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515" w:hRule="atLeast"/>
        </w:trPr>
        <w:tc>
          <w:tcPr>
            <w:tcW w:w="2020" w:type="dxa"/>
            <w:vMerge w:val="restart"/>
            <w:shd w:val="clear" w:color="auto" w:fill="FFFFFF" w:themeFill="background1"/>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FFFFFF" w:themeFill="background1"/>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FFFFFF" w:themeFill="background1"/>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李宝玉</w:t>
            </w:r>
            <w:r>
              <w:rPr>
                <w:sz w:val="24"/>
                <w:szCs w:val="24"/>
              </w:rPr>
              <w:t xml:space="preserve">     </w:t>
            </w:r>
            <w:r>
              <w:rPr>
                <w:rFonts w:hint="eastAsia"/>
                <w:sz w:val="24"/>
                <w:szCs w:val="24"/>
              </w:rPr>
              <w:t>陪同人员：</w:t>
            </w:r>
            <w:r>
              <w:rPr>
                <w:rFonts w:hint="eastAsia"/>
                <w:sz w:val="24"/>
                <w:szCs w:val="24"/>
                <w:lang w:val="en-US" w:eastAsia="zh-CN"/>
              </w:rPr>
              <w:t>张玉芳</w:t>
            </w:r>
          </w:p>
        </w:tc>
        <w:tc>
          <w:tcPr>
            <w:tcW w:w="1585" w:type="dxa"/>
            <w:vMerge w:val="restart"/>
            <w:shd w:val="clear" w:color="auto" w:fill="FFFFFF" w:themeFill="background1"/>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03" w:hRule="atLeast"/>
        </w:trPr>
        <w:tc>
          <w:tcPr>
            <w:tcW w:w="2020" w:type="dxa"/>
            <w:vMerge w:val="continue"/>
            <w:shd w:val="clear" w:color="auto" w:fill="FFFFFF" w:themeFill="background1"/>
            <w:vAlign w:val="center"/>
          </w:tcPr>
          <w:p/>
        </w:tc>
        <w:tc>
          <w:tcPr>
            <w:tcW w:w="1100" w:type="dxa"/>
            <w:vMerge w:val="continue"/>
            <w:shd w:val="clear" w:color="auto" w:fill="FFFFFF" w:themeFill="background1"/>
            <w:vAlign w:val="center"/>
          </w:tcPr>
          <w:p/>
        </w:tc>
        <w:tc>
          <w:tcPr>
            <w:tcW w:w="10004" w:type="dxa"/>
            <w:gridSpan w:val="2"/>
            <w:shd w:val="clear" w:color="auto" w:fill="FFFFFF" w:themeFill="background1"/>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审核时间：</w:t>
            </w:r>
            <w:r>
              <w:rPr>
                <w:rFonts w:hint="eastAsia"/>
                <w:sz w:val="24"/>
                <w:szCs w:val="24"/>
                <w:lang w:val="en-US" w:eastAsia="zh-CN"/>
              </w:rPr>
              <w:t>2023</w:t>
            </w:r>
            <w:bookmarkStart w:id="0" w:name="_GoBack"/>
            <w:bookmarkEnd w:id="0"/>
            <w:r>
              <w:rPr>
                <w:rFonts w:hint="eastAsia"/>
                <w:sz w:val="24"/>
                <w:szCs w:val="24"/>
                <w:lang w:val="en-US" w:eastAsia="zh-CN"/>
              </w:rPr>
              <w:t>-01-10下午</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516" w:hRule="atLeast"/>
        </w:trPr>
        <w:tc>
          <w:tcPr>
            <w:tcW w:w="2020" w:type="dxa"/>
            <w:vMerge w:val="continue"/>
            <w:shd w:val="clear" w:color="auto" w:fill="FFFFFF" w:themeFill="background1"/>
            <w:vAlign w:val="center"/>
          </w:tcPr>
          <w:p/>
        </w:tc>
        <w:tc>
          <w:tcPr>
            <w:tcW w:w="1100" w:type="dxa"/>
            <w:vMerge w:val="continue"/>
            <w:shd w:val="clear" w:color="auto" w:fill="FFFFFF" w:themeFill="background1"/>
            <w:vAlign w:val="center"/>
          </w:tcPr>
          <w:p/>
        </w:tc>
        <w:tc>
          <w:tcPr>
            <w:tcW w:w="10004" w:type="dxa"/>
            <w:gridSpan w:val="2"/>
            <w:shd w:val="clear" w:color="auto" w:fill="FFFFFF" w:themeFill="background1"/>
            <w:vAlign w:val="center"/>
          </w:tcPr>
          <w:p>
            <w:pPr>
              <w:rPr>
                <w:rFonts w:hint="eastAsia"/>
              </w:rPr>
            </w:pPr>
            <w:r>
              <w:rPr>
                <w:rFonts w:hint="eastAsia"/>
              </w:rPr>
              <w:t>审核条款：</w:t>
            </w:r>
          </w:p>
          <w:p>
            <w:pPr>
              <w:rPr>
                <w:rFonts w:hint="eastAsia"/>
              </w:rPr>
            </w:pPr>
            <w:r>
              <w:rPr>
                <w:rFonts w:hint="eastAsia"/>
              </w:rPr>
              <w:t>H：1.2.1/1.2.2/2.5.1/3.1/</w:t>
            </w:r>
            <w:r>
              <w:rPr>
                <w:rFonts w:hint="eastAsia"/>
                <w:lang w:val="en-US" w:eastAsia="zh-CN"/>
              </w:rPr>
              <w:t>3.3/</w:t>
            </w:r>
            <w:r>
              <w:rPr>
                <w:rFonts w:hint="eastAsia"/>
              </w:rPr>
              <w:t>3.9/4.1-4.6</w:t>
            </w:r>
          </w:p>
          <w:p>
            <w:pPr>
              <w:spacing w:line="300" w:lineRule="exact"/>
            </w:pP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47" w:hRule="atLeast"/>
        </w:trPr>
        <w:tc>
          <w:tcPr>
            <w:tcW w:w="2020" w:type="dxa"/>
            <w:vMerge w:val="restart"/>
            <w:shd w:val="clear" w:color="auto" w:fill="FFFFFF" w:themeFill="background1"/>
          </w:tcPr>
          <w:p>
            <w:pPr>
              <w:shd w:val="clear"/>
            </w:pPr>
            <w:r>
              <w:rPr>
                <w:rFonts w:hint="eastAsia"/>
              </w:rPr>
              <w:t>文件要求</w:t>
            </w:r>
          </w:p>
        </w:tc>
        <w:tc>
          <w:tcPr>
            <w:tcW w:w="1100" w:type="dxa"/>
            <w:vMerge w:val="restart"/>
            <w:shd w:val="clear" w:color="auto" w:fill="FFFFFF" w:themeFill="background1"/>
          </w:tcPr>
          <w:p>
            <w:pPr>
              <w:shd w:val="clear"/>
              <w:rPr>
                <w:rFonts w:hint="eastAsia"/>
                <w:lang w:val="en-US" w:eastAsia="zh-CN"/>
              </w:rPr>
            </w:pPr>
            <w:r>
              <w:rPr>
                <w:rFonts w:hint="eastAsia"/>
                <w:lang w:val="en-US" w:eastAsia="zh-CN"/>
              </w:rPr>
              <w:t>H(V1.0)</w:t>
            </w:r>
          </w:p>
          <w:p>
            <w:pPr>
              <w:shd w:val="clear"/>
            </w:pPr>
            <w:r>
              <w:rPr>
                <w:rFonts w:hint="eastAsia"/>
              </w:rPr>
              <w:t xml:space="preserve">1.2.1  </w:t>
            </w:r>
          </w:p>
        </w:tc>
        <w:tc>
          <w:tcPr>
            <w:tcW w:w="674" w:type="dxa"/>
            <w:shd w:val="clear" w:color="auto" w:fill="FFFFFF" w:themeFill="background1"/>
          </w:tcPr>
          <w:p>
            <w:pPr>
              <w:shd w:val="clear"/>
            </w:pPr>
            <w:r>
              <w:rPr>
                <w:rFonts w:hint="eastAsia"/>
              </w:rPr>
              <w:t>文件名称</w:t>
            </w:r>
          </w:p>
        </w:tc>
        <w:tc>
          <w:tcPr>
            <w:tcW w:w="9330" w:type="dxa"/>
            <w:shd w:val="clear" w:color="auto" w:fill="FFFFFF" w:themeFill="background1"/>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HACCP管理</w:t>
            </w:r>
            <w:r>
              <w:rPr>
                <w:rFonts w:hint="eastAsia"/>
              </w:rPr>
              <w:t>手册》</w:t>
            </w:r>
            <w:r>
              <w:rPr>
                <w:rFonts w:hint="eastAsia"/>
                <w:lang w:val="en-US" w:eastAsia="zh-CN"/>
              </w:rPr>
              <w:t>1.2.1条款</w:t>
            </w:r>
            <w:r>
              <w:rPr>
                <w:rFonts w:hint="eastAsia"/>
              </w:rPr>
              <w:t>、</w:t>
            </w:r>
            <w:r>
              <w:rPr>
                <w:rFonts w:hint="eastAsia"/>
              </w:rPr>
              <w:sym w:font="Wingdings 2" w:char="0052"/>
            </w:r>
            <w:r>
              <w:rPr>
                <w:rFonts w:hint="eastAsia"/>
              </w:rPr>
              <w:t>《程序文件》</w:t>
            </w:r>
          </w:p>
        </w:tc>
        <w:tc>
          <w:tcPr>
            <w:tcW w:w="1585" w:type="dxa"/>
            <w:vMerge w:val="restart"/>
            <w:shd w:val="clear" w:color="auto" w:fill="FFFFFF" w:themeFill="background1"/>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47" w:hRule="atLeast"/>
        </w:trPr>
        <w:tc>
          <w:tcPr>
            <w:tcW w:w="2020" w:type="dxa"/>
            <w:vMerge w:val="continue"/>
            <w:shd w:val="clear" w:color="auto" w:fill="FFFFFF" w:themeFill="background1"/>
          </w:tcPr>
          <w:p>
            <w:pPr>
              <w:shd w:val="clear"/>
            </w:pPr>
          </w:p>
        </w:tc>
        <w:tc>
          <w:tcPr>
            <w:tcW w:w="1100" w:type="dxa"/>
            <w:vMerge w:val="continue"/>
            <w:shd w:val="clear" w:color="auto" w:fill="FFFFFF" w:themeFill="background1"/>
          </w:tcPr>
          <w:p>
            <w:pPr>
              <w:shd w:val="clear"/>
            </w:pPr>
          </w:p>
        </w:tc>
        <w:tc>
          <w:tcPr>
            <w:tcW w:w="674" w:type="dxa"/>
            <w:shd w:val="clear" w:color="auto" w:fill="FFFFFF" w:themeFill="background1"/>
          </w:tcPr>
          <w:p>
            <w:pPr>
              <w:shd w:val="clear"/>
            </w:pPr>
            <w:r>
              <w:rPr>
                <w:rFonts w:hint="eastAsia"/>
              </w:rPr>
              <w:t>运行证据</w:t>
            </w:r>
          </w:p>
        </w:tc>
        <w:tc>
          <w:tcPr>
            <w:tcW w:w="9330" w:type="dxa"/>
            <w:shd w:val="clear" w:color="auto" w:fill="FFFFFF" w:themeFill="background1"/>
          </w:tcPr>
          <w:p>
            <w:pPr>
              <w:shd w:val="clear"/>
            </w:pPr>
            <w:r>
              <w:rPr>
                <w:rFonts w:hint="eastAsia"/>
              </w:rPr>
              <w:t>组织的HACCP体系文件包括：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形成文件的食品安全方针；</w:t>
            </w:r>
            <w:r>
              <w:rPr>
                <w:rFonts w:hint="eastAsia"/>
                <w:lang w:eastAsia="zh-CN"/>
              </w:rPr>
              <w:t>——</w:t>
            </w:r>
            <w:r>
              <w:rPr>
                <w:rFonts w:hint="eastAsia"/>
                <w:lang w:val="en-US" w:eastAsia="zh-CN"/>
              </w:rPr>
              <w:t>见H2.4.1条款审核记录</w:t>
            </w:r>
          </w:p>
          <w:p>
            <w:pPr>
              <w:shd w:val="clear"/>
              <w:rPr>
                <w:rFonts w:hint="eastAsia"/>
                <w:lang w:val="en-US" w:eastAsia="zh-CN"/>
              </w:rPr>
            </w:pPr>
            <w:r>
              <w:rPr>
                <w:rFonts w:hint="eastAsia" w:ascii="宋体" w:hAnsi="宋体"/>
              </w:rPr>
              <w:sym w:font="Wingdings 2" w:char="0052"/>
            </w:r>
            <w:r>
              <w:rPr>
                <w:rFonts w:hint="eastAsia" w:ascii="宋体" w:hAnsi="宋体"/>
              </w:rPr>
              <w:t xml:space="preserve"> </w:t>
            </w:r>
            <w:r>
              <w:rPr>
                <w:rFonts w:hint="eastAsia"/>
              </w:rPr>
              <w:t>HACCP手册；</w:t>
            </w:r>
            <w:r>
              <w:rPr>
                <w:rFonts w:hint="eastAsia"/>
                <w:lang w:eastAsia="zh-CN"/>
              </w:rPr>
              <w:t>——</w:t>
            </w:r>
            <w:r>
              <w:rPr>
                <w:rFonts w:hint="eastAsia"/>
                <w:lang w:val="en-US" w:eastAsia="zh-CN"/>
              </w:rPr>
              <w:t>见《HACCP管理手册》</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lang w:eastAsia="zh-CN"/>
              </w:rPr>
              <w:t>——</w:t>
            </w:r>
            <w:r>
              <w:rPr>
                <w:rFonts w:hint="eastAsia"/>
                <w:lang w:val="en-US" w:eastAsia="zh-CN"/>
              </w:rPr>
              <w:t>见《程序文件》</w:t>
            </w:r>
          </w:p>
          <w:p>
            <w:pPr>
              <w:shd w:val="clear"/>
            </w:pPr>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本文件所要求的记录。</w:t>
            </w:r>
            <w:r>
              <w:rPr>
                <w:rFonts w:hint="eastAsia"/>
                <w:lang w:eastAsia="zh-CN"/>
              </w:rPr>
              <w:t>——</w:t>
            </w:r>
            <w:r>
              <w:rPr>
                <w:rFonts w:hint="eastAsia"/>
                <w:lang w:val="en-US" w:eastAsia="zh-CN"/>
              </w:rPr>
              <w:t>见各部门实施的记录</w:t>
            </w:r>
          </w:p>
        </w:tc>
        <w:tc>
          <w:tcPr>
            <w:tcW w:w="1585" w:type="dxa"/>
            <w:vMerge w:val="continue"/>
            <w:shd w:val="clear" w:color="auto" w:fill="FFFFFF" w:themeFill="background1"/>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pPr>
              <w:shd w:val="clear"/>
            </w:pPr>
          </w:p>
        </w:tc>
        <w:tc>
          <w:tcPr>
            <w:tcW w:w="1100" w:type="dxa"/>
            <w:vMerge w:val="restart"/>
            <w:shd w:val="clear" w:color="auto" w:fill="FFFFFF" w:themeFill="background1"/>
          </w:tcPr>
          <w:p>
            <w:pPr>
              <w:shd w:val="clear"/>
              <w:rPr>
                <w:rFonts w:hint="eastAsia"/>
                <w:lang w:val="en-US" w:eastAsia="zh-CN"/>
              </w:rPr>
            </w:pPr>
            <w:r>
              <w:rPr>
                <w:rFonts w:hint="eastAsia"/>
                <w:lang w:val="en-US" w:eastAsia="zh-CN"/>
              </w:rPr>
              <w:t>H(V1.0)</w:t>
            </w:r>
          </w:p>
          <w:p>
            <w:pPr>
              <w:shd w:val="clear"/>
            </w:pPr>
            <w:r>
              <w:rPr>
                <w:rFonts w:hint="eastAsia"/>
              </w:rPr>
              <w:t xml:space="preserve">1.2.2  </w:t>
            </w:r>
          </w:p>
          <w:p>
            <w:pPr>
              <w:shd w:val="clear"/>
            </w:pPr>
          </w:p>
        </w:tc>
        <w:tc>
          <w:tcPr>
            <w:tcW w:w="674" w:type="dxa"/>
            <w:shd w:val="clear" w:color="auto" w:fill="FFFFFF" w:themeFill="background1"/>
          </w:tcPr>
          <w:p>
            <w:pPr>
              <w:shd w:val="clear"/>
            </w:pPr>
            <w:r>
              <w:rPr>
                <w:rFonts w:hint="eastAsia"/>
              </w:rPr>
              <w:t>文件名称</w:t>
            </w:r>
          </w:p>
        </w:tc>
        <w:tc>
          <w:tcPr>
            <w:tcW w:w="9330" w:type="dxa"/>
            <w:shd w:val="clear" w:color="auto" w:fill="FFFFFF" w:themeFill="background1"/>
          </w:tcPr>
          <w:p>
            <w:pPr>
              <w:shd w:val="clear"/>
              <w:rPr>
                <w:rFonts w:hint="default" w:eastAsia="宋体"/>
                <w:lang w:val="en-US" w:eastAsia="zh-CN"/>
              </w:rPr>
            </w:pPr>
            <w:r>
              <w:rPr>
                <w:rFonts w:hint="eastAsia"/>
              </w:rPr>
              <w:sym w:font="Wingdings 2" w:char="0052"/>
            </w:r>
            <w:r>
              <w:rPr>
                <w:rFonts w:hint="eastAsia"/>
              </w:rPr>
              <w:t>《</w:t>
            </w:r>
            <w:r>
              <w:rPr>
                <w:rFonts w:hint="eastAsia"/>
                <w:lang w:val="en-US" w:eastAsia="zh-CN"/>
              </w:rPr>
              <w:t>HACCP管理</w:t>
            </w:r>
            <w:r>
              <w:rPr>
                <w:rFonts w:hint="eastAsia"/>
              </w:rPr>
              <w:t>手册》</w:t>
            </w:r>
            <w:r>
              <w:rPr>
                <w:rFonts w:hint="eastAsia"/>
                <w:lang w:val="en-US" w:eastAsia="zh-CN"/>
              </w:rPr>
              <w:t>1.2.2条款</w:t>
            </w:r>
          </w:p>
        </w:tc>
        <w:tc>
          <w:tcPr>
            <w:tcW w:w="1585" w:type="dxa"/>
            <w:vMerge w:val="restart"/>
            <w:shd w:val="clear" w:color="auto" w:fill="FFFFFF" w:themeFill="background1"/>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pPr>
              <w:shd w:val="clear"/>
            </w:pPr>
          </w:p>
        </w:tc>
        <w:tc>
          <w:tcPr>
            <w:tcW w:w="1100" w:type="dxa"/>
            <w:vMerge w:val="continue"/>
            <w:shd w:val="clear" w:color="auto" w:fill="FFFFFF" w:themeFill="background1"/>
          </w:tcPr>
          <w:p>
            <w:pPr>
              <w:shd w:val="clear"/>
            </w:pPr>
          </w:p>
        </w:tc>
        <w:tc>
          <w:tcPr>
            <w:tcW w:w="674" w:type="dxa"/>
            <w:shd w:val="clear" w:color="auto" w:fill="FFFFFF" w:themeFill="background1"/>
          </w:tcPr>
          <w:p>
            <w:pPr>
              <w:shd w:val="clear"/>
            </w:pPr>
            <w:r>
              <w:rPr>
                <w:rFonts w:hint="eastAsia"/>
              </w:rPr>
              <w:t>运行证据</w:t>
            </w:r>
          </w:p>
        </w:tc>
        <w:tc>
          <w:tcPr>
            <w:tcW w:w="9330" w:type="dxa"/>
            <w:shd w:val="clear" w:color="auto" w:fill="FFFFFF" w:themeFill="background1"/>
          </w:tcPr>
          <w:p>
            <w:pPr>
              <w:shd w:val="clear"/>
            </w:pPr>
            <w:r>
              <w:rPr>
                <w:rFonts w:hint="eastAsia"/>
              </w:rPr>
              <w:t>企业应编制和保持</w:t>
            </w:r>
            <w:r>
              <w:rPr>
                <w:rFonts w:hint="eastAsia"/>
                <w:lang w:val="en-US" w:eastAsia="zh-CN"/>
              </w:rPr>
              <w:t>《HACCP管理手册》</w:t>
            </w:r>
            <w:r>
              <w:rPr>
                <w:rFonts w:hint="eastAsia"/>
              </w:rPr>
              <w:t>，内容包括：</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lang w:eastAsia="zh-CN"/>
              </w:rPr>
              <w:t>——</w:t>
            </w:r>
            <w:r>
              <w:rPr>
                <w:rFonts w:hint="eastAsia"/>
                <w:lang w:val="en-US" w:eastAsia="zh-CN"/>
              </w:rPr>
              <w:t>已明确体系范围，</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shd w:val="clea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—产品运输；</w:t>
            </w:r>
          </w:p>
          <w:p>
            <w:pPr>
              <w:shd w:val="clear"/>
              <w:rPr>
                <w:rFonts w:hint="default" w:eastAsia="宋体"/>
                <w:lang w:val="en-US" w:eastAsia="zh-CN"/>
              </w:rPr>
            </w:pPr>
            <w:r>
              <w:rPr>
                <w:rFonts w:hint="eastAsia" w:ascii="宋体" w:hAnsi="宋体"/>
                <w:lang w:val="en-US" w:eastAsia="zh-CN"/>
              </w:rPr>
              <w:t>详见</w:t>
            </w:r>
            <w:r>
              <w:rPr>
                <w:rFonts w:hint="eastAsia"/>
                <w:u w:val="single"/>
              </w:rPr>
              <w:t>《</w:t>
            </w:r>
            <w:r>
              <w:rPr>
                <w:rFonts w:hint="eastAsia"/>
                <w:lang w:val="en-US" w:eastAsia="zh-CN"/>
              </w:rPr>
              <w:t>《HACCP管理手册》</w:t>
            </w:r>
          </w:p>
        </w:tc>
        <w:tc>
          <w:tcPr>
            <w:tcW w:w="1585" w:type="dxa"/>
            <w:vMerge w:val="continue"/>
            <w:shd w:val="clear" w:color="auto" w:fill="FFFFFF" w:themeFill="background1"/>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职责、权限</w:t>
            </w:r>
          </w:p>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2.5.1  </w:t>
            </w:r>
          </w:p>
          <w:p/>
        </w:tc>
        <w:tc>
          <w:tcPr>
            <w:tcW w:w="674" w:type="dxa"/>
            <w:shd w:val="clear" w:color="auto" w:fill="FFFFFF" w:themeFill="background1"/>
          </w:tcPr>
          <w:p>
            <w:r>
              <w:rPr>
                <w:rFonts w:hint="eastAsia"/>
              </w:rPr>
              <w:t>文件名称</w:t>
            </w:r>
          </w:p>
        </w:tc>
        <w:tc>
          <w:tcPr>
            <w:tcW w:w="9330" w:type="dxa"/>
            <w:shd w:val="clear" w:color="auto" w:fill="FFFFFF" w:themeFill="background1"/>
          </w:tcPr>
          <w:p>
            <w:r>
              <w:rPr/>
              <w:sym w:font="Wingdings 2" w:char="0052"/>
            </w:r>
            <w:r>
              <w:rPr>
                <w:rFonts w:hint="eastAsia"/>
                <w:lang w:eastAsia="zh-CN"/>
              </w:rPr>
              <w:t>《HACCP管理手册》</w:t>
            </w:r>
            <w:r>
              <w:rPr>
                <w:rFonts w:hint="eastAsia"/>
              </w:rPr>
              <w:t>第</w:t>
            </w:r>
            <w:r>
              <w:t>2</w:t>
            </w:r>
            <w:r>
              <w:rPr>
                <w:rFonts w:hint="eastAsia"/>
              </w:rPr>
              <w:t>.</w:t>
            </w:r>
            <w:r>
              <w:t>5</w:t>
            </w:r>
            <w:r>
              <w:rPr>
                <w:rFonts w:hint="eastAsia"/>
              </w:rPr>
              <w:t>章</w:t>
            </w:r>
          </w:p>
        </w:tc>
        <w:tc>
          <w:tcPr>
            <w:tcW w:w="1585" w:type="dxa"/>
            <w:vMerge w:val="restart"/>
            <w:shd w:val="clear" w:color="auto" w:fill="FFFFFF" w:themeFill="background1"/>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5086"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tc>
        <w:tc>
          <w:tcPr>
            <w:tcW w:w="9330" w:type="dxa"/>
            <w:shd w:val="clear" w:color="auto" w:fill="FFFFFF" w:themeFill="background1"/>
          </w:tcPr>
          <w:p>
            <w:r>
              <w:rPr>
                <w:rFonts w:hint="eastAsia"/>
              </w:rPr>
              <w:t>最高管理者确定了组织架构及相关岗位的职责、权限，并进行了全员的沟通和理解；</w:t>
            </w:r>
          </w:p>
          <w:p>
            <w:pPr>
              <w:rPr>
                <w:rFonts w:hint="eastAsia"/>
              </w:rPr>
            </w:pPr>
            <w:r>
              <w:rPr>
                <w:rFonts w:hint="eastAsia"/>
              </w:rPr>
              <w:t>如：</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rPr>
                    <w:t>食品安全小组</w:t>
                  </w:r>
                </w:p>
              </w:tc>
              <w:tc>
                <w:tcPr>
                  <w:tcW w:w="2691" w:type="dxa"/>
                </w:tcPr>
                <w:p>
                  <w:r>
                    <w:rPr>
                      <w:rFonts w:hint="eastAsia"/>
                    </w:rPr>
                    <w:t>HACCP的实施</w:t>
                  </w:r>
                </w:p>
              </w:tc>
              <w:tc>
                <w:tcPr>
                  <w:tcW w:w="2261" w:type="dxa"/>
                </w:tcPr>
                <w:p>
                  <w:pPr>
                    <w:rPr>
                      <w:rFonts w:hint="default"/>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rPr>
                      <w:rFonts w:hint="default" w:eastAsia="宋体"/>
                      <w:lang w:val="en-US" w:eastAsia="zh-CN"/>
                    </w:rPr>
                  </w:pPr>
                  <w:r>
                    <w:rPr>
                      <w:rFonts w:hint="eastAsia"/>
                      <w:lang w:val="en-US" w:eastAsia="zh-CN"/>
                    </w:rPr>
                    <w:t>综合部</w:t>
                  </w:r>
                </w:p>
              </w:tc>
              <w:tc>
                <w:tcPr>
                  <w:tcW w:w="269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综合部</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1831" w:type="dxa"/>
                </w:tcPr>
                <w:p/>
              </w:tc>
              <w:tc>
                <w:tcPr>
                  <w:tcW w:w="2691" w:type="dxa"/>
                </w:tcPr>
                <w:p/>
              </w:tc>
              <w:tc>
                <w:tcPr>
                  <w:tcW w:w="2261" w:type="dxa"/>
                </w:tcPr>
                <w:p/>
              </w:tc>
            </w:tr>
          </w:tbl>
          <w:p/>
          <w:p>
            <w:pPr>
              <w:pStyle w:val="4"/>
            </w:pPr>
          </w:p>
          <w:p>
            <w:r>
              <w:rPr>
                <w:rFonts w:hint="eastAsia"/>
              </w:rPr>
              <w:sym w:font="Wingdings" w:char="00FE"/>
            </w:r>
            <w:r>
              <w:rPr>
                <w:rFonts w:hint="eastAsia"/>
              </w:rPr>
              <w:t>HACCP小组长：</w:t>
            </w:r>
            <w:r>
              <w:rPr>
                <w:rFonts w:hint="eastAsia"/>
                <w:u w:val="single"/>
              </w:rPr>
              <w:t xml:space="preserve">   </w:t>
            </w:r>
            <w:r>
              <w:rPr>
                <w:rFonts w:hint="eastAsia"/>
                <w:highlight w:val="none"/>
                <w:u w:val="single"/>
              </w:rPr>
              <w:t xml:space="preserve"> </w:t>
            </w:r>
            <w:r>
              <w:rPr>
                <w:rFonts w:hint="eastAsia"/>
                <w:highlight w:val="none"/>
                <w:u w:val="single"/>
                <w:lang w:val="en-US" w:eastAsia="zh-CN"/>
              </w:rPr>
              <w:t xml:space="preserve">李宝玉先生 </w:t>
            </w:r>
            <w:r>
              <w:rPr>
                <w:rFonts w:hint="eastAsia"/>
                <w:highlight w:val="none"/>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1" w:hRule="atLeast"/>
        </w:trPr>
        <w:tc>
          <w:tcPr>
            <w:tcW w:w="2025" w:type="dxa"/>
            <w:gridSpan w:val="2"/>
            <w:vMerge w:val="restart"/>
            <w:shd w:val="clear" w:color="auto" w:fill="FFFFFF" w:themeFill="background1"/>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100" w:type="dxa"/>
            <w:vMerge w:val="restart"/>
            <w:shd w:val="clear" w:color="auto" w:fill="FFFFFF" w:themeFill="background1"/>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674" w:type="dxa"/>
            <w:shd w:val="clear" w:color="auto" w:fill="FFFFFF" w:themeFill="background1"/>
          </w:tcPr>
          <w:p>
            <w:pPr>
              <w:shd w:val="clear"/>
              <w:rPr>
                <w:highlight w:val="none"/>
              </w:rPr>
            </w:pPr>
            <w:r>
              <w:rPr>
                <w:rFonts w:hint="eastAsia"/>
                <w:highlight w:val="none"/>
              </w:rPr>
              <w:t>文件名称</w:t>
            </w:r>
          </w:p>
        </w:tc>
        <w:tc>
          <w:tcPr>
            <w:tcW w:w="9330" w:type="dxa"/>
            <w:shd w:val="clear" w:color="auto" w:fill="FFFFFF" w:themeFill="background1"/>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HACCP管理手册第3.1章内容、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良好生产规范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SSOP</w:t>
            </w:r>
            <w:r>
              <w:rPr>
                <w:rFonts w:hint="eastAsia"/>
                <w:highlight w:val="none"/>
                <w:lang w:eastAsia="zh-CN"/>
              </w:rPr>
              <w:t>》</w:t>
            </w:r>
            <w:r>
              <w:rPr>
                <w:rFonts w:hint="eastAsia"/>
                <w:highlight w:val="none"/>
                <w:lang w:val="en-US" w:eastAsia="zh-CN"/>
              </w:rPr>
              <w:t>等</w:t>
            </w:r>
          </w:p>
        </w:tc>
        <w:tc>
          <w:tcPr>
            <w:tcW w:w="1585" w:type="dxa"/>
            <w:vMerge w:val="restart"/>
            <w:shd w:val="clear" w:color="auto" w:fill="FFFFFF" w:themeFill="background1"/>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1" w:hRule="atLeast"/>
        </w:trPr>
        <w:tc>
          <w:tcPr>
            <w:tcW w:w="2025" w:type="dxa"/>
            <w:gridSpan w:val="2"/>
            <w:vMerge w:val="continue"/>
            <w:shd w:val="clear" w:color="auto" w:fill="FFFFFF" w:themeFill="background1"/>
          </w:tcPr>
          <w:p>
            <w:pPr>
              <w:shd w:val="clear"/>
              <w:rPr>
                <w:highlight w:val="none"/>
              </w:rPr>
            </w:pPr>
          </w:p>
        </w:tc>
        <w:tc>
          <w:tcPr>
            <w:tcW w:w="1100" w:type="dxa"/>
            <w:vMerge w:val="continue"/>
            <w:shd w:val="clear" w:color="auto" w:fill="FFFFFF" w:themeFill="background1"/>
          </w:tcPr>
          <w:p>
            <w:pPr>
              <w:shd w:val="clear"/>
              <w:rPr>
                <w:highlight w:val="none"/>
              </w:rPr>
            </w:pPr>
          </w:p>
        </w:tc>
        <w:tc>
          <w:tcPr>
            <w:tcW w:w="674" w:type="dxa"/>
            <w:shd w:val="clear" w:color="auto" w:fill="FFFFFF" w:themeFill="background1"/>
          </w:tcPr>
          <w:p>
            <w:pPr>
              <w:shd w:val="clear"/>
              <w:rPr>
                <w:highlight w:val="none"/>
              </w:rPr>
            </w:pPr>
            <w:r>
              <w:rPr>
                <w:rFonts w:hint="eastAsia"/>
                <w:highlight w:val="none"/>
              </w:rPr>
              <w:t>运行证据</w:t>
            </w:r>
          </w:p>
        </w:tc>
        <w:tc>
          <w:tcPr>
            <w:tcW w:w="9330" w:type="dxa"/>
            <w:shd w:val="clear" w:color="auto" w:fill="FFFFFF" w:themeFill="background1"/>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生产规范》、《内外部沟通程序》、《致敏原控制程序》、《食品欺诈预防控制程序》、《产品放行控制程序》、《应急预案与响应控制程序》等程序文件，基本满足标准中有关前提计划的要求，详见“3.2至3.13的审核记录”。</w:t>
            </w:r>
          </w:p>
        </w:tc>
        <w:tc>
          <w:tcPr>
            <w:tcW w:w="1585" w:type="dxa"/>
            <w:vMerge w:val="continue"/>
            <w:shd w:val="clear" w:color="auto" w:fill="FFFFFF" w:themeFill="background1"/>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pPr>
              <w:rPr>
                <w:rFonts w:hint="eastAsia"/>
                <w:highlight w:val="none"/>
              </w:rPr>
            </w:pPr>
            <w:r>
              <w:rPr>
                <w:rFonts w:hint="eastAsia"/>
                <w:highlight w:val="none"/>
              </w:rPr>
              <w:t>前提计划</w:t>
            </w:r>
          </w:p>
          <w:p>
            <w:pPr>
              <w:rPr>
                <w:highlight w:val="none"/>
              </w:rPr>
            </w:pPr>
            <w:r>
              <w:rPr>
                <w:rFonts w:hint="eastAsia"/>
                <w:highlight w:val="none"/>
              </w:rPr>
              <w:t>总则</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FFFFFF" w:themeFill="background1"/>
          </w:tcPr>
          <w:p>
            <w:pPr>
              <w:rPr>
                <w:highlight w:val="none"/>
              </w:rPr>
            </w:pPr>
            <w:r>
              <w:rPr>
                <w:rFonts w:hint="eastAsia"/>
                <w:highlight w:val="none"/>
              </w:rPr>
              <w:t>文件名称</w:t>
            </w:r>
          </w:p>
        </w:tc>
        <w:tc>
          <w:tcPr>
            <w:tcW w:w="9330" w:type="dxa"/>
            <w:shd w:val="clear" w:color="auto" w:fill="FFFFFF" w:themeFill="background1"/>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良好生产规范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pPr>
              <w:rPr>
                <w:highlight w:val="none"/>
              </w:rPr>
            </w:pPr>
          </w:p>
        </w:tc>
        <w:tc>
          <w:tcPr>
            <w:tcW w:w="1100" w:type="dxa"/>
            <w:vMerge w:val="continue"/>
            <w:shd w:val="clear" w:color="auto" w:fill="FFFFFF" w:themeFill="background1"/>
          </w:tcPr>
          <w:p>
            <w:pPr>
              <w:rPr>
                <w:highlight w:val="none"/>
              </w:rPr>
            </w:pPr>
          </w:p>
        </w:tc>
        <w:tc>
          <w:tcPr>
            <w:tcW w:w="674" w:type="dxa"/>
            <w:shd w:val="clear" w:color="auto" w:fill="FFFFFF" w:themeFill="background1"/>
          </w:tcPr>
          <w:p>
            <w:pPr>
              <w:rPr>
                <w:highlight w:val="none"/>
              </w:rPr>
            </w:pPr>
            <w:r>
              <w:rPr>
                <w:rFonts w:hint="eastAsia"/>
                <w:highlight w:val="none"/>
              </w:rPr>
              <w:t>运行证据</w:t>
            </w:r>
          </w:p>
        </w:tc>
        <w:tc>
          <w:tcPr>
            <w:tcW w:w="9330" w:type="dxa"/>
            <w:shd w:val="clear" w:color="auto" w:fill="FFFFFF" w:themeFill="background1"/>
          </w:tcPr>
          <w:p>
            <w:pP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rPr>
                <w:rFonts w:hint="eastAsia"/>
                <w:highlight w:val="none"/>
                <w:u w:val="single"/>
                <w:lang w:val="en-US" w:eastAsia="zh-CN"/>
              </w:rPr>
            </w:pPr>
            <w:r>
              <w:rPr>
                <w:rFonts w:hint="eastAsia"/>
                <w:highlight w:val="none"/>
                <w:u w:val="single"/>
                <w:lang w:val="en-US" w:eastAsia="zh-CN"/>
              </w:rPr>
              <w:t>见1.2.3审核记录</w:t>
            </w:r>
          </w:p>
          <w:p>
            <w:pPr>
              <w:pStyle w:val="2"/>
              <w:rPr>
                <w:rFonts w:hint="default"/>
                <w:highlight w:val="none"/>
                <w:u w:val="single"/>
                <w:lang w:val="en-US" w:eastAsia="zh-CN"/>
              </w:rPr>
            </w:pPr>
            <w:r>
              <w:rPr>
                <w:rFonts w:hint="eastAsia"/>
                <w:highlight w:val="none"/>
                <w:u w:val="single"/>
                <w:lang w:val="en-US" w:eastAsia="zh-CN"/>
              </w:rPr>
              <w:t>策划形成了《良好生产规范》、《人力资源控制程序》、《致敏物质控制程序》、《预防和消除食品欺诈控制程序》等程序文件，基本满足标准中有关前提计划的要求，详见3.2至3.13的审核记录。</w:t>
            </w:r>
          </w:p>
        </w:tc>
        <w:tc>
          <w:tcPr>
            <w:tcW w:w="1585"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pPr>
              <w:rPr>
                <w:rFonts w:hint="default" w:eastAsia="宋体"/>
                <w:lang w:val="en-US" w:eastAsia="zh-CN"/>
              </w:rPr>
            </w:pPr>
            <w:r>
              <w:rPr>
                <w:rFonts w:hint="eastAsia"/>
                <w:lang w:val="en-US" w:eastAsia="zh-CN"/>
              </w:rPr>
              <w:t>良好生产规范</w:t>
            </w:r>
          </w:p>
        </w:tc>
        <w:tc>
          <w:tcPr>
            <w:tcW w:w="1100" w:type="dxa"/>
            <w:vMerge w:val="restart"/>
            <w:shd w:val="clear" w:color="auto" w:fill="FFFFFF" w:themeFill="background1"/>
          </w:tcPr>
          <w:p>
            <w:r>
              <w:rPr>
                <w:rFonts w:hint="eastAsia"/>
                <w:lang w:val="en-US" w:eastAsia="zh-CN"/>
              </w:rPr>
              <w:t>H(V1.0)</w:t>
            </w:r>
            <w:r>
              <w:rPr>
                <w:rFonts w:hint="eastAsia"/>
              </w:rPr>
              <w:t xml:space="preserve">3.3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sym w:font="Wingdings 2" w:char="0052"/>
            </w:r>
            <w:r>
              <w:rPr>
                <w:rFonts w:hint="eastAsia"/>
              </w:rPr>
              <w:t>手册第</w:t>
            </w:r>
            <w:r>
              <w:t>3</w:t>
            </w:r>
            <w:r>
              <w:rPr>
                <w:rFonts w:hint="eastAsia"/>
              </w:rPr>
              <w:t>.3条款</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良好生产规范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pStyle w:val="21"/>
              <w:rPr>
                <w:u w:val="single"/>
              </w:rPr>
            </w:pPr>
            <w:r>
              <w:rPr>
                <w:rFonts w:hint="eastAsia"/>
              </w:rPr>
              <w:t>本企业的</w:t>
            </w:r>
            <w:r>
              <w:rPr>
                <w:rFonts w:hint="eastAsia"/>
                <w:lang w:eastAsia="zh-CN"/>
              </w:rPr>
              <w:t>良好生产规范</w:t>
            </w:r>
            <w:r>
              <w:rPr>
                <w:rFonts w:hint="eastAsia"/>
              </w:rPr>
              <w:t>所依据的卫生规范：</w:t>
            </w:r>
            <w:r>
              <w:rPr>
                <w:rFonts w:hint="eastAsia"/>
                <w:u w:val="single"/>
              </w:rPr>
              <w:t xml:space="preserve">  </w:t>
            </w:r>
            <w:r>
              <w:rPr>
                <w:rFonts w:hint="eastAsia"/>
                <w:color w:val="0000FF"/>
                <w:sz w:val="21"/>
                <w:szCs w:val="21"/>
              </w:rPr>
              <w:t xml:space="preserve"> </w:t>
            </w:r>
            <w:r>
              <w:rPr>
                <w:rFonts w:hint="eastAsia" w:ascii="Times New Roman" w:hAnsi="Times New Roman" w:cs="Times New Roman"/>
                <w:color w:val="0000FF"/>
                <w:sz w:val="21"/>
                <w:szCs w:val="21"/>
                <w:u w:val="single"/>
              </w:rPr>
              <w:t>GB 31646-2018 食品安全国家标准 速冻食品生产和经营卫生规范</w:t>
            </w:r>
            <w:r>
              <w:rPr>
                <w:rFonts w:hint="eastAsia" w:ascii="Times New Roman" w:hAnsi="Times New Roman" w:cs="Times New Roman"/>
                <w:color w:val="0000FF"/>
                <w:sz w:val="21"/>
                <w:szCs w:val="21"/>
                <w:u w:val="single"/>
                <w:lang w:eastAsia="zh-CN"/>
              </w:rPr>
              <w:t>、</w:t>
            </w:r>
            <w:r>
              <w:rPr>
                <w:rFonts w:hint="eastAsia"/>
                <w:color w:val="0000FF"/>
                <w:sz w:val="21"/>
                <w:szCs w:val="21"/>
              </w:rPr>
              <w:t xml:space="preserve"> </w:t>
            </w:r>
            <w:r>
              <w:rPr>
                <w:rFonts w:hint="eastAsia" w:ascii="Times New Roman" w:hAnsi="Times New Roman" w:cs="Times New Roman"/>
                <w:color w:val="0000FF"/>
                <w:sz w:val="21"/>
                <w:szCs w:val="21"/>
                <w:u w:val="single"/>
              </w:rPr>
              <w:t>GB 19303-2003 熟肉制品企业生产卫生规范</w:t>
            </w:r>
            <w:r>
              <w:rPr>
                <w:rFonts w:hint="eastAsia" w:ascii="Times New Roman" w:hAnsi="Times New Roman" w:cs="Times New Roman"/>
                <w:color w:val="0000FF"/>
                <w:sz w:val="21"/>
                <w:szCs w:val="21"/>
                <w:u w:val="single"/>
                <w:lang w:eastAsia="zh-CN"/>
              </w:rPr>
              <w:t>、</w:t>
            </w:r>
            <w:r>
              <w:rPr>
                <w:rFonts w:hint="eastAsia"/>
                <w:color w:val="0000FF"/>
                <w:sz w:val="21"/>
                <w:szCs w:val="21"/>
                <w:lang w:val="en-US" w:eastAsia="zh-CN"/>
              </w:rPr>
              <w:t xml:space="preserve"> </w:t>
            </w:r>
            <w:r>
              <w:rPr>
                <w:rFonts w:hint="eastAsia" w:ascii="Times New Roman" w:hAnsi="Times New Roman" w:cs="Times New Roman"/>
                <w:color w:val="0000FF"/>
                <w:sz w:val="21"/>
                <w:szCs w:val="21"/>
                <w:u w:val="single"/>
              </w:rPr>
              <w:t>GB/T 29342-2012 肉制品生产管理规范</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rFonts w:hint="default"/>
                <w:highlight w:val="none"/>
                <w:lang w:val="en-US"/>
              </w:rPr>
            </w:pPr>
            <w:r>
              <w:rPr>
                <w:rFonts w:hint="eastAsia"/>
                <w:color w:val="000000"/>
                <w:szCs w:val="21"/>
                <w:highlight w:val="none"/>
              </w:rPr>
              <w:t>见</w:t>
            </w:r>
            <w:r>
              <w:rPr>
                <w:rFonts w:hint="eastAsia"/>
                <w:color w:val="000000"/>
                <w:szCs w:val="21"/>
                <w:highlight w:val="none"/>
                <w:lang w:eastAsia="zh-CN"/>
              </w:rPr>
              <w:t>《</w:t>
            </w:r>
            <w:r>
              <w:rPr>
                <w:rFonts w:hint="eastAsia"/>
                <w:b/>
                <w:bCs/>
                <w:color w:val="000000"/>
                <w:szCs w:val="21"/>
                <w:highlight w:val="none"/>
                <w:u w:val="single"/>
                <w:lang w:eastAsia="zh-CN"/>
              </w:rPr>
              <w:t>良好生产规范</w:t>
            </w:r>
            <w:r>
              <w:rPr>
                <w:rFonts w:hint="eastAsia"/>
                <w:color w:val="000000"/>
                <w:szCs w:val="21"/>
                <w:highlight w:val="none"/>
                <w:lang w:eastAsia="zh-CN"/>
              </w:rPr>
              <w:t>》、《</w:t>
            </w:r>
            <w:r>
              <w:rPr>
                <w:rFonts w:hint="eastAsia"/>
                <w:color w:val="000000"/>
                <w:szCs w:val="21"/>
                <w:highlight w:val="none"/>
                <w:lang w:val="en-US" w:eastAsia="zh-CN"/>
              </w:rPr>
              <w:t>SSOP</w:t>
            </w:r>
            <w:r>
              <w:rPr>
                <w:rFonts w:hint="eastAsia"/>
                <w:color w:val="000000"/>
                <w:szCs w:val="21"/>
                <w:highlight w:val="none"/>
                <w:lang w:eastAsia="zh-CN"/>
              </w:rPr>
              <w:t>》、《</w:t>
            </w:r>
            <w:r>
              <w:rPr>
                <w:rFonts w:hint="eastAsia"/>
                <w:color w:val="000000"/>
                <w:szCs w:val="21"/>
                <w:highlight w:val="none"/>
                <w:lang w:val="en-US" w:eastAsia="zh-CN"/>
              </w:rPr>
              <w:t>操作性前提方案</w:t>
            </w:r>
            <w:r>
              <w:rPr>
                <w:rFonts w:hint="eastAsia"/>
                <w:color w:val="000000"/>
                <w:szCs w:val="21"/>
                <w:highlight w:val="none"/>
                <w:lang w:eastAsia="zh-CN"/>
              </w:rPr>
              <w:t>》</w:t>
            </w:r>
          </w:p>
          <w:p>
            <w:pPr>
              <w:rPr>
                <w:rFonts w:hint="eastAsia"/>
                <w:highlight w:val="yellow"/>
                <w:lang w:eastAsia="zh-CN"/>
              </w:rPr>
            </w:pPr>
          </w:p>
          <w:p>
            <w:pPr>
              <w:rPr>
                <w:rFonts w:hint="default" w:eastAsia="宋体"/>
                <w:color w:val="000000"/>
                <w:szCs w:val="21"/>
                <w:highlight w:val="none"/>
                <w:u w:val="single"/>
                <w:lang w:val="en-US" w:eastAsia="zh-CN"/>
              </w:rPr>
            </w:pPr>
            <w:r>
              <w:rPr>
                <w:rFonts w:hint="eastAsia"/>
                <w:highlight w:val="none"/>
                <w:lang w:eastAsia="zh-CN"/>
              </w:rPr>
              <w:t>《良好生产规范》、《SSOP》、《操作性前提方案》：</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每年1次或发生变更时</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lang w:val="en-US" w:eastAsia="zh-CN"/>
              </w:rPr>
              <w:t>审核周期内体系转版</w:t>
            </w:r>
            <w:r>
              <w:rPr>
                <w:rFonts w:hint="eastAsia"/>
                <w:highlight w:val="none"/>
                <w:u w:val="single"/>
              </w:rPr>
              <w:t xml:space="preserve">   </w:t>
            </w:r>
          </w:p>
          <w:p>
            <w:pPr>
              <w:rPr>
                <w:highlight w:val="none"/>
              </w:rPr>
            </w:pPr>
          </w:p>
          <w:p>
            <w:pPr>
              <w:rPr>
                <w:rFonts w:hint="eastAsia"/>
                <w:highlight w:val="none"/>
                <w:lang w:val="en-US" w:eastAsia="zh-CN"/>
              </w:rPr>
            </w:pPr>
            <w:r>
              <w:rPr>
                <w:rFonts w:hint="eastAsia"/>
                <w:highlight w:val="none"/>
              </w:rPr>
              <w:t>企业应对</w:t>
            </w:r>
            <w:r>
              <w:rPr>
                <w:rFonts w:hint="eastAsia"/>
                <w:highlight w:val="none"/>
                <w:lang w:eastAsia="zh-CN"/>
              </w:rPr>
              <w:t>良好</w:t>
            </w:r>
            <w:r>
              <w:rPr>
                <w:rFonts w:hint="eastAsia"/>
                <w:highlight w:val="none"/>
                <w:lang w:val="en-US" w:eastAsia="zh-CN"/>
              </w:rPr>
              <w:t>卫生</w:t>
            </w:r>
            <w:r>
              <w:rPr>
                <w:rFonts w:hint="eastAsia"/>
                <w:highlight w:val="none"/>
                <w:lang w:eastAsia="zh-CN"/>
              </w:rPr>
              <w:t>规范</w:t>
            </w:r>
            <w:r>
              <w:rPr>
                <w:rFonts w:hint="eastAsia"/>
                <w:highlight w:val="none"/>
              </w:rPr>
              <w:t>的运行实施监视和测量</w:t>
            </w:r>
            <w:r>
              <w:rPr>
                <w:rFonts w:hint="eastAsia"/>
                <w:highlight w:val="none"/>
                <w:lang w:eastAsia="zh-CN"/>
              </w:rPr>
              <w:t>，</w:t>
            </w:r>
            <w:r>
              <w:rPr>
                <w:rFonts w:hint="eastAsia"/>
                <w:highlight w:val="none"/>
                <w:lang w:val="en-US" w:eastAsia="zh-CN"/>
              </w:rPr>
              <w:t>主要体现在【</w:t>
            </w:r>
            <w:r>
              <w:rPr>
                <w:rFonts w:hint="eastAsia"/>
                <w:highlight w:val="none"/>
                <w:lang w:eastAsia="zh-CN"/>
              </w:rPr>
              <w:t>《良好生产规范》、《SSOP》、《操作性前提方案》</w:t>
            </w:r>
            <w:r>
              <w:rPr>
                <w:rFonts w:hint="eastAsia"/>
                <w:highlight w:val="none"/>
                <w:lang w:val="en-US" w:eastAsia="zh-CN"/>
              </w:rPr>
              <w:t>】</w:t>
            </w:r>
            <w:r>
              <w:rPr>
                <w:rFonts w:hint="eastAsia"/>
                <w:highlight w:val="none"/>
              </w:rPr>
              <w:t>。</w:t>
            </w:r>
            <w:r>
              <w:rPr>
                <w:rFonts w:hint="eastAsia"/>
                <w:highlight w:val="none"/>
              </w:rPr>
              <w:sym w:font="Wingdings" w:char="00FE"/>
            </w:r>
            <w:r>
              <w:rPr>
                <w:rFonts w:hint="eastAsia"/>
                <w:highlight w:val="none"/>
              </w:rPr>
              <w:t>是</w:t>
            </w:r>
            <w:r>
              <w:rPr>
                <w:rFonts w:hint="eastAsia"/>
                <w:highlight w:val="none"/>
                <w:lang w:eastAsia="zh-CN"/>
              </w:rPr>
              <w:t>，——</w:t>
            </w:r>
            <w:r>
              <w:rPr>
                <w:rFonts w:hint="eastAsia"/>
                <w:highlight w:val="none"/>
                <w:lang w:val="en-US" w:eastAsia="zh-CN"/>
              </w:rPr>
              <w:t xml:space="preserve">见生产部3.3条款审核记录   </w:t>
            </w:r>
            <w:r>
              <w:rPr>
                <w:rFonts w:hint="eastAsia"/>
                <w:highlight w:val="none"/>
              </w:rPr>
              <w:t xml:space="preserve">  </w:t>
            </w:r>
            <w:r>
              <w:rPr>
                <w:rFonts w:hint="eastAsia"/>
                <w:highlight w:val="none"/>
              </w:rPr>
              <w:sym w:font="Wingdings" w:char="00A8"/>
            </w:r>
            <w:r>
              <w:rPr>
                <w:rFonts w:hint="eastAsia"/>
                <w:highlight w:val="none"/>
              </w:rPr>
              <w:t>否，</w:t>
            </w:r>
          </w:p>
          <w:p>
            <w:pPr>
              <w:pStyle w:val="2"/>
              <w:rPr>
                <w:rFonts w:hint="eastAsia"/>
              </w:rPr>
            </w:pPr>
          </w:p>
          <w:p>
            <w:pPr>
              <w:rPr>
                <w:rFonts w:hint="default"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   </w:t>
            </w:r>
            <w:r>
              <w:rPr>
                <w:rFonts w:hint="eastAsia"/>
                <w:highlight w:val="none"/>
              </w:rPr>
              <w:sym w:font="Wingdings" w:char="00FE"/>
            </w:r>
            <w:r>
              <w:rPr>
                <w:rFonts w:hint="eastAsia"/>
                <w:highlight w:val="none"/>
              </w:rPr>
              <w:t>是</w:t>
            </w:r>
            <w:r>
              <w:rPr>
                <w:rFonts w:hint="eastAsia"/>
                <w:highlight w:val="none"/>
                <w:lang w:eastAsia="zh-CN"/>
              </w:rPr>
              <w:t>，</w:t>
            </w:r>
            <w:r>
              <w:rPr>
                <w:rFonts w:hint="eastAsia"/>
                <w:highlight w:val="none"/>
                <w:lang w:val="en-US" w:eastAsia="zh-CN"/>
              </w:rPr>
              <w:t>有策划，环境微生物验证，见品控部审核记录</w:t>
            </w:r>
            <w:r>
              <w:rPr>
                <w:rFonts w:hint="eastAsia"/>
                <w:highlight w:val="none"/>
              </w:rPr>
              <w:t xml:space="preserve">   </w:t>
            </w:r>
            <w:r>
              <w:rPr>
                <w:rFonts w:hint="eastAsia"/>
                <w:highlight w:val="none"/>
              </w:rPr>
              <w:sym w:font="Wingdings" w:char="00A8"/>
            </w:r>
            <w:r>
              <w:rPr>
                <w:rFonts w:hint="eastAsia"/>
                <w:highlight w:val="none"/>
              </w:rPr>
              <w:t>否，</w:t>
            </w:r>
          </w:p>
          <w:p>
            <w:pPr>
              <w:pStyle w:val="2"/>
              <w:rPr>
                <w:rFonts w:hint="default"/>
                <w:lang w:val="en-US"/>
              </w:rPr>
            </w:pPr>
          </w:p>
          <w:p>
            <w:pPr>
              <w:rPr>
                <w:rFonts w:hint="eastAsia"/>
                <w:highlight w:val="none"/>
              </w:rPr>
            </w:pPr>
            <w:r>
              <w:rPr>
                <w:rFonts w:hint="eastAsia"/>
                <w:highlight w:val="none"/>
              </w:rPr>
              <w:t>企业应对</w:t>
            </w:r>
            <w:r>
              <w:rPr>
                <w:rFonts w:hint="eastAsia"/>
                <w:highlight w:val="none"/>
                <w:lang w:eastAsia="zh-CN"/>
              </w:rPr>
              <w:t>《良好</w:t>
            </w:r>
            <w:r>
              <w:rPr>
                <w:rFonts w:hint="eastAsia"/>
                <w:highlight w:val="none"/>
                <w:lang w:val="en-US" w:eastAsia="zh-CN"/>
              </w:rPr>
              <w:t>卫生</w:t>
            </w:r>
            <w:r>
              <w:rPr>
                <w:rFonts w:hint="eastAsia"/>
                <w:highlight w:val="none"/>
                <w:lang w:eastAsia="zh-CN"/>
              </w:rPr>
              <w:t>规范》</w:t>
            </w:r>
            <w:r>
              <w:rPr>
                <w:rFonts w:hint="eastAsia"/>
                <w:highlight w:val="none"/>
              </w:rPr>
              <w:t>实施效果进行验证，以确定能否保障食品安全和宜食用性。</w:t>
            </w:r>
            <w:r>
              <w:rPr>
                <w:rFonts w:hint="eastAsia"/>
                <w:highlight w:val="none"/>
                <w:lang w:val="en-US" w:eastAsia="zh-CN"/>
              </w:rPr>
              <w:t>主要体现在【</w:t>
            </w:r>
            <w:r>
              <w:rPr>
                <w:rFonts w:hint="eastAsia"/>
                <w:highlight w:val="none"/>
                <w:lang w:eastAsia="zh-CN"/>
              </w:rPr>
              <w:t>《良好生产规范》、《SSOP》、《操作性前提方案》</w:t>
            </w:r>
            <w:r>
              <w:rPr>
                <w:rFonts w:hint="eastAsia"/>
                <w:highlight w:val="none"/>
                <w:lang w:val="en-US" w:eastAsia="zh-CN"/>
              </w:rPr>
              <w:t>】</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见生产部审核记录</w:t>
            </w:r>
          </w:p>
          <w:p>
            <w:pPr>
              <w:pStyle w:val="2"/>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产品撤回和召回</w:t>
            </w:r>
          </w:p>
        </w:tc>
        <w:tc>
          <w:tcPr>
            <w:tcW w:w="1100" w:type="dxa"/>
            <w:vMerge w:val="restart"/>
            <w:shd w:val="clear" w:color="auto" w:fill="FFFFFF" w:themeFill="background1"/>
          </w:tcPr>
          <w:p>
            <w:r>
              <w:rPr>
                <w:rFonts w:hint="eastAsia"/>
                <w:lang w:val="en-US" w:eastAsia="zh-CN"/>
              </w:rPr>
              <w:t>H(V1.0)</w:t>
            </w:r>
            <w:r>
              <w:rPr>
                <w:rFonts w:hint="eastAsia"/>
              </w:rPr>
              <w:t xml:space="preserve">3.9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sym w:font="Wingdings" w:char="00FE"/>
            </w:r>
            <w:r>
              <w:rPr>
                <w:rFonts w:hint="eastAsia"/>
              </w:rPr>
              <w:t>《</w:t>
            </w:r>
            <w:r>
              <w:rPr>
                <w:rFonts w:hint="eastAsia"/>
                <w:lang w:val="en-US" w:eastAsia="zh-CN"/>
              </w:rPr>
              <w:t>产品标识与可追溯性控制程序</w:t>
            </w:r>
            <w:r>
              <w:rPr>
                <w:rFonts w:hint="eastAsia"/>
              </w:rPr>
              <w:t>》、</w:t>
            </w:r>
            <w:r>
              <w:rPr>
                <w:rFonts w:hint="eastAsia"/>
              </w:rPr>
              <w:sym w:font="Wingdings" w:char="00FE"/>
            </w:r>
            <w:r>
              <w:rPr>
                <w:rFonts w:hint="eastAsia"/>
              </w:rPr>
              <w:t>《产品</w:t>
            </w:r>
            <w:r>
              <w:rPr>
                <w:rFonts w:hint="eastAsia"/>
                <w:lang w:val="en-US" w:eastAsia="zh-CN"/>
              </w:rPr>
              <w:t>召回控制程序</w:t>
            </w:r>
            <w:r>
              <w:rPr>
                <w:rFonts w:hint="eastAsia"/>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pPr>
              <w:rPr>
                <w:highlight w:val="none"/>
              </w:rPr>
            </w:pPr>
            <w:r>
              <w:rPr>
                <w:rFonts w:hint="eastAsia"/>
                <w:highlight w:val="none"/>
              </w:rPr>
              <w:t>运行证据</w:t>
            </w:r>
          </w:p>
        </w:tc>
        <w:tc>
          <w:tcPr>
            <w:tcW w:w="9330" w:type="dxa"/>
            <w:shd w:val="clear" w:color="auto" w:fill="FFFFFF" w:themeFill="background1"/>
          </w:tcPr>
          <w:p>
            <w:pPr>
              <w:rPr>
                <w:highlight w:val="none"/>
              </w:rPr>
            </w:pPr>
            <w:r>
              <w:rPr>
                <w:rFonts w:hint="eastAsia"/>
                <w:highlight w:val="none"/>
              </w:rPr>
              <w:t xml:space="preserve">确保及时撤回或召回受食品安全危害影响的全部放行产品。该计划应包括以下方面的要求： </w:t>
            </w:r>
          </w:p>
          <w:p>
            <w:pPr>
              <w:rPr>
                <w:color w:val="0000FF"/>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是</w:t>
            </w:r>
            <w:r>
              <w:rPr>
                <w:rFonts w:hint="eastAsia"/>
                <w:color w:val="0000FF"/>
                <w:highlight w:val="none"/>
                <w:lang w:eastAsia="zh-CN"/>
              </w:rPr>
              <w:t>，</w:t>
            </w:r>
            <w:r>
              <w:rPr>
                <w:rFonts w:hint="eastAsia"/>
                <w:color w:val="0000FF"/>
                <w:highlight w:val="none"/>
                <w:lang w:val="en-US" w:eastAsia="zh-CN"/>
              </w:rPr>
              <w:t>但与实际的工作职责有偏差，现场沟通</w:t>
            </w:r>
            <w:r>
              <w:rPr>
                <w:rFonts w:hint="eastAsia"/>
                <w:color w:val="auto"/>
                <w:highlight w:val="none"/>
              </w:rPr>
              <w:t xml:space="preserve"> </w:t>
            </w:r>
            <w:r>
              <w:rPr>
                <w:rFonts w:hint="eastAsia"/>
                <w:color w:val="auto"/>
                <w:szCs w:val="21"/>
                <w:highlight w:val="none"/>
              </w:rPr>
              <w:t>□</w:t>
            </w:r>
            <w:r>
              <w:rPr>
                <w:rFonts w:hint="eastAsia"/>
                <w:color w:val="auto"/>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总经理</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360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3609" w:type="dxa"/>
                </w:tcPr>
                <w:p>
                  <w:pPr>
                    <w:rPr>
                      <w:highlight w:val="none"/>
                    </w:rPr>
                  </w:pPr>
                  <w:r>
                    <w:rPr>
                      <w:rFonts w:hint="eastAsia"/>
                      <w:highlight w:val="none"/>
                    </w:rPr>
                    <w:t>实施责任部门</w:t>
                  </w:r>
                </w:p>
              </w:tc>
              <w:tc>
                <w:tcPr>
                  <w:tcW w:w="1599"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3609" w:type="dxa"/>
                </w:tcPr>
                <w:p>
                  <w:pPr>
                    <w:rPr>
                      <w:rFonts w:hint="default" w:eastAsia="宋体"/>
                      <w:highlight w:val="none"/>
                      <w:lang w:val="en-US" w:eastAsia="zh-CN"/>
                    </w:rPr>
                  </w:pPr>
                  <w:r>
                    <w:rPr>
                      <w:rFonts w:hint="eastAsia"/>
                      <w:highlight w:val="none"/>
                      <w:lang w:val="en-US" w:eastAsia="zh-CN"/>
                    </w:rPr>
                    <w:t>HACCP小组组长</w:t>
                  </w:r>
                </w:p>
              </w:tc>
              <w:tc>
                <w:tcPr>
                  <w:tcW w:w="159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通知客户</w:t>
                  </w:r>
                </w:p>
              </w:tc>
              <w:tc>
                <w:tcPr>
                  <w:tcW w:w="3609" w:type="dxa"/>
                </w:tcPr>
                <w:p>
                  <w:pPr>
                    <w:rPr>
                      <w:rFonts w:hint="default" w:eastAsia="宋体"/>
                      <w:highlight w:val="none"/>
                      <w:lang w:val="en-US" w:eastAsia="zh-CN"/>
                    </w:rPr>
                  </w:pPr>
                  <w:r>
                    <w:rPr>
                      <w:rFonts w:hint="eastAsia"/>
                      <w:highlight w:val="none"/>
                      <w:lang w:val="en-US" w:eastAsia="zh-CN"/>
                    </w:rPr>
                    <w:t>综合部副总</w:t>
                  </w:r>
                </w:p>
              </w:tc>
              <w:tc>
                <w:tcPr>
                  <w:tcW w:w="159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3609" w:type="dxa"/>
                </w:tcPr>
                <w:p>
                  <w:pPr>
                    <w:rPr>
                      <w:highlight w:val="none"/>
                    </w:rPr>
                  </w:pPr>
                  <w:r>
                    <w:rPr>
                      <w:rFonts w:hint="eastAsia"/>
                      <w:highlight w:val="none"/>
                      <w:lang w:val="en-US" w:eastAsia="zh-CN"/>
                    </w:rPr>
                    <w:t>综合部</w:t>
                  </w:r>
                </w:p>
              </w:tc>
              <w:tc>
                <w:tcPr>
                  <w:tcW w:w="159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3609" w:type="dxa"/>
                </w:tcPr>
                <w:p>
                  <w:pPr>
                    <w:rPr>
                      <w:rFonts w:hint="default" w:eastAsia="宋体"/>
                      <w:highlight w:val="none"/>
                      <w:lang w:val="en-US" w:eastAsia="zh-CN"/>
                    </w:rPr>
                  </w:pPr>
                  <w:r>
                    <w:rPr>
                      <w:rFonts w:hint="eastAsia"/>
                      <w:highlight w:val="none"/>
                      <w:lang w:val="en-US" w:eastAsia="zh-CN"/>
                    </w:rPr>
                    <w:t>HACCP小组</w:t>
                  </w:r>
                </w:p>
              </w:tc>
              <w:tc>
                <w:tcPr>
                  <w:tcW w:w="159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3609" w:type="dxa"/>
                </w:tcPr>
                <w:p>
                  <w:pPr>
                    <w:rPr>
                      <w:rFonts w:hint="default"/>
                      <w:highlight w:val="none"/>
                      <w:lang w:val="en-US"/>
                    </w:rPr>
                  </w:pPr>
                  <w:r>
                    <w:rPr>
                      <w:rFonts w:hint="eastAsia"/>
                      <w:highlight w:val="none"/>
                      <w:lang w:val="en-US" w:eastAsia="zh-CN"/>
                    </w:rPr>
                    <w:t>生产部、品控部、技术部</w:t>
                  </w:r>
                </w:p>
              </w:tc>
              <w:tc>
                <w:tcPr>
                  <w:tcW w:w="159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3609" w:type="dxa"/>
                </w:tcPr>
                <w:p>
                  <w:pPr>
                    <w:rPr>
                      <w:rFonts w:hint="default" w:eastAsia="宋体"/>
                      <w:highlight w:val="none"/>
                      <w:lang w:val="en-US" w:eastAsia="zh-CN"/>
                    </w:rPr>
                  </w:pPr>
                  <w:r>
                    <w:rPr>
                      <w:rFonts w:hint="eastAsia"/>
                      <w:highlight w:val="none"/>
                      <w:lang w:val="en-US" w:eastAsia="zh-CN"/>
                    </w:rPr>
                    <w:t>HACCP小组组长</w:t>
                  </w:r>
                </w:p>
              </w:tc>
              <w:tc>
                <w:tcPr>
                  <w:tcW w:w="1599"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rFonts w:hint="eastAsia"/>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组织公司进行撤回/召回演练</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具体见生产部审核记录</w:t>
            </w:r>
            <w:r>
              <w:rPr>
                <w:rFonts w:hint="eastAsia"/>
                <w:highlight w:val="none"/>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868"/>
              <w:gridCol w:w="1132"/>
              <w:gridCol w:w="1530"/>
              <w:gridCol w:w="223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44"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868"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132"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53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2235" w:type="dxa"/>
                  <w:shd w:val="clear" w:color="auto" w:fill="auto"/>
                </w:tcPr>
                <w:p>
                  <w:pPr>
                    <w:rPr>
                      <w:highlight w:val="none"/>
                    </w:rPr>
                  </w:pPr>
                  <w:r>
                    <w:rPr>
                      <w:rFonts w:hint="eastAsia"/>
                      <w:highlight w:val="none"/>
                    </w:rPr>
                    <w:t>撤回结果</w:t>
                  </w:r>
                </w:p>
              </w:tc>
              <w:tc>
                <w:tcPr>
                  <w:tcW w:w="1434"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shd w:val="clear" w:color="auto" w:fill="auto"/>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w:t>
                  </w:r>
                </w:p>
              </w:tc>
              <w:tc>
                <w:tcPr>
                  <w:tcW w:w="1868"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模拟撤回</w:t>
                  </w:r>
                </w:p>
              </w:tc>
              <w:tc>
                <w:tcPr>
                  <w:tcW w:w="1132" w:type="dxa"/>
                  <w:shd w:val="clear" w:color="auto" w:fill="auto"/>
                </w:tcPr>
                <w:p>
                  <w:pPr>
                    <w:rPr>
                      <w:rFonts w:hint="default" w:asciiTheme="minorEastAsia" w:hAnsiTheme="minorEastAsia" w:eastAsiaTheme="minorEastAsia"/>
                      <w:szCs w:val="21"/>
                      <w:highlight w:val="none"/>
                      <w:lang w:val="en-US" w:eastAsia="zh-CN"/>
                    </w:rPr>
                  </w:pPr>
                </w:p>
              </w:tc>
              <w:tc>
                <w:tcPr>
                  <w:tcW w:w="1530" w:type="dxa"/>
                  <w:shd w:val="clear" w:color="auto" w:fill="auto"/>
                </w:tcPr>
                <w:p>
                  <w:pPr>
                    <w:rPr>
                      <w:rFonts w:asciiTheme="minorEastAsia" w:hAnsiTheme="minorEastAsia" w:eastAsiaTheme="minorEastAsia"/>
                      <w:szCs w:val="21"/>
                      <w:highlight w:val="none"/>
                    </w:rPr>
                  </w:pPr>
                </w:p>
              </w:tc>
              <w:tc>
                <w:tcPr>
                  <w:tcW w:w="2235" w:type="dxa"/>
                  <w:shd w:val="clear" w:color="auto" w:fill="auto"/>
                </w:tcPr>
                <w:p>
                  <w:pPr>
                    <w:rPr>
                      <w:rFonts w:ascii="宋体" w:hAnsi="宋体"/>
                      <w:sz w:val="18"/>
                      <w:szCs w:val="18"/>
                      <w:highlight w:val="none"/>
                    </w:rPr>
                  </w:pPr>
                </w:p>
              </w:tc>
              <w:tc>
                <w:tcPr>
                  <w:tcW w:w="1434" w:type="dxa"/>
                  <w:shd w:val="clear" w:color="auto" w:fill="auto"/>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pStyle w:val="2"/>
              <w:rPr>
                <w:rFonts w:hint="default"/>
                <w:lang w:val="en-US" w:eastAsia="zh-CN"/>
              </w:rPr>
            </w:pPr>
          </w:p>
          <w:p>
            <w:r>
              <w:rPr>
                <w:rFonts w:hint="eastAsia"/>
                <w:highlight w:val="none"/>
              </w:rPr>
              <w:t>结论：</w:t>
            </w:r>
            <w:r>
              <w:rPr>
                <w:rFonts w:hint="eastAsia"/>
                <w:highlight w:val="none"/>
              </w:rPr>
              <w:sym w:font="Wingdings" w:char="00FE"/>
            </w:r>
            <w:r>
              <w:rPr>
                <w:rFonts w:hint="eastAsia"/>
                <w:highlight w:val="none"/>
              </w:rPr>
              <w:t>能够确保完整、 及时地撤回已被识别为潜在不安全的批次/批号产品</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highlight w:val="none"/>
              </w:rPr>
            </w:pPr>
            <w:r>
              <w:rPr>
                <w:rFonts w:hint="eastAsia"/>
                <w:highlight w:val="none"/>
              </w:rPr>
              <w:t>见《产品召回记录》</w:t>
            </w:r>
            <w:r>
              <w:rPr>
                <w:rFonts w:hint="eastAsia"/>
                <w:highlight w:val="none"/>
                <w:lang w:val="en-US" w:eastAsia="zh-CN"/>
              </w:rPr>
              <w:t>/《追溯演练记录》等</w:t>
            </w:r>
            <w:r>
              <w:rPr>
                <w:rFonts w:hint="eastAsia"/>
                <w:highlight w:val="none"/>
              </w:rPr>
              <w:t>， 并向最高管理者报告， 作为管理评审的输入。</w:t>
            </w:r>
          </w:p>
          <w:p>
            <w:pPr>
              <w:rPr>
                <w:highlight w:val="none"/>
              </w:rPr>
            </w:pP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致敏物质的管理</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highlight w:val="none"/>
              </w:rPr>
              <w:sym w:font="Wingdings 2" w:char="0052"/>
            </w:r>
            <w:r>
              <w:rPr>
                <w:rFonts w:hint="eastAsia"/>
              </w:rPr>
              <w:t>《致敏</w:t>
            </w:r>
            <w:r>
              <w:rPr>
                <w:rFonts w:hint="eastAsia"/>
                <w:lang w:val="en-US" w:eastAsia="zh-CN"/>
              </w:rPr>
              <w:t>原控制程序</w:t>
            </w:r>
            <w:r>
              <w:rPr>
                <w:rFonts w:hint="eastAsia"/>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122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小麦粉、大豆分离蛋白、酱油、植物油、黄豆酱</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A3"/>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34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3475" w:type="dxa"/>
                  <w:vAlign w:val="top"/>
                </w:tcPr>
                <w:p>
                  <w:pPr>
                    <w:numPr>
                      <w:ilvl w:val="0"/>
                      <w:numId w:val="0"/>
                    </w:numPr>
                    <w:ind w:left="0" w:leftChars="0" w:firstLine="0" w:firstLineChars="0"/>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小麦粉、大豆分离蛋白、酱油、植物油、黄豆酱等经过加工制作的成品</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A3"/>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使用，但不涉及致敏物质</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3475" w:type="dxa"/>
                </w:tcPr>
                <w:p>
                  <w:pPr>
                    <w:numPr>
                      <w:ilvl w:val="0"/>
                      <w:numId w:val="0"/>
                    </w:numPr>
                    <w:rPr>
                      <w:rFonts w:hint="eastAsia" w:eastAsia="宋体"/>
                      <w:vertAlign w:val="baseline"/>
                      <w:lang w:eastAsia="zh-CN"/>
                    </w:rPr>
                  </w:pPr>
                  <w:r>
                    <w:rPr>
                      <w:rFonts w:hint="eastAsia"/>
                      <w:vertAlign w:val="baseline"/>
                      <w:lang w:eastAsia="zh-CN"/>
                    </w:rPr>
                    <w:t>——</w:t>
                  </w:r>
                </w:p>
              </w:tc>
              <w:tc>
                <w:tcPr>
                  <w:tcW w:w="4264"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现场有简易标识，审核现场抽查发现的致敏物质已整改加贴标识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暂未策划，已现场与企业沟通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在产品包装的标签中有标识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 xml:space="preserve">已进行确认，确认日期：2022-08-06 </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szCs w:val="21"/>
                <w:highlight w:val="none"/>
                <w:lang w:val="en-US" w:eastAsia="zh-CN"/>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不明显，需要改进</w:t>
            </w:r>
            <w:r>
              <w:rPr>
                <w:rFonts w:hint="eastAsia" w:ascii="宋体" w:hAnsi="宋体"/>
                <w:szCs w:val="21"/>
                <w:highlight w:val="none"/>
                <w:lang w:eastAsia="zh-CN"/>
              </w:rPr>
              <w:t>，</w:t>
            </w:r>
            <w:r>
              <w:rPr>
                <w:rFonts w:hint="eastAsia" w:ascii="宋体" w:hAnsi="宋体"/>
                <w:szCs w:val="21"/>
                <w:highlight w:val="none"/>
                <w:lang w:val="en-US" w:eastAsia="zh-CN"/>
              </w:rPr>
              <w:t>已现场沟通</w:t>
            </w:r>
          </w:p>
          <w:p>
            <w:pPr>
              <w:tabs>
                <w:tab w:val="left" w:pos="0"/>
              </w:tabs>
              <w:adjustRightInd w:val="0"/>
              <w:snapToGrid w:val="0"/>
              <w:spacing w:line="240" w:lineRule="atLeast"/>
              <w:rPr>
                <w:rFonts w:ascii="宋体" w:hAnsi="宋体"/>
                <w:color w:val="0000FF"/>
                <w:szCs w:val="21"/>
              </w:rPr>
            </w:pPr>
          </w:p>
          <w:p>
            <w:pPr>
              <w:pStyle w:val="2"/>
              <w:rPr>
                <w:rFonts w:hint="default" w:eastAsia="宋体"/>
                <w:lang w:val="en-US"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highlight w:val="none"/>
                <w:u w:val="single"/>
                <w:vertAlign w:val="baseline"/>
                <w:lang w:val="en-US" w:eastAsia="zh-CN"/>
              </w:rPr>
              <w:t>小麦粉、大豆分离蛋白、酱油、植物油、黄豆酱</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u w:val="single"/>
                <w:lang w:val="en-US" w:eastAsia="zh-CN"/>
              </w:rPr>
              <w:t>过敏原控制确认时间为：</w:t>
            </w:r>
            <w:r>
              <w:rPr>
                <w:rFonts w:hint="eastAsia" w:ascii="宋体" w:hAnsi="宋体"/>
                <w:szCs w:val="21"/>
                <w:highlight w:val="none"/>
                <w:u w:val="single"/>
                <w:lang w:val="en-US" w:eastAsia="zh-CN"/>
              </w:rPr>
              <w:t xml:space="preserve">2022-08-06 。 </w:t>
            </w:r>
          </w:p>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食品防护</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highlight w:val="none"/>
              </w:rPr>
              <w:sym w:font="Wingdings 2" w:char="0052"/>
            </w:r>
            <w:r>
              <w:rPr>
                <w:rFonts w:hint="eastAsia"/>
              </w:rPr>
              <w:t>《食品防护</w:t>
            </w:r>
            <w:r>
              <w:rPr>
                <w:rFonts w:hint="eastAsia"/>
                <w:lang w:val="en-US" w:eastAsia="zh-CN"/>
              </w:rPr>
              <w:t>计划</w:t>
            </w:r>
            <w:r>
              <w:rPr>
                <w:rFonts w:hint="eastAsia"/>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审核周期内未发生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2"/>
              <w:rPr>
                <w:rFonts w:hint="default" w:eastAsia="宋体"/>
                <w:lang w:val="en-US" w:eastAsia="zh-CN"/>
              </w:rPr>
            </w:pPr>
            <w:r>
              <w:rPr>
                <w:rFonts w:hint="eastAsia"/>
                <w:lang w:val="en-US" w:eastAsia="zh-CN"/>
              </w:rPr>
              <w:t>提供《食品防护演练记录》，</w:t>
            </w:r>
            <w:r>
              <w:rPr>
                <w:rFonts w:hint="eastAsia"/>
                <w:u w:val="single"/>
                <w:lang w:val="en-US" w:eastAsia="zh-CN"/>
              </w:rPr>
              <w:t>演练时间：2022年7月24日；演练评价：食品防护计划基本运行有效。</w:t>
            </w:r>
          </w:p>
          <w:p>
            <w:pPr>
              <w:pStyle w:val="2"/>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故意损坏设备设施、携带与生产无关的产品进入生产车间、</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《食品防护</w:t>
            </w:r>
            <w:r>
              <w:rPr>
                <w:rFonts w:hint="eastAsia"/>
                <w:color w:val="0000FF"/>
                <w:highlight w:val="none"/>
                <w:u w:val="single"/>
                <w:lang w:val="en-US" w:eastAsia="zh-CN"/>
              </w:rPr>
              <w:t>计划</w:t>
            </w:r>
            <w:r>
              <w:rPr>
                <w:rFonts w:hint="eastAsia"/>
                <w:color w:val="0000FF"/>
                <w:highlight w:val="none"/>
                <w:u w:val="single"/>
              </w:rPr>
              <w:t>》</w:t>
            </w:r>
            <w:r>
              <w:rPr>
                <w:rFonts w:hint="eastAsia"/>
                <w:color w:val="0000FF"/>
                <w:highlight w:val="none"/>
                <w:u w:val="single"/>
                <w:lang w:eastAsia="zh-CN"/>
              </w:rPr>
              <w:t>、《</w:t>
            </w:r>
            <w:r>
              <w:rPr>
                <w:rFonts w:hint="eastAsia"/>
                <w:color w:val="0000FF"/>
                <w:highlight w:val="none"/>
                <w:u w:val="single"/>
                <w:lang w:val="en-US" w:eastAsia="zh-CN"/>
              </w:rPr>
              <w:t>良好生产规范</w:t>
            </w:r>
            <w:r>
              <w:rPr>
                <w:rFonts w:hint="eastAsia"/>
                <w:color w:val="0000FF"/>
                <w:highlight w:val="none"/>
                <w:u w:val="single"/>
                <w:lang w:eastAsia="zh-CN"/>
              </w:rPr>
              <w:t>》、《</w:t>
            </w:r>
            <w:r>
              <w:rPr>
                <w:rFonts w:hint="eastAsia"/>
                <w:color w:val="0000FF"/>
                <w:highlight w:val="none"/>
                <w:u w:val="single"/>
                <w:lang w:val="en-US" w:eastAsia="zh-CN"/>
              </w:rPr>
              <w:t>SSOP</w:t>
            </w:r>
            <w:r>
              <w:rPr>
                <w:rFonts w:hint="eastAsia"/>
                <w:color w:val="0000FF"/>
                <w:highlight w:val="none"/>
                <w:u w:val="single"/>
                <w:lang w:eastAsia="zh-CN"/>
              </w:rPr>
              <w:t>》</w:t>
            </w:r>
            <w:r>
              <w:rPr>
                <w:color w:val="0000FF"/>
                <w:highlight w:val="none"/>
                <w:u w:val="single"/>
              </w:rPr>
              <w:t xml:space="preserve">    </w:t>
            </w:r>
          </w:p>
          <w:p>
            <w:pPr>
              <w:rPr>
                <w:rFonts w:hint="eastAsia" w:eastAsia="宋体"/>
                <w:lang w:eastAsia="zh-CN"/>
              </w:rPr>
            </w:pPr>
            <w:r>
              <w:rPr>
                <w:rFonts w:hint="eastAsia"/>
                <w:color w:val="0000FF"/>
                <w:highlight w:val="none"/>
              </w:rPr>
              <w:t>蓄意污染造成的显著危害：</w:t>
            </w:r>
            <w:r>
              <w:rPr>
                <w:color w:val="0000FF"/>
                <w:highlight w:val="none"/>
              </w:rPr>
              <w:t xml:space="preserve"> </w:t>
            </w:r>
            <w:r>
              <w:rPr>
                <w:color w:val="0000FF"/>
                <w:highlight w:val="none"/>
                <w:u w:val="single"/>
              </w:rPr>
              <w:t xml:space="preserve"> </w:t>
            </w:r>
            <w:r>
              <w:rPr>
                <w:rFonts w:hint="eastAsia"/>
                <w:color w:val="0000FF"/>
                <w:highlight w:val="none"/>
                <w:u w:val="single"/>
                <w:lang w:val="en-US" w:eastAsia="zh-CN"/>
              </w:rPr>
              <w:t>掺杂掺假、使用非食品原料、投毒</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超限量使用食品添加剂</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《食品防护</w:t>
            </w:r>
            <w:r>
              <w:rPr>
                <w:rFonts w:hint="eastAsia"/>
                <w:color w:val="0000FF"/>
                <w:highlight w:val="none"/>
                <w:u w:val="single"/>
                <w:lang w:val="en-US" w:eastAsia="zh-CN"/>
              </w:rPr>
              <w:t>计划</w:t>
            </w:r>
            <w:r>
              <w:rPr>
                <w:rFonts w:hint="eastAsia"/>
                <w:color w:val="0000FF"/>
                <w:highlight w:val="none"/>
                <w:u w:val="single"/>
              </w:rPr>
              <w:t>》</w:t>
            </w:r>
            <w:r>
              <w:rPr>
                <w:rFonts w:hint="eastAsia"/>
                <w:color w:val="0000FF"/>
                <w:highlight w:val="none"/>
                <w:u w:val="single"/>
                <w:lang w:eastAsia="zh-CN"/>
              </w:rPr>
              <w:t>、《</w:t>
            </w:r>
            <w:r>
              <w:rPr>
                <w:rFonts w:hint="eastAsia"/>
                <w:color w:val="0000FF"/>
                <w:highlight w:val="none"/>
                <w:u w:val="single"/>
                <w:lang w:val="en-US" w:eastAsia="zh-CN"/>
              </w:rPr>
              <w:t>供方管理</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食品添加剂管理制度</w:t>
            </w:r>
            <w:r>
              <w:rPr>
                <w:rFonts w:hint="eastAsia"/>
                <w:color w:val="0000FF"/>
                <w:highlight w:val="none"/>
                <w:u w:val="single"/>
                <w:lang w:eastAsia="zh-CN"/>
              </w:rPr>
              <w:t>》</w:t>
            </w:r>
            <w:r>
              <w:rPr>
                <w:rFonts w:hint="eastAsia"/>
                <w:color w:val="0000FF"/>
                <w:highlight w:val="none"/>
                <w:u w:val="single"/>
                <w:lang w:val="en-US" w:eastAsia="zh-CN"/>
              </w:rPr>
              <w:t xml:space="preserve"> </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食品欺诈预防</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ascii="宋体" w:hAnsi="宋体"/>
                <w:szCs w:val="21"/>
              </w:rPr>
              <w:sym w:font="Wingdings 2" w:char="0052"/>
            </w:r>
            <w:r>
              <w:rPr>
                <w:rFonts w:hint="eastAsia" w:ascii="宋体" w:hAnsi="宋体"/>
                <w:szCs w:val="21"/>
              </w:rPr>
              <w:t>《</w:t>
            </w:r>
            <w:r>
              <w:rPr>
                <w:rFonts w:hint="eastAsia"/>
              </w:rPr>
              <w:t>食品欺诈</w:t>
            </w:r>
            <w:r>
              <w:rPr>
                <w:rFonts w:hint="eastAsia"/>
                <w:lang w:val="en-US" w:eastAsia="zh-CN"/>
              </w:rPr>
              <w:t>预防控制</w:t>
            </w:r>
            <w:r>
              <w:rPr>
                <w:rFonts w:hint="eastAsia"/>
              </w:rPr>
              <w:t>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rPr>
                <w:rFonts w:hint="eastAsia" w:eastAsia="宋体"/>
                <w:lang w:eastAsia="zh-CN"/>
              </w:rPr>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r>
              <w:rPr>
                <w:rFonts w:hint="eastAsia" w:ascii="Times New Roman" w:hAnsi="Times New Roman" w:eastAsia="宋体" w:cs="Times New Roman"/>
                <w:color w:val="0000FF"/>
                <w:highlight w:val="none"/>
              </w:rPr>
              <w:t>。</w:t>
            </w:r>
            <w:r>
              <w:rPr>
                <w:rFonts w:hint="eastAsia" w:ascii="Times New Roman" w:hAnsi="Times New Roman" w:eastAsia="宋体" w:cs="Times New Roman"/>
                <w:color w:val="0000FF"/>
                <w:highlight w:val="none"/>
                <w:lang w:eastAsia="zh-CN"/>
              </w:rPr>
              <w:t>——</w:t>
            </w:r>
            <w:r>
              <w:rPr>
                <w:rFonts w:hint="eastAsia" w:ascii="Times New Roman" w:hAnsi="Times New Roman" w:eastAsia="宋体" w:cs="Times New Roman"/>
                <w:color w:val="0000FF"/>
                <w:highlight w:val="none"/>
                <w:lang w:val="en-US" w:eastAsia="zh-CN"/>
              </w:rPr>
              <w:t>见</w:t>
            </w:r>
            <w:r>
              <w:rPr>
                <w:rFonts w:hint="eastAsia" w:ascii="Times New Roman" w:hAnsi="Times New Roman" w:eastAsia="宋体" w:cs="Times New Roman"/>
                <w:color w:val="0000FF"/>
                <w:highlight w:val="none"/>
              </w:rPr>
              <w:t>《食品欺诈</w:t>
            </w:r>
            <w:r>
              <w:rPr>
                <w:rFonts w:hint="eastAsia" w:ascii="Times New Roman" w:hAnsi="Times New Roman" w:eastAsia="宋体" w:cs="Times New Roman"/>
                <w:color w:val="0000FF"/>
                <w:highlight w:val="none"/>
                <w:lang w:val="en-US" w:eastAsia="zh-CN"/>
              </w:rPr>
              <w:t>预防控制</w:t>
            </w:r>
            <w:r>
              <w:rPr>
                <w:rFonts w:hint="eastAsia" w:ascii="Times New Roman" w:hAnsi="Times New Roman" w:eastAsia="宋体" w:cs="Times New Roman"/>
                <w:color w:val="0000FF"/>
                <w:highlight w:val="none"/>
              </w:rPr>
              <w:t>程序》</w:t>
            </w:r>
          </w:p>
          <w:p>
            <w:pPr>
              <w:rPr>
                <w:rFonts w:hint="default" w:eastAsia="宋体"/>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r>
              <w:rPr>
                <w:rFonts w:hint="eastAsia"/>
                <w:lang w:eastAsia="zh-CN"/>
              </w:rPr>
              <w:t>——</w:t>
            </w:r>
            <w:r>
              <w:rPr>
                <w:rFonts w:hint="eastAsia"/>
                <w:lang w:val="en-US" w:eastAsia="zh-CN"/>
              </w:rPr>
              <w:t>已进行确认</w:t>
            </w:r>
          </w:p>
          <w:p/>
          <w:p>
            <w:r>
              <w:rPr>
                <w:rFonts w:hint="eastAsia"/>
              </w:rPr>
              <w:t>企业建立并保持食品欺诈脆弱性评估程序</w:t>
            </w:r>
            <w:r>
              <w:rPr>
                <w:rFonts w:hint="eastAsia"/>
                <w:lang w:eastAsia="zh-CN"/>
              </w:rPr>
              <w:t>（</w:t>
            </w:r>
            <w:r>
              <w:rPr>
                <w:rFonts w:hint="eastAsia"/>
                <w:lang w:val="en-US" w:eastAsia="zh-CN"/>
              </w:rPr>
              <w:t>提供有《</w:t>
            </w:r>
            <w:r>
              <w:rPr>
                <w:rFonts w:hint="eastAsia"/>
              </w:rPr>
              <w:t>食品欺诈</w:t>
            </w:r>
            <w:r>
              <w:rPr>
                <w:rFonts w:hint="eastAsia"/>
                <w:lang w:val="en-US" w:eastAsia="zh-CN"/>
              </w:rPr>
              <w:t>预防控制</w:t>
            </w:r>
            <w:r>
              <w:rPr>
                <w:rFonts w:hint="eastAsia"/>
              </w:rPr>
              <w:t>程序</w:t>
            </w:r>
            <w:r>
              <w:rPr>
                <w:rFonts w:hint="eastAsia"/>
                <w:lang w:val="en-US" w:eastAsia="zh-CN"/>
              </w:rPr>
              <w:t>》</w:t>
            </w:r>
            <w:r>
              <w:rPr>
                <w:rFonts w:hint="eastAsia"/>
                <w:lang w:eastAsia="zh-CN"/>
              </w:rPr>
              <w:t>）</w:t>
            </w:r>
            <w:r>
              <w:rPr>
                <w:rFonts w:hint="eastAsia"/>
              </w:rPr>
              <w:t>，包括：</w:t>
            </w:r>
          </w:p>
          <w:p>
            <w:pPr>
              <w:rPr>
                <w:u w:val="single"/>
              </w:rPr>
            </w:pPr>
            <w:r>
              <w:rPr>
                <w:rFonts w:hint="eastAsia"/>
              </w:rPr>
              <w:t>a）识别潜在的脆弱环节；</w:t>
            </w:r>
            <w:r>
              <w:rPr>
                <w:rFonts w:hint="eastAsia"/>
                <w:u w:val="single"/>
              </w:rPr>
              <w:t xml:space="preserve"> </w:t>
            </w:r>
            <w:r>
              <w:rPr>
                <w:rFonts w:hint="eastAsia"/>
                <w:u w:val="single"/>
                <w:lang w:eastAsia="zh-CN"/>
              </w:rPr>
              <w:t>《</w:t>
            </w:r>
            <w:r>
              <w:rPr>
                <w:rFonts w:hint="eastAsia"/>
                <w:u w:val="single"/>
                <w:lang w:val="en-US" w:eastAsia="zh-CN"/>
              </w:rPr>
              <w:t>食品欺诈脆弱性评估及预防计划表</w:t>
            </w:r>
            <w:r>
              <w:rPr>
                <w:rFonts w:hint="eastAsia"/>
                <w:u w:val="single"/>
                <w:lang w:eastAsia="zh-CN"/>
              </w:rPr>
              <w:t>》，</w:t>
            </w:r>
            <w:r>
              <w:rPr>
                <w:rFonts w:hint="eastAsia"/>
                <w:u w:val="single"/>
                <w:lang w:val="en-US" w:eastAsia="zh-CN"/>
              </w:rPr>
              <w:t xml:space="preserve">经过评估牛羊鸡肉及副产品、蚝油、蔬菜、包材、复合调味料为中风险 </w:t>
            </w:r>
            <w:r>
              <w:rPr>
                <w:rFonts w:hint="eastAsia"/>
                <w:u w:val="single"/>
              </w:rPr>
              <w:t xml:space="preserve"> </w:t>
            </w:r>
            <w:r>
              <w:rPr>
                <w:rFonts w:hint="eastAsia"/>
                <w:color w:val="0000FF"/>
                <w:u w:val="single"/>
              </w:rPr>
              <w:t xml:space="preserve"> </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val="en-US" w:eastAsia="zh-CN"/>
              </w:rPr>
              <w:t xml:space="preserve">  索证索票、从合格供方采购等</w:t>
            </w:r>
            <w:r>
              <w:rPr>
                <w:rFonts w:ascii="宋体" w:hAnsi="宋体"/>
                <w:color w:val="0000FF"/>
                <w:szCs w:val="21"/>
                <w:u w:val="single"/>
              </w:rPr>
              <w:t xml:space="preserve">  </w:t>
            </w:r>
            <w:r>
              <w:rPr>
                <w:rFonts w:hint="eastAsia" w:ascii="宋体" w:hAnsi="宋体"/>
                <w:color w:val="0000FF"/>
                <w:szCs w:val="21"/>
                <w:u w:val="single"/>
              </w:rPr>
              <w:t>方式进行控制。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w:t>
            </w:r>
            <w:r>
              <w:rPr>
                <w:rFonts w:hint="eastAsia" w:ascii="宋体" w:hAnsi="宋体"/>
                <w:szCs w:val="21"/>
                <w:lang w:eastAsia="zh-CN"/>
              </w:rPr>
              <w:t>，</w:t>
            </w:r>
            <w:r>
              <w:rPr>
                <w:rFonts w:hint="eastAsia" w:ascii="宋体" w:hAnsi="宋体"/>
                <w:szCs w:val="21"/>
                <w:lang w:val="en-US" w:eastAsia="zh-CN"/>
              </w:rPr>
              <w:t>基本涵盖</w:t>
            </w:r>
            <w:r>
              <w:rPr>
                <w:rFonts w:hint="eastAsia" w:ascii="宋体" w:hAnsi="宋体"/>
                <w:szCs w:val="21"/>
              </w:rPr>
              <w:t xml:space="preserve">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eastAsia="宋体"/>
                <w:lang w:eastAsia="zh-CN"/>
              </w:rPr>
            </w:pPr>
            <w:r>
              <w:rPr>
                <w:rFonts w:hint="eastAsia" w:ascii="宋体" w:hAnsi="宋体"/>
                <w:szCs w:val="21"/>
              </w:rPr>
              <w:t>与</w:t>
            </w:r>
            <w:r>
              <w:rPr>
                <w:rFonts w:hint="eastAsia" w:ascii="宋体" w:hAnsi="宋体"/>
                <w:szCs w:val="21"/>
                <w:u w:val="single"/>
              </w:rPr>
              <w:t xml:space="preserve">  </w:t>
            </w:r>
            <w:r>
              <w:rPr>
                <w:rFonts w:hint="eastAsia" w:ascii="宋体" w:hAnsi="宋体"/>
                <w:szCs w:val="21"/>
                <w:u w:val="single"/>
                <w:lang w:val="en-US" w:eastAsia="zh-CN"/>
              </w:rPr>
              <w:t>2022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8</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7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pPr>
              <w:rPr>
                <w:rFonts w:hint="eastAsia"/>
              </w:rPr>
            </w:pPr>
            <w:r>
              <w:rPr>
                <w:rFonts w:hint="eastAsia"/>
              </w:rPr>
              <w:t>危害控制</w:t>
            </w:r>
          </w:p>
          <w:p>
            <w:r>
              <w:rPr>
                <w:rFonts w:hint="eastAsia"/>
              </w:rPr>
              <w:t>总则</w:t>
            </w:r>
          </w:p>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t xml:space="preserve">如 </w:t>
            </w:r>
            <w:r>
              <w:rPr>
                <w:rFonts w:hint="eastAsia"/>
              </w:rPr>
              <w:sym w:font="Wingdings" w:char="00FE"/>
            </w:r>
            <w:r>
              <w:rPr>
                <w:rFonts w:hint="eastAsia"/>
                <w:lang w:val="en-US" w:eastAsia="zh-CN"/>
              </w:rPr>
              <w:t>HACCP管理</w:t>
            </w:r>
            <w:r>
              <w:rPr>
                <w:rFonts w:hint="eastAsia"/>
              </w:rPr>
              <w:t>手册4</w:t>
            </w:r>
            <w:r>
              <w:t>.1</w:t>
            </w:r>
            <w:r>
              <w:rPr>
                <w:rFonts w:hint="eastAsia"/>
              </w:rPr>
              <w:t>条款</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是</w:t>
            </w:r>
            <w:r>
              <w:rPr>
                <w:rFonts w:hint="eastAsia"/>
                <w:lang w:eastAsia="zh-CN"/>
              </w:rPr>
              <w:t>，</w:t>
            </w:r>
            <w:r>
              <w:rPr>
                <w:rFonts w:hint="eastAsia"/>
                <w:lang w:val="en-US" w:eastAsia="zh-CN"/>
              </w:rPr>
              <w:t>见4.4条款审核记录</w:t>
            </w:r>
            <w:r>
              <w:rPr>
                <w:rFonts w:hint="eastAsia"/>
              </w:rPr>
              <w:t xml:space="preserve">   </w:t>
            </w:r>
            <w:r>
              <w:rPr>
                <w:rFonts w:hint="eastAsia"/>
              </w:rPr>
              <w:sym w:font="Wingdings" w:char="00A8"/>
            </w:r>
            <w:r>
              <w:rPr>
                <w:rFonts w:hint="eastAsia"/>
              </w:rPr>
              <w:t>否</w:t>
            </w:r>
            <w:r>
              <w:rPr>
                <w:rFonts w:hint="eastAsia"/>
                <w:lang w:val="en-US" w:eastAsia="zh-CN"/>
              </w:rPr>
              <w:t xml:space="preserve"> </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4.2.1  </w:t>
            </w:r>
          </w:p>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t xml:space="preserve">如 </w:t>
            </w:r>
            <w:r>
              <w:rPr>
                <w:rFonts w:hint="eastAsia"/>
              </w:rPr>
              <w:sym w:font="Wingdings" w:char="00FE"/>
            </w:r>
            <w:r>
              <w:rPr>
                <w:rFonts w:hint="eastAsia"/>
              </w:rPr>
              <w:t>H</w:t>
            </w:r>
            <w:r>
              <w:t>ACCP</w:t>
            </w:r>
            <w:r>
              <w:rPr>
                <w:rFonts w:hint="eastAsia"/>
              </w:rPr>
              <w:t xml:space="preserve">手册 </w:t>
            </w:r>
            <w:r>
              <w:t xml:space="preserve"> </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pPr>
              <w:rPr>
                <w:rFonts w:hint="eastAsia"/>
              </w:rPr>
            </w:pPr>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7"/>
            </w:pPr>
          </w:p>
          <w:p>
            <w:r>
              <w:rPr>
                <w:rFonts w:hint="eastAsia"/>
              </w:rPr>
              <w:t>H</w:t>
            </w:r>
            <w:r>
              <w:t>ACCP</w:t>
            </w:r>
            <w:r>
              <w:rPr>
                <w:rFonts w:hint="eastAsia"/>
              </w:rPr>
              <w:t>小组成员组成信息</w:t>
            </w:r>
          </w:p>
          <w:tbl>
            <w:tblPr>
              <w:tblStyle w:val="11"/>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部门</w:t>
                  </w:r>
                </w:p>
              </w:tc>
              <w:tc>
                <w:tcPr>
                  <w:tcW w:w="978" w:type="dxa"/>
                  <w:vAlign w:val="top"/>
                </w:tcPr>
                <w:p>
                  <w:pPr>
                    <w:rPr>
                      <w:highlight w:val="none"/>
                    </w:rPr>
                  </w:pPr>
                  <w:r>
                    <w:rPr>
                      <w:rFonts w:hint="eastAsia"/>
                      <w:highlight w:val="none"/>
                    </w:rPr>
                    <w:t>姓名</w:t>
                  </w:r>
                </w:p>
              </w:tc>
              <w:tc>
                <w:tcPr>
                  <w:tcW w:w="920" w:type="dxa"/>
                  <w:vAlign w:val="top"/>
                </w:tcPr>
                <w:p>
                  <w:pPr>
                    <w:rPr>
                      <w:highlight w:val="none"/>
                    </w:rPr>
                  </w:pPr>
                  <w:r>
                    <w:rPr>
                      <w:rFonts w:hint="eastAsia"/>
                      <w:highlight w:val="none"/>
                    </w:rPr>
                    <w:t>学历</w:t>
                  </w:r>
                </w:p>
              </w:tc>
              <w:tc>
                <w:tcPr>
                  <w:tcW w:w="790" w:type="dxa"/>
                  <w:vAlign w:val="top"/>
                </w:tcPr>
                <w:p>
                  <w:pPr>
                    <w:rPr>
                      <w:highlight w:val="none"/>
                    </w:rPr>
                  </w:pPr>
                  <w:r>
                    <w:rPr>
                      <w:rFonts w:hint="eastAsia"/>
                      <w:highlight w:val="none"/>
                    </w:rPr>
                    <w:t>经历</w:t>
                  </w:r>
                </w:p>
              </w:tc>
              <w:tc>
                <w:tcPr>
                  <w:tcW w:w="910" w:type="dxa"/>
                  <w:vAlign w:val="top"/>
                </w:tcPr>
                <w:p>
                  <w:pPr>
                    <w:rPr>
                      <w:highlight w:val="none"/>
                    </w:rPr>
                  </w:pPr>
                  <w:r>
                    <w:rPr>
                      <w:rFonts w:hint="eastAsia"/>
                      <w:highlight w:val="none"/>
                    </w:rPr>
                    <w:t>培训</w:t>
                  </w:r>
                </w:p>
              </w:tc>
              <w:tc>
                <w:tcPr>
                  <w:tcW w:w="800" w:type="dxa"/>
                  <w:vAlign w:val="top"/>
                </w:tcPr>
                <w:p>
                  <w:pPr>
                    <w:rPr>
                      <w:highlight w:val="none"/>
                    </w:rPr>
                  </w:pPr>
                  <w:r>
                    <w:rPr>
                      <w:rFonts w:hint="eastAsia"/>
                      <w:highlight w:val="none"/>
                    </w:rPr>
                    <w:t>批准</w:t>
                  </w:r>
                </w:p>
              </w:tc>
              <w:tc>
                <w:tcPr>
                  <w:tcW w:w="2750" w:type="dxa"/>
                  <w:vAlign w:val="top"/>
                </w:tcPr>
                <w:p>
                  <w:pPr>
                    <w:rPr>
                      <w:highlight w:val="none"/>
                    </w:rPr>
                  </w:pPr>
                  <w:r>
                    <w:rPr>
                      <w:rFonts w:hint="eastAsia"/>
                      <w:highlight w:val="none"/>
                    </w:rPr>
                    <w:t>活动</w:t>
                  </w:r>
                </w:p>
              </w:tc>
              <w:tc>
                <w:tcPr>
                  <w:tcW w:w="778" w:type="dxa"/>
                  <w:vAlign w:val="top"/>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卫生质量控制</w:t>
                  </w:r>
                </w:p>
              </w:tc>
              <w:tc>
                <w:tcPr>
                  <w:tcW w:w="978" w:type="dxa"/>
                  <w:vAlign w:val="top"/>
                </w:tcPr>
                <w:p>
                  <w:pPr>
                    <w:rPr>
                      <w:rFonts w:hint="default" w:eastAsia="宋体"/>
                      <w:highlight w:val="none"/>
                      <w:lang w:val="en-US" w:eastAsia="zh-CN"/>
                    </w:rPr>
                  </w:pPr>
                  <w:r>
                    <w:rPr>
                      <w:rFonts w:hint="eastAsia"/>
                      <w:highlight w:val="none"/>
                      <w:lang w:val="en-US" w:eastAsia="zh-CN"/>
                    </w:rPr>
                    <w:t>李宝玉</w:t>
                  </w:r>
                </w:p>
              </w:tc>
              <w:tc>
                <w:tcPr>
                  <w:tcW w:w="920" w:type="dxa"/>
                  <w:vAlign w:val="top"/>
                </w:tcPr>
                <w:p>
                  <w:pPr>
                    <w:rPr>
                      <w:rFonts w:hint="eastAsia" w:eastAsia="宋体"/>
                      <w:highlight w:val="none"/>
                      <w:lang w:val="en-US" w:eastAsia="zh-CN"/>
                    </w:rPr>
                  </w:pPr>
                  <w:r>
                    <w:rPr>
                      <w:rFonts w:hint="eastAsia"/>
                      <w:highlight w:val="none"/>
                      <w:lang w:val="en-US" w:eastAsia="zh-CN"/>
                    </w:rPr>
                    <w:t>大专</w:t>
                  </w:r>
                </w:p>
              </w:tc>
              <w:tc>
                <w:tcPr>
                  <w:tcW w:w="790" w:type="dxa"/>
                  <w:vAlign w:val="top"/>
                </w:tcPr>
                <w:p>
                  <w:pPr>
                    <w:rPr>
                      <w:rFonts w:hint="default" w:eastAsia="宋体"/>
                      <w:highlight w:val="none"/>
                      <w:lang w:val="en-US" w:eastAsia="zh-CN"/>
                    </w:rPr>
                  </w:pPr>
                  <w:r>
                    <w:rPr>
                      <w:rFonts w:hint="eastAsia"/>
                      <w:highlight w:val="none"/>
                      <w:lang w:val="en-US" w:eastAsia="zh-CN"/>
                    </w:rPr>
                    <w:t>20年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highlight w:val="none"/>
                      <w:lang w:val="en-US" w:eastAsia="zh-CN"/>
                    </w:rPr>
                    <w:t>组织并参加培训，组织开展确认及验证工作等</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产品研发</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候钦轩</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高中</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5年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参与食品安全小组工作，负责产品研发</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生产工艺技术</w:t>
                  </w:r>
                </w:p>
              </w:tc>
              <w:tc>
                <w:tcPr>
                  <w:tcW w:w="978" w:type="dxa"/>
                  <w:vAlign w:val="top"/>
                </w:tcPr>
                <w:p>
                  <w:pPr>
                    <w:rPr>
                      <w:rFonts w:hint="default" w:eastAsia="宋体"/>
                      <w:highlight w:val="none"/>
                      <w:lang w:val="en-US" w:eastAsia="zh-CN"/>
                    </w:rPr>
                  </w:pPr>
                  <w:r>
                    <w:rPr>
                      <w:rFonts w:hint="eastAsia"/>
                      <w:highlight w:val="none"/>
                      <w:lang w:val="en-US" w:eastAsia="zh-CN"/>
                    </w:rPr>
                    <w:t>李宝玉</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大专</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参与食品安全小组工作，负责生产管理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设备设施管理</w:t>
                  </w:r>
                </w:p>
              </w:tc>
              <w:tc>
                <w:tcPr>
                  <w:tcW w:w="978" w:type="dxa"/>
                  <w:vAlign w:val="top"/>
                </w:tcPr>
                <w:p>
                  <w:pPr>
                    <w:rPr>
                      <w:rFonts w:hint="default" w:eastAsia="宋体"/>
                      <w:highlight w:val="none"/>
                      <w:lang w:val="en-US" w:eastAsia="zh-CN"/>
                    </w:rPr>
                  </w:pPr>
                  <w:r>
                    <w:rPr>
                      <w:rFonts w:hint="eastAsia"/>
                      <w:highlight w:val="none"/>
                      <w:lang w:val="en-US" w:eastAsia="zh-CN"/>
                    </w:rPr>
                    <w:t>李寿鹤</w:t>
                  </w:r>
                </w:p>
              </w:tc>
              <w:tc>
                <w:tcPr>
                  <w:tcW w:w="920" w:type="dxa"/>
                  <w:vAlign w:val="top"/>
                </w:tcPr>
                <w:p>
                  <w:pPr>
                    <w:rPr>
                      <w:rFonts w:hint="eastAsia" w:eastAsia="宋体"/>
                      <w:highlight w:val="none"/>
                      <w:lang w:val="en-US" w:eastAsia="zh-CN"/>
                    </w:rPr>
                  </w:pPr>
                  <w:r>
                    <w:rPr>
                      <w:rFonts w:hint="eastAsia"/>
                      <w:highlight w:val="none"/>
                      <w:lang w:val="en-US" w:eastAsia="zh-CN"/>
                    </w:rPr>
                    <w:t>高中</w:t>
                  </w:r>
                </w:p>
              </w:tc>
              <w:tc>
                <w:tcPr>
                  <w:tcW w:w="790" w:type="dxa"/>
                  <w:vAlign w:val="top"/>
                </w:tcPr>
                <w:p>
                  <w:pPr>
                    <w:rPr>
                      <w:rFonts w:hint="default" w:eastAsia="宋体"/>
                      <w:highlight w:val="none"/>
                      <w:lang w:val="en-US" w:eastAsia="zh-CN"/>
                    </w:rPr>
                  </w:pPr>
                  <w:r>
                    <w:rPr>
                      <w:rFonts w:hint="eastAsia"/>
                      <w:highlight w:val="none"/>
                      <w:lang w:val="en-US" w:eastAsia="zh-CN"/>
                    </w:rPr>
                    <w:t>5年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参与食品安全小组工作，负责基础设施设备管理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原材料采购</w:t>
                  </w:r>
                </w:p>
              </w:tc>
              <w:tc>
                <w:tcPr>
                  <w:tcW w:w="978" w:type="dxa"/>
                  <w:vAlign w:val="top"/>
                </w:tcPr>
                <w:p>
                  <w:pPr>
                    <w:rPr>
                      <w:rFonts w:hint="default" w:eastAsia="宋体"/>
                      <w:highlight w:val="none"/>
                      <w:lang w:val="en-US" w:eastAsia="zh-CN"/>
                    </w:rPr>
                  </w:pPr>
                  <w:r>
                    <w:rPr>
                      <w:rFonts w:hint="eastAsia"/>
                      <w:highlight w:val="none"/>
                      <w:lang w:val="en-US" w:eastAsia="zh-CN"/>
                    </w:rPr>
                    <w:t>董迎伟</w:t>
                  </w:r>
                </w:p>
              </w:tc>
              <w:tc>
                <w:tcPr>
                  <w:tcW w:w="92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大专</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5年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参与食品安全小组工作，负责原辅料采购</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default" w:eastAsia="宋体"/>
                      <w:highlight w:val="none"/>
                      <w:lang w:val="en-US" w:eastAsia="zh-CN"/>
                    </w:rPr>
                  </w:pPr>
                  <w:r>
                    <w:rPr>
                      <w:rFonts w:hint="eastAsia"/>
                      <w:highlight w:val="none"/>
                    </w:rPr>
                    <w:t>销售</w:t>
                  </w:r>
                  <w:r>
                    <w:rPr>
                      <w:rFonts w:hint="eastAsia"/>
                      <w:highlight w:val="none"/>
                      <w:lang w:eastAsia="zh-CN"/>
                    </w:rPr>
                    <w:t>（</w:t>
                  </w:r>
                  <w:r>
                    <w:rPr>
                      <w:rFonts w:hint="eastAsia"/>
                      <w:highlight w:val="none"/>
                      <w:lang w:val="en-US" w:eastAsia="zh-CN"/>
                    </w:rPr>
                    <w:t>配送/运输）</w:t>
                  </w:r>
                </w:p>
              </w:tc>
              <w:tc>
                <w:tcPr>
                  <w:tcW w:w="978" w:type="dxa"/>
                  <w:vAlign w:val="top"/>
                </w:tcPr>
                <w:p>
                  <w:pPr>
                    <w:rPr>
                      <w:rFonts w:hint="default" w:eastAsia="宋体"/>
                      <w:highlight w:val="none"/>
                      <w:lang w:val="en-US" w:eastAsia="zh-CN"/>
                    </w:rPr>
                  </w:pPr>
                  <w:r>
                    <w:rPr>
                      <w:rFonts w:hint="eastAsia"/>
                      <w:highlight w:val="none"/>
                      <w:lang w:val="en-US" w:eastAsia="zh-CN"/>
                    </w:rPr>
                    <w:t>王圣</w:t>
                  </w:r>
                </w:p>
              </w:tc>
              <w:tc>
                <w:tcPr>
                  <w:tcW w:w="920" w:type="dxa"/>
                  <w:vAlign w:val="top"/>
                </w:tcPr>
                <w:p>
                  <w:pPr>
                    <w:rPr>
                      <w:rFonts w:hint="eastAsia" w:eastAsia="宋体"/>
                      <w:highlight w:val="none"/>
                      <w:lang w:val="en-US" w:eastAsia="zh-CN"/>
                    </w:rPr>
                  </w:pPr>
                  <w:r>
                    <w:rPr>
                      <w:rFonts w:hint="eastAsia" w:cs="Times New Roman"/>
                      <w:kern w:val="2"/>
                      <w:sz w:val="21"/>
                      <w:highlight w:val="none"/>
                      <w:lang w:val="en-US" w:eastAsia="zh-CN" w:bidi="ar-SA"/>
                    </w:rPr>
                    <w:t>大专</w:t>
                  </w:r>
                </w:p>
              </w:tc>
              <w:tc>
                <w:tcPr>
                  <w:tcW w:w="790" w:type="dxa"/>
                  <w:vAlign w:val="top"/>
                </w:tcPr>
                <w:p>
                  <w:pPr>
                    <w:rPr>
                      <w:rFonts w:hint="default" w:eastAsia="宋体"/>
                      <w:highlight w:val="none"/>
                      <w:lang w:val="en-US" w:eastAsia="zh-CN"/>
                    </w:rPr>
                  </w:pPr>
                  <w:r>
                    <w:rPr>
                      <w:rFonts w:hint="eastAsia"/>
                      <w:highlight w:val="none"/>
                      <w:lang w:val="en-US" w:eastAsia="zh-CN"/>
                    </w:rPr>
                    <w:t>1年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参与食品安全小组工作，负责销售、顾客满意度回访</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仓储</w:t>
                  </w:r>
                </w:p>
              </w:tc>
              <w:tc>
                <w:tcPr>
                  <w:tcW w:w="978" w:type="dxa"/>
                  <w:vAlign w:val="top"/>
                </w:tcPr>
                <w:p>
                  <w:pPr>
                    <w:rPr>
                      <w:rFonts w:hint="default" w:eastAsia="宋体"/>
                      <w:highlight w:val="none"/>
                      <w:lang w:val="en-US" w:eastAsia="zh-CN"/>
                    </w:rPr>
                  </w:pPr>
                  <w:r>
                    <w:rPr>
                      <w:rFonts w:hint="eastAsia"/>
                      <w:highlight w:val="none"/>
                      <w:lang w:val="en-US" w:eastAsia="zh-CN"/>
                    </w:rPr>
                    <w:t>周建涛</w:t>
                  </w:r>
                </w:p>
              </w:tc>
              <w:tc>
                <w:tcPr>
                  <w:tcW w:w="920" w:type="dxa"/>
                  <w:vAlign w:val="top"/>
                </w:tcPr>
                <w:p>
                  <w:pPr>
                    <w:rPr>
                      <w:rFonts w:hint="eastAsia" w:eastAsia="宋体"/>
                      <w:highlight w:val="none"/>
                      <w:lang w:val="en-US" w:eastAsia="zh-CN"/>
                    </w:rPr>
                  </w:pPr>
                  <w:r>
                    <w:rPr>
                      <w:rFonts w:hint="eastAsia"/>
                      <w:highlight w:val="none"/>
                      <w:lang w:val="en-US" w:eastAsia="zh-CN"/>
                    </w:rPr>
                    <w:t>高中</w:t>
                  </w:r>
                </w:p>
              </w:tc>
              <w:tc>
                <w:tcPr>
                  <w:tcW w:w="790" w:type="dxa"/>
                  <w:vAlign w:val="top"/>
                </w:tcPr>
                <w:p>
                  <w:pPr>
                    <w:rPr>
                      <w:rFonts w:hint="default" w:eastAsia="宋体"/>
                      <w:highlight w:val="none"/>
                      <w:lang w:val="en-US" w:eastAsia="zh-CN"/>
                    </w:rPr>
                  </w:pPr>
                  <w:r>
                    <w:rPr>
                      <w:rFonts w:hint="eastAsia"/>
                      <w:highlight w:val="none"/>
                      <w:lang w:val="en-US" w:eastAsia="zh-CN"/>
                    </w:rPr>
                    <w:t>5年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负责仓储管理，参加培训，确认及验证等</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运输</w:t>
                  </w:r>
                </w:p>
              </w:tc>
              <w:tc>
                <w:tcPr>
                  <w:tcW w:w="978" w:type="dxa"/>
                  <w:vAlign w:val="top"/>
                </w:tcPr>
                <w:p>
                  <w:pPr>
                    <w:rPr>
                      <w:rFonts w:hint="default" w:eastAsia="宋体"/>
                      <w:highlight w:val="none"/>
                      <w:lang w:val="en-US" w:eastAsia="zh-CN"/>
                    </w:rPr>
                  </w:pPr>
                  <w:r>
                    <w:rPr>
                      <w:rFonts w:hint="eastAsia"/>
                      <w:highlight w:val="none"/>
                      <w:lang w:val="en-US" w:eastAsia="zh-CN"/>
                    </w:rPr>
                    <w:t>辛静</w:t>
                  </w:r>
                </w:p>
              </w:tc>
              <w:tc>
                <w:tcPr>
                  <w:tcW w:w="92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中专</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3年</w:t>
                  </w: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highlight w:val="none"/>
                    </w:rPr>
                  </w:pPr>
                  <w:r>
                    <w:rPr>
                      <w:rFonts w:hint="eastAsia"/>
                      <w:highlight w:val="none"/>
                      <w:lang w:val="en-US" w:eastAsia="zh-CN"/>
                    </w:rPr>
                    <w:t>负责产品发货运输协调安排等，参加培训</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p>
              </w:tc>
              <w:tc>
                <w:tcPr>
                  <w:tcW w:w="978" w:type="dxa"/>
                  <w:vAlign w:val="top"/>
                </w:tcPr>
                <w:p>
                  <w:pPr>
                    <w:rPr>
                      <w:highlight w:val="none"/>
                    </w:rPr>
                  </w:pPr>
                </w:p>
              </w:tc>
              <w:tc>
                <w:tcPr>
                  <w:tcW w:w="920" w:type="dxa"/>
                  <w:vAlign w:val="top"/>
                </w:tcPr>
                <w:p>
                  <w:pPr>
                    <w:rPr>
                      <w:highlight w:val="none"/>
                    </w:rPr>
                  </w:pPr>
                </w:p>
              </w:tc>
              <w:tc>
                <w:tcPr>
                  <w:tcW w:w="790" w:type="dxa"/>
                  <w:vAlign w:val="top"/>
                </w:tcPr>
                <w:p>
                  <w:pPr>
                    <w:rPr>
                      <w:highlight w:val="none"/>
                    </w:rPr>
                  </w:pPr>
                </w:p>
              </w:tc>
              <w:tc>
                <w:tcPr>
                  <w:tcW w:w="910" w:type="dxa"/>
                  <w:vAlign w:val="top"/>
                </w:tcPr>
                <w:p>
                  <w:pPr>
                    <w:rPr>
                      <w:highlight w:val="none"/>
                    </w:rPr>
                  </w:pPr>
                </w:p>
              </w:tc>
              <w:tc>
                <w:tcPr>
                  <w:tcW w:w="800" w:type="dxa"/>
                  <w:vAlign w:val="top"/>
                </w:tcPr>
                <w:p>
                  <w:pPr>
                    <w:rPr>
                      <w:highlight w:val="none"/>
                    </w:rPr>
                  </w:pPr>
                </w:p>
              </w:tc>
              <w:tc>
                <w:tcPr>
                  <w:tcW w:w="2750" w:type="dxa"/>
                  <w:vAlign w:val="top"/>
                </w:tcPr>
                <w:p>
                  <w:pPr>
                    <w:rPr>
                      <w:highlight w:val="none"/>
                    </w:rPr>
                  </w:pPr>
                </w:p>
              </w:tc>
              <w:tc>
                <w:tcPr>
                  <w:tcW w:w="778" w:type="dxa"/>
                  <w:vAlign w:val="top"/>
                </w:tcPr>
                <w:p>
                  <w:pPr>
                    <w:rPr>
                      <w:highlight w:val="none"/>
                    </w:rPr>
                  </w:pPr>
                </w:p>
              </w:tc>
            </w:tr>
          </w:tbl>
          <w:p>
            <w:pPr>
              <w:rPr>
                <w:rFonts w:hint="eastAsia"/>
              </w:rPr>
            </w:pPr>
            <w:r>
              <w:rPr>
                <w:rFonts w:hint="eastAsia"/>
              </w:rPr>
              <w:t>H</w:t>
            </w:r>
            <w:r>
              <w:t>ACCP</w:t>
            </w:r>
            <w:r>
              <w:rPr>
                <w:rFonts w:hint="eastAsia"/>
              </w:rPr>
              <w:t>小组成员组成信息</w:t>
            </w:r>
          </w:p>
          <w:p>
            <w:pPr>
              <w:pStyle w:val="2"/>
              <w:rPr>
                <w:rFonts w:hint="eastAsia"/>
              </w:rPr>
            </w:pPr>
          </w:p>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2"/>
            </w:pPr>
          </w:p>
          <w:p>
            <w:r>
              <w:rPr>
                <w:rFonts w:hint="eastAsia"/>
              </w:rPr>
              <w:t>保持HACCP小组成员的学历、经历、培训、批准以及活动的记录。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rPr>
              <w:t xml:space="preserve"> </w:t>
            </w:r>
            <w:r>
              <w:rPr>
                <w:rFonts w:hint="eastAsia"/>
                <w:u w:val="single"/>
                <w:lang w:val="en-US" w:eastAsia="zh-CN"/>
              </w:rPr>
              <w:t>李宝玉先生</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原料、食品添加剂、食品相关产品</w:t>
            </w:r>
          </w:p>
        </w:tc>
        <w:tc>
          <w:tcPr>
            <w:tcW w:w="1100" w:type="dxa"/>
            <w:vMerge w:val="restart"/>
            <w:shd w:val="clear" w:color="auto" w:fill="FFFFFF" w:themeFill="background1"/>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FFFFFF" w:themeFill="background1"/>
          </w:tcPr>
          <w:p>
            <w:r>
              <w:rPr>
                <w:rFonts w:hint="eastAsia"/>
              </w:rPr>
              <w:t>文件名称</w:t>
            </w:r>
          </w:p>
        </w:tc>
        <w:tc>
          <w:tcPr>
            <w:tcW w:w="9330" w:type="dxa"/>
            <w:shd w:val="clear" w:color="auto" w:fill="FFFFFF" w:themeFill="background1"/>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lang w:val="en-US" w:eastAsia="zh-CN"/>
              </w:rPr>
              <w:t>管理</w:t>
            </w:r>
            <w:r>
              <w:rPr>
                <w:rFonts w:hint="eastAsia"/>
              </w:rPr>
              <w:t xml:space="preserve">手册 </w:t>
            </w:r>
            <w:r>
              <w:rPr>
                <w:rFonts w:hint="eastAsia"/>
                <w:lang w:val="en-US" w:eastAsia="zh-CN"/>
              </w:rPr>
              <w:t>4.2.2条款</w:t>
            </w:r>
            <w:r>
              <w:rPr>
                <w:rFonts w:hint="eastAsia"/>
                <w:lang w:eastAsia="zh-CN"/>
              </w:rPr>
              <w:t>、</w:t>
            </w:r>
            <w:r>
              <w:rPr>
                <w:rFonts w:hint="eastAsia"/>
              </w:rPr>
              <w:sym w:font="Wingdings" w:char="00FE"/>
            </w:r>
            <w:r>
              <w:rPr>
                <w:rFonts w:hint="eastAsia"/>
                <w:lang w:val="en-US" w:eastAsia="zh-CN"/>
              </w:rPr>
              <w:t>HACCP计划书</w:t>
            </w:r>
          </w:p>
        </w:tc>
        <w:tc>
          <w:tcPr>
            <w:tcW w:w="1585" w:type="dxa"/>
            <w:vMerge w:val="restart"/>
            <w:shd w:val="clear" w:color="auto" w:fill="FFFFFF" w:themeFill="background1"/>
          </w:tcPr>
          <w:p>
            <w:pPr>
              <w:rPr>
                <w:rFonts w:hint="eastAsia"/>
                <w:lang w:val="en-US" w:eastAsia="zh-CN"/>
              </w:rPr>
            </w:pPr>
            <w:r>
              <w:rPr>
                <w:rFonts w:hint="eastAsia"/>
              </w:rPr>
              <w:sym w:font="Wingdings 2" w:char="0052"/>
            </w:r>
            <w:r>
              <w:rPr>
                <w:rFonts w:hint="eastAsia"/>
                <w:lang w:val="en-US" w:eastAsia="zh-CN"/>
              </w:rPr>
              <w:t>符合</w:t>
            </w:r>
          </w:p>
          <w:p>
            <w:pPr>
              <w:rPr>
                <w:rFonts w:hint="eastAsia"/>
                <w:lang w:val="en-US" w:eastAsia="zh-CN"/>
              </w:rPr>
            </w:pPr>
            <w:r>
              <w:rPr>
                <w:rFonts w:hint="eastAsia"/>
              </w:rPr>
              <w:sym w:font="Wingdings 2" w:char="00A3"/>
            </w:r>
            <w:r>
              <w:rPr>
                <w:rFonts w:hint="eastAsia"/>
                <w:lang w:val="en-US" w:eastAsia="zh-CN"/>
              </w:rPr>
              <w:t>不符合</w:t>
            </w: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rPr>
                <w:rFonts w:hint="eastAsia"/>
                <w:color w:val="FF0000"/>
                <w:highlight w:val="none"/>
                <w:lang w:val="en-US" w:eastAsia="zh-CN"/>
              </w:rPr>
            </w:pPr>
            <w:r>
              <w:rPr>
                <w:rFonts w:hint="eastAsia"/>
                <w:color w:val="FF0000"/>
                <w:highlight w:val="none"/>
              </w:rPr>
              <w:sym w:font="Wingdings 2" w:char="00A3"/>
            </w:r>
            <w:r>
              <w:rPr>
                <w:rFonts w:hint="eastAsia"/>
                <w:color w:val="FF0000"/>
                <w:highlight w:val="none"/>
                <w:lang w:val="en-US" w:eastAsia="zh-CN"/>
              </w:rPr>
              <w:t>符合</w:t>
            </w:r>
          </w:p>
          <w:p>
            <w:pPr>
              <w:pStyle w:val="2"/>
              <w:rPr>
                <w:rFonts w:hint="eastAsia"/>
                <w:highlight w:val="none"/>
                <w:lang w:val="en-US" w:eastAsia="zh-CN"/>
              </w:rPr>
            </w:pPr>
            <w:r>
              <w:rPr>
                <w:rFonts w:hint="eastAsia"/>
                <w:color w:val="FF0000"/>
                <w:highlight w:val="none"/>
              </w:rPr>
              <w:sym w:font="Wingdings 2" w:char="0052"/>
            </w:r>
            <w:r>
              <w:rPr>
                <w:rFonts w:hint="eastAsia"/>
                <w:color w:val="FF0000"/>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rFonts w:hint="eastAsia" w:eastAsia="宋体"/>
                <w:bCs/>
                <w:lang w:eastAsia="zh-CN"/>
              </w:rPr>
            </w:pPr>
            <w:r>
              <w:rPr>
                <w:rFonts w:hint="eastAsia"/>
              </w:rPr>
              <w:sym w:font="Wingdings" w:char="00A8"/>
            </w:r>
            <w:r>
              <w:rPr>
                <w:rFonts w:hint="eastAsia"/>
                <w:lang w:val="en-GB"/>
              </w:rPr>
              <w:t xml:space="preserve"> </w:t>
            </w:r>
            <w:r>
              <w:rPr>
                <w:rFonts w:hint="eastAsia"/>
                <w:bCs/>
              </w:rPr>
              <w:t>原料类别；</w:t>
            </w:r>
            <w:r>
              <w:rPr>
                <w:rFonts w:hint="eastAsia"/>
                <w:bCs/>
                <w:lang w:eastAsia="zh-CN"/>
              </w:rPr>
              <w:t>——</w:t>
            </w:r>
            <w:r>
              <w:rPr>
                <w:rFonts w:hint="eastAsia"/>
                <w:bCs/>
                <w:lang w:val="en-US" w:eastAsia="zh-CN"/>
              </w:rPr>
              <w:t>未描述已现场沟通</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2"/>
              <w:rPr>
                <w:lang w:val="en-GB"/>
              </w:rPr>
            </w:pPr>
          </w:p>
          <w:p>
            <w:pPr>
              <w:rPr>
                <w:rFonts w:hint="default" w:eastAsia="宋体"/>
                <w:b/>
                <w:bCs/>
                <w:highlight w:val="none"/>
                <w:lang w:val="en-US" w:eastAsia="zh-CN"/>
              </w:rPr>
            </w:pPr>
            <w:r>
              <w:rPr>
                <w:rFonts w:hint="eastAsia"/>
                <w:highlight w:val="none"/>
              </w:rPr>
              <w:t>抽查</w:t>
            </w:r>
            <w:r>
              <w:rPr>
                <w:rFonts w:hint="eastAsia"/>
                <w:b/>
                <w:bCs/>
                <w:highlight w:val="none"/>
              </w:rPr>
              <w:t>原材料、辅料及产品接触材料《特性描述》</w:t>
            </w:r>
          </w:p>
          <w:p>
            <w:pPr>
              <w:rPr>
                <w:highlight w:val="none"/>
                <w:u w:val="single"/>
              </w:rPr>
            </w:pPr>
            <w:r>
              <w:rPr>
                <w:rFonts w:hint="eastAsia"/>
                <w:highlight w:val="none"/>
              </w:rPr>
              <w:t>原材料：</w:t>
            </w:r>
            <w:r>
              <w:rPr>
                <w:rFonts w:hint="eastAsia"/>
                <w:highlight w:val="none"/>
                <w:u w:val="single"/>
              </w:rPr>
              <w:t xml:space="preserve">  </w:t>
            </w:r>
            <w:r>
              <w:rPr>
                <w:rFonts w:hint="eastAsia"/>
                <w:highlight w:val="none"/>
                <w:u w:val="single"/>
                <w:lang w:val="en-US" w:eastAsia="zh-CN"/>
              </w:rPr>
              <w:t>面粉、牛肉、羊肉、鸡肉</w:t>
            </w:r>
            <w:r>
              <w:rPr>
                <w:highlight w:val="none"/>
                <w:u w:val="single"/>
              </w:rPr>
              <w:t xml:space="preserve">                    </w:t>
            </w:r>
            <w:r>
              <w:rPr>
                <w:rFonts w:hint="eastAsia"/>
                <w:highlight w:val="none"/>
                <w:u w:val="single"/>
              </w:rPr>
              <w:t xml:space="preserve">     </w:t>
            </w:r>
          </w:p>
          <w:p>
            <w:pPr>
              <w:rPr>
                <w:highlight w:val="none"/>
                <w:u w:val="single"/>
              </w:rPr>
            </w:pPr>
            <w:r>
              <w:rPr>
                <w:rFonts w:hint="eastAsia"/>
                <w:highlight w:val="none"/>
              </w:rPr>
              <w:t>食品添加剂：</w:t>
            </w:r>
            <w:r>
              <w:rPr>
                <w:rFonts w:hint="eastAsia"/>
                <w:highlight w:val="none"/>
                <w:u w:val="single"/>
              </w:rPr>
              <w:t xml:space="preserve">      </w:t>
            </w:r>
            <w:r>
              <w:rPr>
                <w:rFonts w:hint="eastAsia"/>
                <w:highlight w:val="none"/>
                <w:u w:val="single"/>
                <w:lang w:val="en-US" w:eastAsia="zh-CN"/>
              </w:rPr>
              <w:t>复配水分保持剂、</w:t>
            </w:r>
            <w:r>
              <w:rPr>
                <w:highlight w:val="none"/>
                <w:u w:val="single"/>
              </w:rPr>
              <w:t xml:space="preserve"> </w:t>
            </w:r>
            <w:r>
              <w:rPr>
                <w:rFonts w:hint="eastAsia"/>
                <w:color w:val="auto"/>
                <w:highlight w:val="none"/>
                <w:u w:val="single"/>
              </w:rPr>
              <w:t xml:space="preserve"> </w:t>
            </w:r>
            <w:r>
              <w:rPr>
                <w:rFonts w:eastAsia="宋体"/>
                <w:color w:val="auto"/>
                <w:sz w:val="24"/>
                <w:highlight w:val="none"/>
                <w:u w:val="single"/>
              </w:rPr>
              <w:t>复配乳化剂</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复配增稠剂等</w:t>
            </w:r>
            <w:r>
              <w:rPr>
                <w:rFonts w:hint="eastAsia"/>
                <w:highlight w:val="none"/>
                <w:u w:val="single"/>
              </w:rPr>
              <w:t xml:space="preserve">            </w:t>
            </w:r>
          </w:p>
          <w:p>
            <w:pPr>
              <w:rPr>
                <w:highlight w:val="none"/>
                <w:u w:val="single"/>
              </w:rPr>
            </w:pPr>
            <w:r>
              <w:rPr>
                <w:rFonts w:hint="eastAsia"/>
                <w:highlight w:val="none"/>
              </w:rPr>
              <w:t>辅助材料：</w:t>
            </w:r>
            <w:r>
              <w:rPr>
                <w:rFonts w:hint="eastAsia"/>
                <w:highlight w:val="none"/>
                <w:u w:val="single"/>
              </w:rPr>
              <w:t xml:space="preserve">  </w:t>
            </w:r>
            <w:r>
              <w:rPr>
                <w:rFonts w:hint="eastAsia"/>
                <w:highlight w:val="none"/>
                <w:u w:val="single"/>
                <w:lang w:val="en-US" w:eastAsia="zh-CN"/>
              </w:rPr>
              <w:t>蚝油、大豆分离蛋白、食用盐、味精、洋葱粉等</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p>
          <w:p>
            <w:pPr>
              <w:rPr>
                <w:highlight w:val="none"/>
                <w:u w:val="single"/>
              </w:rPr>
            </w:pPr>
            <w:r>
              <w:rPr>
                <w:rFonts w:hint="eastAsia"/>
                <w:highlight w:val="none"/>
              </w:rPr>
              <w:t>食品包装材料：</w:t>
            </w:r>
            <w:r>
              <w:rPr>
                <w:rFonts w:hint="eastAsia"/>
                <w:highlight w:val="none"/>
                <w:u w:val="single"/>
              </w:rPr>
              <w:t xml:space="preserve">  </w:t>
            </w:r>
            <w:r>
              <w:rPr>
                <w:rFonts w:hint="eastAsia"/>
                <w:highlight w:val="none"/>
                <w:u w:val="single"/>
                <w:lang w:val="en-US" w:eastAsia="zh-CN"/>
              </w:rPr>
              <w:t>内托盒、塑料袋、外收缩膜等</w:t>
            </w:r>
            <w:r>
              <w:rPr>
                <w:rFonts w:hint="eastAsia"/>
                <w:highlight w:val="none"/>
                <w:u w:val="single"/>
              </w:rPr>
              <w:t xml:space="preserve"> </w:t>
            </w:r>
            <w:r>
              <w:rPr>
                <w:highlight w:val="none"/>
                <w:u w:val="single"/>
              </w:rPr>
              <w:t xml:space="preserve">       </w:t>
            </w:r>
            <w:r>
              <w:rPr>
                <w:rFonts w:hint="eastAsia"/>
                <w:highlight w:val="none"/>
                <w:u w:val="single"/>
              </w:rPr>
              <w:t xml:space="preserve">                 </w:t>
            </w:r>
          </w:p>
          <w:p>
            <w:pPr>
              <w:rPr>
                <w:rFonts w:hint="eastAsia"/>
                <w:highlight w:val="yellow"/>
              </w:rPr>
            </w:pPr>
          </w:p>
          <w:p>
            <w:pPr>
              <w:rPr>
                <w:rFonts w:ascii="方正仿宋简体" w:eastAsia="方正仿宋简体"/>
                <w:b/>
              </w:rPr>
            </w:pPr>
            <w:r>
              <w:rPr>
                <w:rFonts w:ascii="方正仿宋简体" w:eastAsia="方正仿宋简体"/>
                <w:b/>
              </w:rPr>
              <w:t xml:space="preserve"> </w:t>
            </w:r>
          </w:p>
          <w:p>
            <w:pPr>
              <w:rPr>
                <w:rFonts w:hint="default" w:eastAsia="方正仿宋简体"/>
                <w:lang w:val="en-US" w:eastAsia="zh-CN"/>
              </w:rPr>
            </w:pPr>
            <w:r>
              <w:rPr>
                <w:rFonts w:hint="eastAsia" w:ascii="方正仿宋简体" w:eastAsia="方正仿宋简体"/>
                <w:b/>
                <w:color w:val="FF0000"/>
                <w:u w:val="single"/>
              </w:rPr>
              <w:t>查精选牛羊肉卷（速冻制品（肉串））中，没有对复配乳化剂、复配抗氧化剂、甜菜红、消泡剂等进行特性描述。</w:t>
            </w:r>
            <w:r>
              <w:rPr>
                <w:rFonts w:hint="eastAsia" w:ascii="方正仿宋简体" w:eastAsia="方正仿宋简体"/>
                <w:b/>
                <w:color w:val="FF0000"/>
                <w:u w:val="single"/>
                <w:lang w:val="en-US" w:eastAsia="zh-CN"/>
              </w:rPr>
              <w:t>见不符合项报告01</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终产品</w:t>
            </w:r>
          </w:p>
        </w:tc>
        <w:tc>
          <w:tcPr>
            <w:tcW w:w="1100" w:type="dxa"/>
            <w:vMerge w:val="restart"/>
            <w:shd w:val="clear" w:color="auto" w:fill="FFFFFF" w:themeFill="background1"/>
          </w:tcPr>
          <w:p>
            <w:r>
              <w:rPr>
                <w:rFonts w:hint="eastAsia"/>
                <w:lang w:val="en-US" w:eastAsia="zh-CN"/>
              </w:rPr>
              <w:t>H（v1.0）</w:t>
            </w:r>
            <w:r>
              <w:rPr>
                <w:rFonts w:hint="eastAsia"/>
              </w:rPr>
              <w:t>4.2.2.2</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ind w:left="1054" w:hanging="1054" w:hangingChars="500"/>
              <w:rPr>
                <w:b/>
              </w:rPr>
            </w:pPr>
            <w:r>
              <w:rPr>
                <w:rFonts w:hint="eastAsia"/>
                <w:b/>
              </w:rPr>
              <w:t>终产品：</w:t>
            </w:r>
            <w:r>
              <w:rPr>
                <w:rFonts w:hint="eastAsia"/>
                <w:u w:val="single"/>
              </w:rPr>
              <w:t xml:space="preserve"> 速冻生制品（速冻饺子）、酱卤肉（羊蝎子）、冷冻预制调理肉类（牛肉、羊肉、鸡肉、鱼肉）和速冻生制品（肉串）</w:t>
            </w:r>
            <w:r>
              <w:rPr>
                <w:rFonts w:hint="eastAsia"/>
                <w:u w:val="single"/>
                <w:lang w:val="en-US" w:eastAsia="zh-CN"/>
              </w:rPr>
              <w:t>的生产</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A8"/>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lang w:val="en-US" w:eastAsia="zh-CN"/>
              </w:rPr>
              <w:t xml:space="preserve"> </w:t>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预期用途的确定</w:t>
            </w:r>
          </w:p>
          <w:p/>
        </w:tc>
        <w:tc>
          <w:tcPr>
            <w:tcW w:w="1100" w:type="dxa"/>
            <w:vMerge w:val="restart"/>
            <w:shd w:val="clear" w:color="auto" w:fill="FFFFFF" w:themeFill="background1"/>
          </w:tcPr>
          <w:p>
            <w:r>
              <w:rPr>
                <w:rFonts w:hint="eastAsia"/>
                <w:lang w:val="en-US" w:eastAsia="zh-CN"/>
              </w:rPr>
              <w:t>H（v1.0）</w:t>
            </w:r>
            <w:r>
              <w:rPr>
                <w:rFonts w:hint="eastAsia"/>
              </w:rPr>
              <w:t xml:space="preserve">4.2.3  </w:t>
            </w:r>
          </w:p>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sym w:font="Wingdings" w:char="00FE"/>
            </w:r>
            <w:r>
              <w:rPr>
                <w:rFonts w:hint="eastAsia"/>
                <w:lang w:eastAsia="zh-CN"/>
              </w:rPr>
              <w:t>《</w:t>
            </w:r>
            <w:r>
              <w:rPr>
                <w:rFonts w:hint="eastAsia"/>
                <w:lang w:val="en-US" w:eastAsia="zh-CN"/>
              </w:rPr>
              <w:t>HACCP计划》</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w:t>
            </w:r>
            <w:r>
              <w:rPr>
                <w:rFonts w:hint="eastAsia"/>
                <w:b/>
                <w:bCs/>
                <w:u w:val="single"/>
                <w:lang w:val="en-US" w:eastAsia="zh-CN"/>
              </w:rPr>
              <w:t>法律法规清单</w:t>
            </w:r>
            <w:r>
              <w:rPr>
                <w:rFonts w:hint="eastAsia"/>
                <w:b/>
                <w:bCs/>
                <w:u w:val="single"/>
              </w:rPr>
              <w:t>》和电子版文件</w:t>
            </w:r>
          </w:p>
          <w:p/>
          <w:p>
            <w:pPr>
              <w:numPr>
                <w:ilvl w:val="0"/>
                <w:numId w:val="1"/>
              </w:numPr>
            </w:pPr>
            <w:r>
              <w:rPr>
                <w:rFonts w:hint="eastAsia"/>
              </w:rPr>
              <w:t>终产品的预期用途和储藏条件，以及保质期；</w:t>
            </w:r>
          </w:p>
          <w:p>
            <w:pPr>
              <w:ind w:firstLine="210" w:firstLineChars="100"/>
              <w:rPr>
                <w:rFonts w:hint="default"/>
                <w:color w:val="0000FF"/>
                <w:highlight w:val="none"/>
                <w:u w:val="single"/>
                <w:lang w:val="en-US"/>
              </w:rPr>
            </w:pPr>
            <w:r>
              <w:rPr>
                <w:rFonts w:hint="eastAsia"/>
                <w:color w:val="0000FF"/>
                <w:highlight w:val="none"/>
              </w:rPr>
              <w:t>产品的预期用途，为</w:t>
            </w:r>
            <w:r>
              <w:rPr>
                <w:rFonts w:hint="eastAsia"/>
                <w:color w:val="0000FF"/>
                <w:highlight w:val="none"/>
                <w:u w:val="single"/>
              </w:rPr>
              <w:t xml:space="preserve"> </w:t>
            </w:r>
            <w:r>
              <w:rPr>
                <w:rFonts w:hint="eastAsia"/>
                <w:color w:val="0000FF"/>
                <w:highlight w:val="none"/>
                <w:u w:val="single"/>
                <w:lang w:val="en-US" w:eastAsia="zh-CN"/>
              </w:rPr>
              <w:t xml:space="preserve">售卖给商超等客户 </w:t>
            </w:r>
          </w:p>
          <w:p>
            <w:pPr>
              <w:rPr>
                <w:color w:val="0000FF"/>
                <w:highlight w:val="none"/>
              </w:rPr>
            </w:pPr>
            <w:r>
              <w:rPr>
                <w:rFonts w:hint="eastAsia"/>
                <w:color w:val="0000FF"/>
                <w:highlight w:val="none"/>
              </w:rPr>
              <w:t xml:space="preserve"> </w:t>
            </w:r>
            <w:r>
              <w:rPr>
                <w:color w:val="0000FF"/>
                <w:highlight w:val="none"/>
              </w:rPr>
              <w:t xml:space="preserve"> </w:t>
            </w:r>
            <w:r>
              <w:rPr>
                <w:rFonts w:hint="eastAsia"/>
                <w:color w:val="0000FF"/>
                <w:highlight w:val="none"/>
              </w:rPr>
              <w:t xml:space="preserve">产品的储藏条件，为 </w:t>
            </w:r>
            <w:r>
              <w:rPr>
                <w:color w:val="0000FF"/>
                <w:highlight w:val="none"/>
                <w:u w:val="single"/>
              </w:rPr>
              <w:t xml:space="preserve"> </w:t>
            </w:r>
            <w:r>
              <w:rPr>
                <w:rFonts w:hint="eastAsia"/>
                <w:color w:val="0000FF"/>
                <w:highlight w:val="none"/>
                <w:u w:val="single"/>
                <w:lang w:val="en-US" w:eastAsia="zh-CN"/>
              </w:rPr>
              <w:t>-18℃以下</w:t>
            </w:r>
            <w:r>
              <w:rPr>
                <w:color w:val="0000FF"/>
                <w:highlight w:val="none"/>
                <w:u w:val="single"/>
              </w:rPr>
              <w:t xml:space="preserve">     </w:t>
            </w:r>
          </w:p>
          <w:p>
            <w:pPr>
              <w:ind w:firstLine="210" w:firstLineChars="100"/>
              <w:rPr>
                <w:color w:val="0000FF"/>
                <w:highlight w:val="none"/>
                <w:u w:val="single"/>
              </w:rPr>
            </w:pPr>
            <w:r>
              <w:rPr>
                <w:rFonts w:hint="eastAsia"/>
                <w:color w:val="0000FF"/>
                <w:highlight w:val="none"/>
              </w:rPr>
              <w:t xml:space="preserve">产品的保质期，为 </w:t>
            </w:r>
            <w:r>
              <w:rPr>
                <w:rFonts w:hint="eastAsia"/>
                <w:color w:val="0000FF"/>
                <w:highlight w:val="none"/>
                <w:u w:val="single"/>
                <w:lang w:val="en-US" w:eastAsia="zh-CN"/>
              </w:rPr>
              <w:t>12个月</w:t>
            </w:r>
            <w:r>
              <w:rPr>
                <w:color w:val="0000FF"/>
                <w:highlight w:val="none"/>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u w:val="single"/>
                <w:lang w:val="en-US" w:eastAsia="zh-CN"/>
              </w:rPr>
              <w:t>学校师生</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FE"/>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highlight w:val="none"/>
                <w:u w:val="single"/>
                <w:lang w:val="en-US" w:eastAsia="zh-CN"/>
              </w:rPr>
            </w:pPr>
            <w:r>
              <w:rPr>
                <w:rFonts w:hint="eastAsia"/>
              </w:rPr>
              <w:t>f</w:t>
            </w:r>
            <w:r>
              <w:rPr>
                <w:rFonts w:hint="eastAsia"/>
                <w:highlight w:val="none"/>
              </w:rPr>
              <w:t>）产品非预期（但极可能出现）的使用或使用方式</w:t>
            </w:r>
            <w:r>
              <w:rPr>
                <w:rFonts w:hint="eastAsia"/>
                <w:highlight w:val="none"/>
                <w:lang w:eastAsia="zh-CN"/>
              </w:rPr>
              <w:t>：</w:t>
            </w:r>
            <w:r>
              <w:rPr>
                <w:rFonts w:hint="eastAsia"/>
                <w:highlight w:val="none"/>
                <w:u w:val="single"/>
                <w:lang w:val="en-US" w:eastAsia="zh-CN"/>
              </w:rPr>
              <w:t xml:space="preserve">  破损或漏气不可食用</w:t>
            </w:r>
          </w:p>
          <w:p>
            <w:pPr>
              <w:rPr>
                <w:highlight w:val="none"/>
              </w:rPr>
            </w:pPr>
            <w:r>
              <w:rPr>
                <w:rFonts w:hint="eastAsia"/>
                <w:highlight w:val="none"/>
              </w:rPr>
              <w:t>g) 其他必要的信息，如</w:t>
            </w:r>
            <w:r>
              <w:rPr>
                <w:rFonts w:hint="eastAsia"/>
                <w:highlight w:val="none"/>
                <w:u w:val="single"/>
              </w:rPr>
              <w:t xml:space="preserve"> </w:t>
            </w:r>
            <w:r>
              <w:rPr>
                <w:highlight w:val="none"/>
                <w:u w:val="single"/>
              </w:rPr>
              <w:t xml:space="preserve"> </w:t>
            </w:r>
            <w:r>
              <w:rPr>
                <w:rFonts w:hint="eastAsia"/>
                <w:highlight w:val="none"/>
                <w:u w:val="single"/>
                <w:lang w:val="en-US" w:eastAsia="zh-CN"/>
              </w:rPr>
              <w:t>无</w:t>
            </w:r>
            <w:r>
              <w:rPr>
                <w:highlight w:val="none"/>
                <w:u w:val="single"/>
              </w:rPr>
              <w:t xml:space="preserve">           </w:t>
            </w:r>
          </w:p>
          <w:p/>
          <w:p>
            <w:pPr>
              <w:rPr>
                <w:b/>
                <w:bCs/>
                <w:u w:val="single"/>
              </w:rPr>
            </w:pPr>
            <w:r>
              <w:rPr>
                <w:rFonts w:hint="eastAsia"/>
              </w:rPr>
              <w:t>保持产品预期用途的记录，见《H</w:t>
            </w:r>
            <w:r>
              <w:t>ACCP</w:t>
            </w:r>
            <w:r>
              <w:rPr>
                <w:rFonts w:hint="eastAsia"/>
              </w:rPr>
              <w:t>计划</w:t>
            </w:r>
            <w:r>
              <w:rPr>
                <w:rFonts w:hint="eastAsia"/>
                <w:lang w:val="en-US" w:eastAsia="zh-CN"/>
              </w:rPr>
              <w:t>书</w:t>
            </w:r>
            <w:r>
              <w:rPr>
                <w:rFonts w:hint="eastAsia"/>
              </w:rPr>
              <w:t>》。</w:t>
            </w:r>
          </w:p>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过程描述及流程图的制定</w:t>
            </w:r>
          </w:p>
          <w:p/>
        </w:tc>
        <w:tc>
          <w:tcPr>
            <w:tcW w:w="1100" w:type="dxa"/>
            <w:vMerge w:val="restart"/>
            <w:shd w:val="clear" w:color="auto" w:fill="FFFFFF" w:themeFill="background1"/>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HACCP计划书</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lang w:eastAsia="zh-CN"/>
              </w:rPr>
              <w:t>（</w:t>
            </w:r>
            <w:r>
              <w:rPr>
                <w:rFonts w:hint="eastAsia"/>
                <w:lang w:val="en-US" w:eastAsia="zh-CN"/>
              </w:rPr>
              <w:t>不适用</w:t>
            </w:r>
            <w:r>
              <w:rPr>
                <w:rFonts w:hint="eastAsia"/>
                <w:lang w:eastAsia="zh-CN"/>
              </w:rPr>
              <w:t>）</w:t>
            </w:r>
            <w:r>
              <w:rPr>
                <w:rFonts w:hint="eastAsia"/>
              </w:rPr>
              <w:t>、包装材料、公用工程和中间产品投入点；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终产品、中间产品放行点</w:t>
            </w:r>
            <w:r>
              <w:rPr>
                <w:rFonts w:hint="eastAsia"/>
                <w:lang w:eastAsia="zh-CN"/>
              </w:rPr>
              <w:t>、</w:t>
            </w:r>
            <w:r>
              <w:rPr>
                <w:rFonts w:hint="eastAsia"/>
              </w:rPr>
              <w:t>副产品</w:t>
            </w:r>
            <w:r>
              <w:rPr>
                <w:rFonts w:hint="eastAsia"/>
                <w:lang w:eastAsia="zh-CN"/>
              </w:rPr>
              <w:t>（</w:t>
            </w:r>
            <w:r>
              <w:rPr>
                <w:rFonts w:hint="eastAsia"/>
                <w:lang w:val="en-US" w:eastAsia="zh-CN"/>
              </w:rPr>
              <w:t>不适用</w:t>
            </w:r>
            <w:r>
              <w:rPr>
                <w:rFonts w:hint="eastAsia"/>
                <w:lang w:eastAsia="zh-CN"/>
              </w:rPr>
              <w:t>）</w:t>
            </w:r>
            <w:r>
              <w:rPr>
                <w:rFonts w:hint="eastAsia"/>
              </w:rPr>
              <w:t>、废弃物的排放点的排放点</w:t>
            </w:r>
          </w:p>
          <w:p>
            <w:r>
              <w:rPr>
                <w:rFonts w:hint="eastAsia"/>
              </w:rPr>
              <w:sym w:font="Wingdings" w:char="00A8"/>
            </w:r>
            <w:r>
              <w:t xml:space="preserve"> </w:t>
            </w:r>
            <w:r>
              <w:rPr>
                <w:rFonts w:hint="eastAsia"/>
              </w:rPr>
              <w:t>外部的过程和外包的内容（适宜时）</w:t>
            </w:r>
            <w:r>
              <w:rPr>
                <w:rFonts w:hint="eastAsia"/>
                <w:lang w:eastAsia="zh-CN"/>
              </w:rPr>
              <w:t>（</w:t>
            </w:r>
            <w:r>
              <w:rPr>
                <w:rFonts w:hint="eastAsia"/>
                <w:lang w:val="en-US" w:eastAsia="zh-CN"/>
              </w:rPr>
              <w:t>不适用</w:t>
            </w:r>
            <w:r>
              <w:rPr>
                <w:rFonts w:hint="eastAsia"/>
                <w:lang w:eastAsia="zh-CN"/>
              </w:rPr>
              <w:t>）</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val="en-US" w:eastAsia="zh-CN"/>
              </w:rPr>
              <w:t>HACCP计划书</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流程图的确认</w:t>
            </w:r>
          </w:p>
        </w:tc>
        <w:tc>
          <w:tcPr>
            <w:tcW w:w="1100" w:type="dxa"/>
            <w:vMerge w:val="restart"/>
            <w:shd w:val="clear" w:color="auto" w:fill="FFFFFF" w:themeFill="background1"/>
          </w:tcPr>
          <w:p>
            <w:r>
              <w:rPr>
                <w:rFonts w:hint="eastAsia"/>
                <w:lang w:val="en-US" w:eastAsia="zh-CN"/>
              </w:rPr>
              <w:t>H（V1.0）</w:t>
            </w:r>
            <w:r>
              <w:rPr>
                <w:rFonts w:hint="eastAsia"/>
              </w:rPr>
              <w:t xml:space="preserve">4.2.5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rPr>
                <w:b/>
                <w:bCs/>
              </w:rPr>
            </w:pPr>
            <w:r>
              <w:rPr>
                <w:rFonts w:hint="eastAsia"/>
                <w:b/>
                <w:bCs/>
              </w:rPr>
              <w:t>流程图现场确认</w:t>
            </w:r>
          </w:p>
          <w:p>
            <w:pPr>
              <w:tabs>
                <w:tab w:val="right" w:pos="3119"/>
              </w:tabs>
              <w:rPr>
                <w:rFonts w:hint="default" w:eastAsia="宋体"/>
                <w:lang w:val="en-US" w:eastAsia="zh-CN"/>
              </w:rPr>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5</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10</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pPr>
              <w:tabs>
                <w:tab w:val="right" w:pos="3119"/>
              </w:tabs>
              <w:rPr>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pPr>
              <w:rPr>
                <w:rFonts w:hint="eastAsia" w:eastAsia="宋体"/>
                <w:lang w:val="en-US" w:eastAsia="zh-CN"/>
              </w:rPr>
            </w:pPr>
            <w:r>
              <w:rPr>
                <w:rFonts w:hint="eastAsia"/>
                <w:lang w:val="en-US" w:eastAsia="zh-CN"/>
              </w:rPr>
              <w:t>现场观察</w:t>
            </w:r>
          </w:p>
        </w:tc>
        <w:tc>
          <w:tcPr>
            <w:tcW w:w="9330" w:type="dxa"/>
            <w:shd w:val="clear" w:color="auto" w:fill="FFFFFF" w:themeFill="background1"/>
          </w:tcPr>
          <w:p>
            <w:pPr>
              <w:rPr>
                <w:rFonts w:hint="default" w:eastAsia="宋体"/>
                <w:lang w:val="en-US" w:eastAsia="zh-CN"/>
              </w:rPr>
            </w:pPr>
            <w:r>
              <w:rPr>
                <w:rFonts w:hint="eastAsia"/>
                <w:u w:val="single"/>
                <w:lang w:val="en-US" w:eastAsia="zh-CN"/>
              </w:rPr>
              <w:t>羊蝎子、牛肉片、速冻饺子、肉串产品的工艺流程现场实际运行已流程图基本一致。</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危害分析和制定控制措施</w:t>
            </w:r>
          </w:p>
        </w:tc>
        <w:tc>
          <w:tcPr>
            <w:tcW w:w="1100" w:type="dxa"/>
            <w:vMerge w:val="restart"/>
            <w:shd w:val="clear" w:color="auto" w:fill="FFFFFF" w:themeFill="background1"/>
          </w:tcPr>
          <w:p>
            <w:r>
              <w:rPr>
                <w:rFonts w:hint="eastAsia"/>
                <w:lang w:val="en-US" w:eastAsia="zh-CN"/>
              </w:rPr>
              <w:t>H（V1.0）</w:t>
            </w:r>
            <w:r>
              <w:rPr>
                <w:rFonts w:hint="eastAsia"/>
              </w:rPr>
              <w:t>4.3.1  危害分析</w:t>
            </w:r>
          </w:p>
        </w:tc>
        <w:tc>
          <w:tcPr>
            <w:tcW w:w="674" w:type="dxa"/>
            <w:shd w:val="clear" w:color="auto" w:fill="FFFFFF" w:themeFill="background1"/>
          </w:tcPr>
          <w:p>
            <w:r>
              <w:rPr>
                <w:rFonts w:hint="eastAsia"/>
              </w:rPr>
              <w:t>文件名称</w:t>
            </w:r>
          </w:p>
        </w:tc>
        <w:tc>
          <w:tcPr>
            <w:tcW w:w="9330" w:type="dxa"/>
            <w:shd w:val="clear" w:color="auto" w:fill="FFFFFF" w:themeFill="background1"/>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手册的4.3.1条款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FE"/>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FE"/>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FE"/>
            </w:r>
            <w:r>
              <w:rPr>
                <w:rFonts w:hint="eastAsia"/>
                <w:color w:val="0000FF"/>
              </w:rPr>
              <w:t xml:space="preserve">志贺氏菌  </w:t>
            </w:r>
            <w:r>
              <w:rPr>
                <w:rFonts w:hint="eastAsia"/>
                <w:color w:val="0000FF"/>
              </w:rPr>
              <w:sym w:font="Wingdings" w:char="00A8"/>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FE"/>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头发、金属屑等</w:t>
            </w:r>
            <w:r>
              <w:rPr>
                <w:rFonts w:hint="eastAsia"/>
                <w:color w:val="0000FF"/>
                <w:lang w:eastAsia="zh-CN"/>
              </w:rPr>
              <w:t>）</w:t>
            </w:r>
          </w:p>
          <w:p>
            <w:pPr>
              <w:pStyle w:val="2"/>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FE"/>
            </w:r>
            <w:r>
              <w:rPr>
                <w:rFonts w:hint="eastAsia"/>
                <w:color w:val="0000FF"/>
                <w:highlight w:val="none"/>
              </w:rPr>
              <w:t xml:space="preserve">食品添加剂 </w:t>
            </w:r>
            <w:r>
              <w:rPr>
                <w:rFonts w:hint="eastAsia"/>
                <w:color w:val="0000FF"/>
                <w:highlight w:val="none"/>
              </w:rPr>
              <w:sym w:font="Wingdings" w:char="00FE"/>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2"/>
              <w:rPr>
                <w:highlight w:val="none"/>
              </w:rPr>
            </w:pPr>
          </w:p>
          <w:p>
            <w:pPr>
              <w:rPr>
                <w:highlight w:val="none"/>
              </w:rPr>
            </w:pPr>
            <w:r>
              <w:rPr>
                <w:rFonts w:hint="eastAsia"/>
                <w:highlight w:val="none"/>
              </w:rPr>
              <w:t>从原料生产直至最终消费的范围内，加工过程中增加和持续的食品安全危害：</w:t>
            </w:r>
          </w:p>
          <w:p>
            <w:pPr>
              <w:rPr>
                <w:u w:val="single"/>
              </w:rPr>
            </w:pPr>
            <w:r>
              <w:rPr>
                <w:rFonts w:hint="eastAsia"/>
              </w:rPr>
              <w:sym w:font="Wingdings" w:char="00FE"/>
            </w:r>
            <w:r>
              <w:rPr>
                <w:rFonts w:hint="eastAsia"/>
              </w:rPr>
              <w:t>加工过程：</w:t>
            </w:r>
            <w:r>
              <w:rPr>
                <w:rFonts w:hint="eastAsia"/>
                <w:u w:val="single"/>
              </w:rPr>
              <w:t xml:space="preserve">    冷冻预制调理肉类</w:t>
            </w:r>
            <w:r>
              <w:rPr>
                <w:rFonts w:hint="eastAsia"/>
                <w:u w:val="single"/>
                <w:lang w:val="en-US" w:eastAsia="zh-CN"/>
              </w:rPr>
              <w:t>加工环境温度控制不当，导致产品发霉等</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温度控制不当，微生物繁殖</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温度控制不当，微生物繁殖</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2"/>
              <w:rPr>
                <w:highlight w:val="none"/>
              </w:rPr>
            </w:pPr>
          </w:p>
          <w:p>
            <w:pPr>
              <w:pStyle w:val="2"/>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危害评估</w:t>
            </w:r>
          </w:p>
        </w:tc>
        <w:tc>
          <w:tcPr>
            <w:tcW w:w="1100" w:type="dxa"/>
            <w:vMerge w:val="restart"/>
            <w:shd w:val="clear" w:color="auto" w:fill="FFFFFF" w:themeFill="background1"/>
          </w:tcPr>
          <w:p>
            <w:r>
              <w:rPr>
                <w:rFonts w:hint="eastAsia"/>
                <w:lang w:val="en-US" w:eastAsia="zh-CN"/>
              </w:rPr>
              <w:t>H（V1.0）</w:t>
            </w:r>
            <w:r>
              <w:rPr>
                <w:rFonts w:hint="eastAsia"/>
              </w:rPr>
              <w:t xml:space="preserve">4.3.1.2  </w:t>
            </w:r>
          </w:p>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b/>
                <w:bCs/>
              </w:rPr>
              <w:t>如</w:t>
            </w:r>
            <w:r>
              <w:rPr>
                <w:rFonts w:hint="eastAsia"/>
                <w:b/>
                <w:bCs/>
                <w:lang w:val="en-US" w:eastAsia="zh-CN"/>
              </w:rPr>
              <w:t>HACCP管理</w:t>
            </w:r>
            <w:r>
              <w:rPr>
                <w:rFonts w:hint="eastAsia"/>
                <w:b/>
                <w:bCs/>
              </w:rPr>
              <w:t>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4305"/>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rPr>
                    <w:t>控制点示例</w:t>
                  </w:r>
                </w:p>
              </w:tc>
              <w:tc>
                <w:tcPr>
                  <w:tcW w:w="4305" w:type="dxa"/>
                  <w:shd w:val="clear" w:color="auto" w:fill="auto"/>
                  <w:vAlign w:val="bottom"/>
                </w:tcPr>
                <w:p>
                  <w:pPr>
                    <w:jc w:val="center"/>
                    <w:rPr>
                      <w:bCs/>
                    </w:rPr>
                  </w:pPr>
                  <w:r>
                    <w:rPr>
                      <w:rFonts w:hint="eastAsia"/>
                      <w:bCs/>
                    </w:rPr>
                    <w:t>接收准则名称/可接受限值</w:t>
                  </w:r>
                </w:p>
              </w:tc>
              <w:tc>
                <w:tcPr>
                  <w:tcW w:w="2233"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原辅材料</w:t>
                  </w:r>
                </w:p>
              </w:tc>
              <w:tc>
                <w:tcPr>
                  <w:tcW w:w="4305" w:type="dxa"/>
                  <w:shd w:val="clear" w:color="auto" w:fill="auto"/>
                  <w:vAlign w:val="bottom"/>
                </w:tcPr>
                <w:p>
                  <w:pPr>
                    <w:rPr>
                      <w:rFonts w:hint="eastAsia"/>
                      <w:bCs/>
                    </w:rPr>
                  </w:pPr>
                  <w:r>
                    <w:rPr>
                      <w:rFonts w:hint="eastAsia"/>
                      <w:bCs/>
                    </w:rPr>
                    <w:t>无杂质无霉变，按各自相关的执行标准执行</w:t>
                  </w:r>
                </w:p>
              </w:tc>
              <w:tc>
                <w:tcPr>
                  <w:tcW w:w="2233"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highlight w:val="none"/>
                      <w:lang w:val="en-US" w:eastAsia="zh-CN"/>
                    </w:rPr>
                  </w:pPr>
                  <w:r>
                    <w:rPr>
                      <w:rFonts w:hint="eastAsia"/>
                      <w:bCs/>
                      <w:highlight w:val="none"/>
                      <w:lang w:val="en-US" w:eastAsia="zh-CN"/>
                    </w:rPr>
                    <w:t>员工的手</w:t>
                  </w:r>
                </w:p>
              </w:tc>
              <w:tc>
                <w:tcPr>
                  <w:tcW w:w="4305" w:type="dxa"/>
                  <w:shd w:val="clear" w:color="auto" w:fill="auto"/>
                  <w:vAlign w:val="bottom"/>
                </w:tcPr>
                <w:p>
                  <w:pPr>
                    <w:rPr>
                      <w:rFonts w:hint="default" w:eastAsia="宋体"/>
                      <w:bCs/>
                      <w:highlight w:val="none"/>
                      <w:lang w:val="en-US" w:eastAsia="zh-CN"/>
                    </w:rPr>
                  </w:pPr>
                  <w:r>
                    <w:rPr>
                      <w:rFonts w:hint="eastAsia"/>
                      <w:bCs/>
                      <w:highlight w:val="none"/>
                      <w:lang w:val="en-US" w:eastAsia="zh-CN"/>
                    </w:rPr>
                    <w:t>涂抹试验，微生物验证，执行公司的相关标准要求</w:t>
                  </w:r>
                </w:p>
              </w:tc>
              <w:tc>
                <w:tcPr>
                  <w:tcW w:w="2233" w:type="dxa"/>
                  <w:shd w:val="clear" w:color="auto" w:fill="auto"/>
                  <w:vAlign w:val="bottom"/>
                </w:tcPr>
                <w:p>
                  <w:r>
                    <w:rPr>
                      <w:rFonts w:hint="eastAsia"/>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接触面</w:t>
                  </w:r>
                </w:p>
              </w:tc>
              <w:tc>
                <w:tcPr>
                  <w:tcW w:w="4305" w:type="dxa"/>
                  <w:shd w:val="clear" w:color="auto" w:fill="auto"/>
                  <w:vAlign w:val="bottom"/>
                </w:tcPr>
                <w:p>
                  <w:pPr>
                    <w:rPr>
                      <w:bCs/>
                    </w:rPr>
                  </w:pPr>
                  <w:r>
                    <w:rPr>
                      <w:rFonts w:hint="eastAsia"/>
                      <w:bCs/>
                    </w:rPr>
                    <w:t>目视洁净</w:t>
                  </w:r>
                </w:p>
              </w:tc>
              <w:tc>
                <w:tcPr>
                  <w:tcW w:w="2233"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终产品</w:t>
                  </w:r>
                </w:p>
              </w:tc>
              <w:tc>
                <w:tcPr>
                  <w:tcW w:w="4305" w:type="dxa"/>
                  <w:shd w:val="clear" w:color="auto" w:fill="auto"/>
                  <w:vAlign w:val="bottom"/>
                </w:tcPr>
                <w:p>
                  <w:pPr>
                    <w:rPr>
                      <w:rFonts w:hint="default" w:ascii="Times New Roman" w:hAnsi="Times New Roman" w:cs="Times New Roman"/>
                      <w:color w:val="000000"/>
                      <w:sz w:val="21"/>
                      <w:szCs w:val="21"/>
                      <w:u w:val="none"/>
                      <w:lang w:val="en-US" w:eastAsia="zh-CN"/>
                    </w:rPr>
                  </w:pPr>
                  <w:r>
                    <w:rPr>
                      <w:rFonts w:hint="eastAsia" w:ascii="Times New Roman" w:hAnsi="Times New Roman" w:cs="Times New Roman"/>
                      <w:b/>
                      <w:bCs/>
                      <w:color w:val="000000"/>
                      <w:sz w:val="21"/>
                      <w:szCs w:val="21"/>
                      <w:u w:val="none"/>
                      <w:lang w:val="en-US" w:eastAsia="zh-CN"/>
                    </w:rPr>
                    <w:t>肉串</w:t>
                  </w:r>
                  <w:r>
                    <w:rPr>
                      <w:rFonts w:hint="eastAsia" w:ascii="Times New Roman" w:hAnsi="Times New Roman" w:cs="Times New Roman"/>
                      <w:color w:val="000000"/>
                      <w:sz w:val="21"/>
                      <w:szCs w:val="21"/>
                      <w:u w:val="none"/>
                      <w:lang w:val="en-US" w:eastAsia="zh-CN"/>
                    </w:rPr>
                    <w:t>：SB/T10379-2012 速冻调制食品</w:t>
                  </w:r>
                </w:p>
                <w:p>
                  <w:pPr>
                    <w:rPr>
                      <w:rFonts w:hint="eastAsia" w:ascii="Times New Roman" w:hAnsi="Times New Roman"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GB 19295-2021 食品安全国家标准 速冻面米与调制食品</w:t>
                  </w:r>
                </w:p>
                <w:p>
                  <w:pPr>
                    <w:pStyle w:val="21"/>
                    <w:ind w:left="0" w:leftChars="0" w:firstLine="0" w:firstLineChars="0"/>
                    <w:rPr>
                      <w:rFonts w:hint="eastAsia" w:ascii="Times New Roman" w:hAnsi="Times New Roman" w:cs="Times New Roman"/>
                      <w:color w:val="000000"/>
                      <w:sz w:val="21"/>
                      <w:szCs w:val="21"/>
                      <w:u w:val="none"/>
                      <w:lang w:val="en-US" w:eastAsia="zh-CN"/>
                    </w:rPr>
                  </w:pPr>
                  <w:r>
                    <w:rPr>
                      <w:rFonts w:hint="eastAsia"/>
                      <w:u w:val="none"/>
                      <w:lang w:eastAsia="zh-CN"/>
                    </w:rPr>
                    <w:t>冷冻预制调理肉类（牛肉、羊肉、鸡肉、鱼肉）</w:t>
                  </w:r>
                  <w:r>
                    <w:rPr>
                      <w:rFonts w:hint="eastAsia"/>
                      <w:u w:val="none"/>
                    </w:rPr>
                    <w:t xml:space="preserve">：SB/T 10482-2008 预制肉类食品质量安全要求 </w:t>
                  </w:r>
                </w:p>
                <w:p>
                  <w:pPr>
                    <w:pStyle w:val="21"/>
                    <w:ind w:left="0" w:leftChars="0" w:firstLine="0" w:firstLineChars="0"/>
                    <w:rPr>
                      <w:rFonts w:hint="eastAsia"/>
                      <w:color w:val="000000"/>
                      <w:sz w:val="21"/>
                      <w:szCs w:val="21"/>
                      <w:u w:val="none"/>
                      <w:lang w:val="en-US" w:eastAsia="zh-CN"/>
                    </w:rPr>
                  </w:pPr>
                  <w:r>
                    <w:rPr>
                      <w:rFonts w:hint="eastAsia"/>
                      <w:b/>
                      <w:bCs/>
                      <w:color w:val="000000"/>
                      <w:sz w:val="21"/>
                      <w:szCs w:val="21"/>
                      <w:u w:val="none"/>
                      <w:lang w:val="en-US" w:eastAsia="zh-CN"/>
                    </w:rPr>
                    <w:t>饺子</w:t>
                  </w:r>
                  <w:r>
                    <w:rPr>
                      <w:rFonts w:hint="eastAsia"/>
                      <w:color w:val="000000"/>
                      <w:sz w:val="21"/>
                      <w:szCs w:val="21"/>
                      <w:u w:val="none"/>
                      <w:lang w:val="en-US" w:eastAsia="zh-CN"/>
                    </w:rPr>
                    <w:t>GB/T 23786-2009 速冻饺子；</w:t>
                  </w:r>
                </w:p>
                <w:p>
                  <w:pPr>
                    <w:pStyle w:val="21"/>
                    <w:ind w:left="0" w:leftChars="0" w:firstLine="0" w:firstLineChars="0"/>
                    <w:rPr>
                      <w:rFonts w:hint="eastAsia" w:ascii="Times New Roman" w:hAnsi="Times New Roman" w:cs="Times New Roman"/>
                      <w:color w:val="000000"/>
                      <w:sz w:val="21"/>
                      <w:szCs w:val="21"/>
                      <w:u w:val="single"/>
                      <w:lang w:val="en-US" w:eastAsia="zh-CN"/>
                    </w:rPr>
                  </w:pPr>
                  <w:r>
                    <w:rPr>
                      <w:rFonts w:hint="eastAsia" w:ascii="Times New Roman" w:hAnsi="Times New Roman" w:cs="Times New Roman"/>
                      <w:b/>
                      <w:bCs/>
                      <w:color w:val="000000"/>
                      <w:sz w:val="21"/>
                      <w:szCs w:val="21"/>
                      <w:u w:val="none"/>
                      <w:lang w:val="en-US" w:eastAsia="zh-CN"/>
                    </w:rPr>
                    <w:t>羊蝎子：</w:t>
                  </w:r>
                  <w:r>
                    <w:rPr>
                      <w:rFonts w:hint="eastAsia" w:ascii="Times New Roman" w:hAnsi="Times New Roman" w:cs="Times New Roman"/>
                      <w:color w:val="000000"/>
                      <w:sz w:val="21"/>
                      <w:szCs w:val="21"/>
                      <w:u w:val="none"/>
                      <w:lang w:val="en-US" w:eastAsia="zh-CN"/>
                    </w:rPr>
                    <w:t>GB/T 23586-2009 酱卤肉制品</w:t>
                  </w:r>
                </w:p>
              </w:tc>
              <w:tc>
                <w:tcPr>
                  <w:tcW w:w="2233"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FE"/>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FE"/>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A8"/>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pPr>
              <w:rPr>
                <w:rFonts w:hint="eastAsia" w:eastAsia="宋体"/>
                <w:lang w:eastAsia="zh-CN"/>
              </w:rPr>
            </w:pPr>
            <w:r>
              <w:rPr>
                <w:rFonts w:hint="eastAsia"/>
                <w:color w:val="0000FF"/>
              </w:rPr>
              <w:t>控制措施见</w:t>
            </w:r>
            <w:r>
              <w:rPr>
                <w:rFonts w:hint="eastAsia"/>
                <w:color w:val="0000FF"/>
              </w:rPr>
              <w:sym w:font="Wingdings" w:char="00FE"/>
            </w:r>
            <w:r>
              <w:rPr>
                <w:rFonts w:hint="eastAsia"/>
                <w:color w:val="0000FF"/>
              </w:rPr>
              <w:t>《</w:t>
            </w:r>
            <w:r>
              <w:rPr>
                <w:rFonts w:hint="eastAsia"/>
                <w:color w:val="0000FF"/>
                <w:lang w:val="en-US" w:eastAsia="zh-CN"/>
              </w:rPr>
              <w:t>良好生产规范</w:t>
            </w:r>
            <w:r>
              <w:rPr>
                <w:rFonts w:hint="eastAsia"/>
                <w:color w:val="0000FF"/>
              </w:rPr>
              <w:t>》和</w:t>
            </w:r>
            <w:r>
              <w:rPr>
                <w:rFonts w:hint="eastAsia"/>
                <w:color w:val="0000FF"/>
              </w:rPr>
              <w:sym w:font="Wingdings" w:char="00FE"/>
            </w:r>
            <w:r>
              <w:rPr>
                <w:rFonts w:hint="eastAsia"/>
                <w:color w:val="0000FF"/>
              </w:rPr>
              <w:t>《HACCP计划</w:t>
            </w:r>
            <w:r>
              <w:rPr>
                <w:rFonts w:hint="eastAsia"/>
                <w:color w:val="0000FF"/>
                <w:lang w:val="en-US" w:eastAsia="zh-CN"/>
              </w:rPr>
              <w:t>书</w:t>
            </w:r>
            <w:r>
              <w:rPr>
                <w:rFonts w:hint="eastAsia"/>
                <w:color w:val="0000FF"/>
              </w:rPr>
              <w:t>》</w:t>
            </w:r>
            <w:r>
              <w:rPr>
                <w:rFonts w:hint="eastAsia"/>
                <w:color w:val="0000FF"/>
                <w:lang w:eastAsia="zh-CN"/>
              </w:rPr>
              <w:t>、《</w:t>
            </w:r>
            <w:r>
              <w:rPr>
                <w:rFonts w:hint="eastAsia"/>
                <w:color w:val="0000FF"/>
                <w:lang w:val="en-US" w:eastAsia="zh-CN"/>
              </w:rPr>
              <w:t>卫生标准控制程序</w:t>
            </w:r>
            <w:r>
              <w:rPr>
                <w:rFonts w:hint="eastAsia"/>
                <w:color w:val="0000FF"/>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控制措施的制定</w:t>
            </w:r>
          </w:p>
          <w:p/>
        </w:tc>
        <w:tc>
          <w:tcPr>
            <w:tcW w:w="1100" w:type="dxa"/>
            <w:vMerge w:val="restart"/>
            <w:shd w:val="clear" w:color="auto" w:fill="FFFFFF" w:themeFill="background1"/>
          </w:tcPr>
          <w:p>
            <w:r>
              <w:rPr>
                <w:rFonts w:hint="eastAsia"/>
                <w:lang w:val="en-US" w:eastAsia="zh-CN"/>
              </w:rPr>
              <w:t>H（V1.0）</w:t>
            </w:r>
            <w:r>
              <w:rPr>
                <w:rFonts w:hint="eastAsia"/>
              </w:rPr>
              <w:t xml:space="preserve">4.3.2 </w:t>
            </w:r>
          </w:p>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b/>
                <w:bCs/>
              </w:rPr>
              <w:t>如</w:t>
            </w:r>
            <w:r>
              <w:rPr>
                <w:rFonts w:hint="eastAsia"/>
              </w:rPr>
              <w:sym w:font="Wingdings" w:char="00FE"/>
            </w:r>
            <w:r>
              <w:rPr>
                <w:rFonts w:hint="eastAsia"/>
                <w:lang w:val="en-US" w:eastAsia="zh-CN"/>
              </w:rPr>
              <w:t>HACCP管理</w:t>
            </w:r>
            <w:r>
              <w:rPr>
                <w:rFonts w:hint="eastAsia"/>
              </w:rPr>
              <w:t>手册的4.3.2条款、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rFonts w:hint="eastAsia"/>
                <w:bCs/>
                <w:lang w:val="en-GB"/>
              </w:rPr>
            </w:pPr>
            <w:r>
              <w:rPr>
                <w:rFonts w:hint="eastAsia"/>
                <w:bCs/>
                <w:lang w:val="en-GB"/>
              </w:rPr>
              <w:t>见《原辅材料</w:t>
            </w:r>
            <w:r>
              <w:rPr>
                <w:rFonts w:hint="eastAsia"/>
                <w:bCs/>
              </w:rPr>
              <w:t>危害分析》</w:t>
            </w:r>
            <w:r>
              <w:rPr>
                <w:rFonts w:hint="eastAsia"/>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lang w:val="en-US" w:eastAsia="zh-CN"/>
                    </w:rPr>
                    <w:t>牛肉、羊肉、鸡肉、羊脂肪等</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A8"/>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A8"/>
                  </w:r>
                  <w:r>
                    <w:rPr>
                      <w:rFonts w:hint="eastAsia"/>
                      <w:sz w:val="21"/>
                      <w:szCs w:val="21"/>
                      <w:lang w:val="en-GB"/>
                    </w:rPr>
                    <w:t xml:space="preserve">黄曲霉毒素 </w:t>
                  </w:r>
                  <w:r>
                    <w:rPr>
                      <w:rFonts w:hint="eastAsia"/>
                      <w:sz w:val="21"/>
                      <w:szCs w:val="21"/>
                    </w:rPr>
                    <w:sym w:font="Wingdings" w:char="00A8"/>
                  </w:r>
                  <w:r>
                    <w:rPr>
                      <w:rFonts w:hint="eastAsia"/>
                      <w:sz w:val="21"/>
                      <w:szCs w:val="21"/>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eastAsia="宋体"/>
                      <w:sz w:val="21"/>
                      <w:szCs w:val="21"/>
                      <w:lang w:val="en-US" w:eastAsia="zh-CN"/>
                    </w:rPr>
                  </w:pPr>
                  <w:r>
                    <w:rPr>
                      <w:rFonts w:hint="eastAsia"/>
                      <w:sz w:val="21"/>
                      <w:szCs w:val="21"/>
                    </w:rPr>
                    <w:sym w:font="Wingdings" w:char="00A8"/>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疫病</w:t>
                  </w:r>
                </w:p>
                <w:p>
                  <w:pPr>
                    <w:pStyle w:val="4"/>
                    <w:rPr>
                      <w:sz w:val="21"/>
                      <w:szCs w:val="21"/>
                    </w:rPr>
                  </w:pP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lang w:val="en-US" w:eastAsia="zh-CN"/>
                    </w:rPr>
                    <w:t>葱姜蒜等蔬菜类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大豆蛋白、</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color w:val="0000FF"/>
                      <w:sz w:val="21"/>
                      <w:szCs w:val="21"/>
                      <w:lang w:val="en-US" w:eastAsia="zh-CN"/>
                    </w:rPr>
                  </w:pPr>
                  <w:r>
                    <w:rPr>
                      <w:rFonts w:hint="eastAsia"/>
                      <w:bCs/>
                      <w:color w:val="0000FF"/>
                      <w:sz w:val="21"/>
                      <w:szCs w:val="21"/>
                      <w:lang w:val="en-US" w:eastAsia="zh-CN"/>
                    </w:rPr>
                    <w:t>小麦粉</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 xml:space="preserve">黄曲霉毒素 </w:t>
                  </w:r>
                  <w:r>
                    <w:rPr>
                      <w:rFonts w:hint="eastAsia"/>
                      <w:bCs/>
                      <w:sz w:val="21"/>
                      <w:szCs w:val="21"/>
                    </w:rPr>
                    <w:sym w:font="Wingdings" w:char="00FE"/>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sz w:val="21"/>
                      <w:szCs w:val="21"/>
                      <w:lang w:val="en-US"/>
                    </w:rPr>
                  </w:pPr>
                  <w:r>
                    <w:rPr>
                      <w:rFonts w:hint="eastAsia"/>
                      <w:color w:val="000000"/>
                      <w:sz w:val="21"/>
                      <w:szCs w:val="21"/>
                      <w:lang w:val="en-US" w:eastAsia="zh-CN"/>
                    </w:rPr>
                    <w:t>内包装，如塑料膜、塑料盒、塑料袋等</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FE"/>
                  </w:r>
                  <w:r>
                    <w:rPr>
                      <w:rFonts w:hint="eastAsia"/>
                      <w:sz w:val="21"/>
                      <w:szCs w:val="21"/>
                    </w:rPr>
                    <w:t>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pStyle w:val="7"/>
              <w:rPr>
                <w:rFonts w:hint="eastAsia"/>
                <w:bCs/>
                <w:lang w:val="en-GB"/>
              </w:rPr>
            </w:pPr>
          </w:p>
          <w:p>
            <w:pPr>
              <w:pStyle w:val="7"/>
              <w:rPr>
                <w:rFonts w:hint="eastAsia"/>
                <w:bCs/>
                <w:lang w:val="en-GB"/>
              </w:rPr>
            </w:pPr>
          </w:p>
          <w:p>
            <w:pPr>
              <w:pStyle w:val="7"/>
              <w:rPr>
                <w:rFonts w:hint="eastAsia"/>
                <w:bCs/>
                <w:lang w:val="en-GB"/>
              </w:rPr>
            </w:pPr>
          </w:p>
          <w:p>
            <w:pPr>
              <w:rPr>
                <w:bCs/>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r>
                    <w:rPr>
                      <w:rFonts w:hint="eastAsia" w:ascii="Arial-BoldMT" w:hAnsi="Arial-BoldMT" w:cs="Arial-BoldMT"/>
                      <w:bCs/>
                      <w:vanish/>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Cs/>
                      <w:lang w:val="en-GB" w:eastAsia="zh-CN"/>
                    </w:rPr>
                  </w:pPr>
                  <w:r>
                    <w:rPr>
                      <w:rFonts w:hint="eastAsia"/>
                      <w:bCs/>
                      <w:lang w:val="en-US" w:eastAsia="zh-CN"/>
                    </w:rPr>
                    <w:t>冷冻预制调理肉类【牛肉、羊肉、鸡肉、鱼肉】</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rFonts w:hint="default" w:eastAsia="宋体"/>
                      <w:bCs/>
                      <w:lang w:val="en-US" w:eastAsia="zh-CN"/>
                    </w:rPr>
                  </w:pPr>
                  <w:r>
                    <w:rPr>
                      <w:rFonts w:hint="eastAsia"/>
                    </w:rPr>
                    <w:sym w:font="Wingdings" w:char="00FE"/>
                  </w:r>
                  <w:r>
                    <w:rPr>
                      <w:rFonts w:hint="eastAsia"/>
                      <w:bCs/>
                    </w:rPr>
                    <w:t>作业指导书&amp;</w:t>
                  </w:r>
                  <w:r>
                    <w:rPr>
                      <w:bCs/>
                    </w:rPr>
                    <w:t>SSOP</w:t>
                  </w:r>
                  <w:r>
                    <w:rPr>
                      <w:rFonts w:hint="eastAsia"/>
                      <w:bCs/>
                    </w:rPr>
                    <w:t>&amp;</w:t>
                  </w:r>
                  <w:r>
                    <w:rPr>
                      <w:rFonts w:hint="eastAsia"/>
                      <w:bCs/>
                      <w:lang w:val="en-US" w:eastAsia="zh-CN"/>
                    </w:rPr>
                    <w:t>GMP</w:t>
                  </w:r>
                </w:p>
                <w:p>
                  <w:pPr>
                    <w:rPr>
                      <w:bCs/>
                    </w:rPr>
                  </w:pPr>
                  <w:r>
                    <w:rPr>
                      <w:rFonts w:hint="eastAsia"/>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ascii="Times New Roman" w:hAnsi="Times New Roman" w:eastAsia="宋体" w:cs="Times New Roman"/>
                      <w:bCs/>
                      <w:kern w:val="2"/>
                      <w:sz w:val="21"/>
                      <w:lang w:val="en-GB" w:eastAsia="zh-CN" w:bidi="ar-SA"/>
                    </w:rPr>
                  </w:pPr>
                  <w:r>
                    <w:rPr>
                      <w:rFonts w:hint="eastAsia"/>
                      <w:bCs/>
                      <w:lang w:val="en-US" w:eastAsia="zh-CN"/>
                    </w:rPr>
                    <w:t>（酱卤肉（羊蝎子）</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rFonts w:hint="default" w:eastAsia="宋体"/>
                      <w:bCs/>
                      <w:lang w:val="en-US" w:eastAsia="zh-CN"/>
                    </w:rPr>
                  </w:pPr>
                  <w:r>
                    <w:rPr>
                      <w:rFonts w:hint="eastAsia"/>
                    </w:rPr>
                    <w:sym w:font="Wingdings" w:char="00FE"/>
                  </w:r>
                  <w:r>
                    <w:rPr>
                      <w:rFonts w:hint="eastAsia"/>
                      <w:bCs/>
                    </w:rPr>
                    <w:t>作业指导书&amp;</w:t>
                  </w:r>
                  <w:r>
                    <w:rPr>
                      <w:bCs/>
                    </w:rPr>
                    <w:t>SSOP</w:t>
                  </w:r>
                  <w:r>
                    <w:rPr>
                      <w:rFonts w:hint="eastAsia"/>
                      <w:bCs/>
                    </w:rPr>
                    <w:t>&amp;</w:t>
                  </w:r>
                  <w:r>
                    <w:rPr>
                      <w:rFonts w:hint="eastAsia"/>
                      <w:bCs/>
                      <w:lang w:val="en-US" w:eastAsia="zh-CN"/>
                    </w:rPr>
                    <w:t>GMP</w:t>
                  </w:r>
                </w:p>
                <w:p>
                  <w:pPr>
                    <w:rPr>
                      <w:bCs/>
                    </w:rPr>
                  </w:pPr>
                  <w:r>
                    <w:rPr>
                      <w:rFonts w:hint="eastAsia"/>
                    </w:rPr>
                    <w:sym w:font="Wingdings" w:char="00FE"/>
                  </w:r>
                  <w:r>
                    <w:rPr>
                      <w:bCs/>
                    </w:rPr>
                    <w:t>CCPs</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bCs/>
                      <w:lang w:val="en-US" w:eastAsia="zh-CN"/>
                    </w:rPr>
                  </w:pPr>
                  <w:r>
                    <w:rPr>
                      <w:rFonts w:hint="eastAsia"/>
                      <w:bCs/>
                      <w:lang w:val="en-US" w:eastAsia="zh-CN"/>
                    </w:rPr>
                    <w:t>速冻生制品（速冻饺子）</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r>
                    <w:rPr>
                      <w:rFonts w:hint="eastAsia"/>
                      <w:bCs/>
                    </w:rPr>
                    <w:t xml:space="preserve"> </w:t>
                  </w:r>
                  <w:r>
                    <w:rPr>
                      <w:bCs/>
                    </w:rPr>
                    <w:t xml:space="preserve"> </w:t>
                  </w:r>
                  <w:r>
                    <w:rPr>
                      <w:rFonts w:hint="eastAsia"/>
                      <w:bCs/>
                    </w:rPr>
                    <w:sym w:font="Wingdings" w:char="00A8"/>
                  </w:r>
                  <w:r>
                    <w:rPr>
                      <w:rFonts w:hint="eastAsia"/>
                      <w:bCs/>
                      <w:lang w:val="en-US" w:eastAsia="zh-CN"/>
                    </w:rPr>
                    <w:t>过氧化值</w:t>
                  </w:r>
                </w:p>
              </w:tc>
              <w:tc>
                <w:tcPr>
                  <w:tcW w:w="3665" w:type="dxa"/>
                  <w:shd w:val="clear" w:color="auto" w:fill="auto"/>
                  <w:vAlign w:val="bottom"/>
                </w:tcPr>
                <w:p>
                  <w:pPr>
                    <w:rPr>
                      <w:bCs/>
                    </w:rPr>
                  </w:pPr>
                  <w:r>
                    <w:rPr>
                      <w:rFonts w:hint="eastAsia"/>
                      <w:bCs/>
                    </w:rPr>
                    <w:sym w:font="Wingdings" w:char="00FE"/>
                  </w:r>
                  <w:r>
                    <w:rPr>
                      <w:bCs/>
                    </w:rPr>
                    <w:t>OPRP</w:t>
                  </w:r>
                </w:p>
                <w:p>
                  <w:pPr>
                    <w:rPr>
                      <w:rFonts w:hint="default" w:eastAsia="宋体"/>
                      <w:bCs/>
                      <w:lang w:val="en-US" w:eastAsia="zh-CN"/>
                    </w:rPr>
                  </w:pPr>
                  <w:r>
                    <w:rPr>
                      <w:rFonts w:hint="eastAsia"/>
                    </w:rPr>
                    <w:sym w:font="Wingdings" w:char="00FE"/>
                  </w:r>
                  <w:r>
                    <w:rPr>
                      <w:rFonts w:hint="eastAsia"/>
                      <w:bCs/>
                    </w:rPr>
                    <w:t>作业指导书&amp;</w:t>
                  </w:r>
                  <w:r>
                    <w:rPr>
                      <w:bCs/>
                    </w:rPr>
                    <w:t>SSOP</w:t>
                  </w:r>
                  <w:r>
                    <w:rPr>
                      <w:rFonts w:hint="eastAsia"/>
                      <w:bCs/>
                    </w:rPr>
                    <w:t>&amp;</w:t>
                  </w:r>
                  <w:r>
                    <w:rPr>
                      <w:rFonts w:hint="eastAsia"/>
                      <w:bCs/>
                      <w:lang w:val="en-US" w:eastAsia="zh-CN"/>
                    </w:rPr>
                    <w:t>GMP</w:t>
                  </w:r>
                </w:p>
                <w:p>
                  <w:pPr>
                    <w:rPr>
                      <w:bCs/>
                    </w:rPr>
                  </w:pPr>
                  <w:r>
                    <w:rPr>
                      <w:rFonts w:hint="eastAsia"/>
                    </w:rPr>
                    <w:sym w:font="Wingdings" w:char="00FE"/>
                  </w:r>
                  <w:r>
                    <w:rPr>
                      <w:bCs/>
                    </w:rPr>
                    <w:t>CCPs</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bCs/>
                      <w:lang w:val="en-US" w:eastAsia="zh-CN"/>
                    </w:rPr>
                  </w:pPr>
                  <w:r>
                    <w:rPr>
                      <w:rFonts w:hint="eastAsia"/>
                      <w:bCs/>
                      <w:lang w:val="en-US" w:eastAsia="zh-CN"/>
                    </w:rPr>
                    <w:t xml:space="preserve">速冻生制品 （肉串） </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rFonts w:hint="default" w:eastAsia="宋体"/>
                      <w:bCs/>
                      <w:lang w:val="en-US" w:eastAsia="zh-CN"/>
                    </w:rPr>
                  </w:pPr>
                  <w:r>
                    <w:rPr>
                      <w:rFonts w:hint="eastAsia"/>
                    </w:rPr>
                    <w:sym w:font="Wingdings" w:char="00FE"/>
                  </w:r>
                  <w:r>
                    <w:rPr>
                      <w:rFonts w:hint="eastAsia"/>
                      <w:bCs/>
                    </w:rPr>
                    <w:t>作业指导书&amp;</w:t>
                  </w:r>
                  <w:r>
                    <w:rPr>
                      <w:bCs/>
                    </w:rPr>
                    <w:t>SSOP</w:t>
                  </w:r>
                  <w:r>
                    <w:rPr>
                      <w:rFonts w:hint="eastAsia"/>
                      <w:bCs/>
                    </w:rPr>
                    <w:t>&amp;</w:t>
                  </w:r>
                  <w:r>
                    <w:rPr>
                      <w:rFonts w:hint="eastAsia"/>
                      <w:bCs/>
                      <w:lang w:val="en-US" w:eastAsia="zh-CN"/>
                    </w:rPr>
                    <w:t>GMP</w:t>
                  </w:r>
                </w:p>
                <w:p>
                  <w:pPr>
                    <w:rPr>
                      <w:bCs/>
                    </w:rPr>
                  </w:pPr>
                  <w:r>
                    <w:rPr>
                      <w:rFonts w:hint="eastAsia"/>
                    </w:rPr>
                    <w:sym w:font="Wingdings" w:char="00FE"/>
                  </w:r>
                  <w:r>
                    <w:rPr>
                      <w:bCs/>
                    </w:rPr>
                    <w:t>CCPs</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2022-05-14</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食品安全小组全体成员</w:t>
            </w:r>
            <w:r>
              <w:rPr>
                <w:rFonts w:hint="eastAsia"/>
                <w:bCs/>
                <w:color w:val="0000FF"/>
                <w:u w:val="single"/>
              </w:rPr>
              <w:t xml:space="preserve"> </w:t>
            </w:r>
            <w:r>
              <w:rPr>
                <w:bCs/>
                <w:color w:val="0000FF"/>
                <w:u w:val="single"/>
              </w:rPr>
              <w:t xml:space="preserve">           </w:t>
            </w:r>
          </w:p>
          <w:p>
            <w:pPr>
              <w:rPr>
                <w:rFonts w:hint="eastAsia"/>
                <w:color w:val="0000FF"/>
                <w:lang w:val="en-US" w:eastAsia="zh-CN"/>
              </w:rPr>
            </w:pPr>
            <w:r>
              <w:rPr>
                <w:rFonts w:hint="eastAsia"/>
                <w:color w:val="0000FF"/>
                <w:lang w:val="en-US" w:eastAsia="zh-CN"/>
              </w:rPr>
              <w:t>确认类型不够充分，已现场沟通</w:t>
            </w:r>
          </w:p>
          <w:p>
            <w:pPr>
              <w:pStyle w:val="2"/>
              <w:rPr>
                <w:rFonts w:hint="default"/>
                <w:lang w:val="en-US" w:eastAsia="zh-CN"/>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rFonts w:hint="eastAsia"/>
                <w:color w:val="0000FF"/>
                <w:u w:val="single"/>
                <w:lang w:val="en-US" w:eastAsia="zh-CN"/>
              </w:rPr>
              <w:t>审核周期内未发生流程图修改的情况</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rFonts w:hint="eastAsia" w:eastAsia="宋体"/>
                <w:lang w:eastAsia="zh-CN"/>
              </w:rPr>
            </w:pPr>
            <w:r>
              <w:rPr>
                <w:rFonts w:hint="eastAsia"/>
                <w:color w:val="0000FF"/>
              </w:rPr>
              <w:t>控制措施见</w:t>
            </w:r>
            <w:r>
              <w:rPr>
                <w:rFonts w:hint="eastAsia"/>
                <w:bCs/>
                <w:color w:val="0000FF"/>
              </w:rPr>
              <w:sym w:font="Wingdings" w:char="00FE"/>
            </w:r>
            <w:r>
              <w:rPr>
                <w:rFonts w:hint="eastAsia"/>
                <w:color w:val="0000FF"/>
              </w:rPr>
              <w:t>《</w:t>
            </w:r>
            <w:r>
              <w:rPr>
                <w:rFonts w:hint="eastAsia"/>
                <w:color w:val="0000FF"/>
                <w:lang w:val="en-US" w:eastAsia="zh-CN"/>
              </w:rPr>
              <w:t>良好生产规范</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r>
              <w:rPr>
                <w:rFonts w:hint="eastAsia"/>
                <w:color w:val="0000FF"/>
                <w:u w:val="single"/>
                <w:lang w:val="en-US" w:eastAsia="zh-CN"/>
              </w:rPr>
              <w:t>书</w:t>
            </w:r>
            <w:r>
              <w:rPr>
                <w:rFonts w:hint="eastAsia"/>
                <w:color w:val="0000FF"/>
                <w:u w:val="single"/>
              </w:rPr>
              <w:t>》</w:t>
            </w:r>
            <w:r>
              <w:rPr>
                <w:rFonts w:hint="eastAsia"/>
                <w:color w:val="0000FF"/>
                <w:u w:val="single"/>
                <w:lang w:eastAsia="zh-CN"/>
              </w:rPr>
              <w:t>、</w:t>
            </w:r>
            <w:r>
              <w:rPr>
                <w:color w:val="0000FF"/>
                <w:u w:val="single"/>
              </w:rPr>
              <w:t xml:space="preserve"> </w:t>
            </w:r>
            <w:r>
              <w:rPr>
                <w:rFonts w:hint="eastAsia"/>
                <w:bCs/>
                <w:color w:val="0000FF"/>
                <w:u w:val="single"/>
              </w:rPr>
              <w:sym w:font="Wingdings" w:char="00FE"/>
            </w:r>
            <w:r>
              <w:rPr>
                <w:rFonts w:hint="eastAsia"/>
                <w:color w:val="0000FF"/>
                <w:u w:val="single"/>
                <w:lang w:eastAsia="zh-CN"/>
              </w:rPr>
              <w:t>《</w:t>
            </w:r>
            <w:r>
              <w:rPr>
                <w:rFonts w:hint="eastAsia"/>
                <w:color w:val="0000FF"/>
                <w:u w:val="single"/>
                <w:lang w:val="en-US" w:eastAsia="zh-CN"/>
              </w:rPr>
              <w:t>操作性前提方案</w:t>
            </w:r>
            <w:r>
              <w:rPr>
                <w:rFonts w:hint="eastAsia"/>
                <w:color w:val="0000FF"/>
                <w:u w:val="single"/>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危害分析工作单</w:t>
            </w:r>
          </w:p>
        </w:tc>
        <w:tc>
          <w:tcPr>
            <w:tcW w:w="1100" w:type="dxa"/>
            <w:vMerge w:val="restart"/>
            <w:shd w:val="clear" w:color="auto" w:fill="FFFFFF" w:themeFill="background1"/>
          </w:tcPr>
          <w:p>
            <w:r>
              <w:rPr>
                <w:rFonts w:hint="eastAsia"/>
                <w:lang w:val="en-US" w:eastAsia="zh-CN"/>
              </w:rPr>
              <w:t>H（V1.0）</w:t>
            </w:r>
            <w:r>
              <w:rPr>
                <w:rFonts w:hint="eastAsia"/>
              </w:rPr>
              <w:t xml:space="preserve">4.3.3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color w:val="0000FF"/>
              </w:rPr>
              <w:t>如</w:t>
            </w:r>
            <w:r>
              <w:rPr>
                <w:rFonts w:hint="eastAsia"/>
                <w:color w:val="0000FF"/>
              </w:rPr>
              <w:sym w:font="Wingdings" w:char="00FE"/>
            </w:r>
            <w:r>
              <w:rPr>
                <w:rFonts w:hint="eastAsia"/>
                <w:color w:val="0000FF"/>
                <w:lang w:val="en-US" w:eastAsia="zh-CN"/>
              </w:rPr>
              <w:t>HACCP管理</w:t>
            </w:r>
            <w:r>
              <w:rPr>
                <w:rFonts w:hint="eastAsia"/>
                <w:color w:val="0000FF"/>
              </w:rPr>
              <w:t>手册4.3.3条款、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HACCP计划</w:t>
            </w:r>
          </w:p>
        </w:tc>
        <w:tc>
          <w:tcPr>
            <w:tcW w:w="1100" w:type="dxa"/>
            <w:vMerge w:val="restart"/>
            <w:shd w:val="clear" w:color="auto" w:fill="FFFFFF" w:themeFill="background1"/>
          </w:tcPr>
          <w:p>
            <w:r>
              <w:rPr>
                <w:rFonts w:hint="eastAsia"/>
                <w:lang w:val="en-US" w:eastAsia="zh-CN"/>
              </w:rPr>
              <w:t>H（V1.0）</w:t>
            </w:r>
            <w:r>
              <w:rPr>
                <w:rFonts w:hint="eastAsia"/>
              </w:rPr>
              <w:t xml:space="preserve">4.3.4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t>如：</w:t>
            </w:r>
            <w:r>
              <w:rPr>
                <w:rFonts w:hint="eastAsia"/>
              </w:rPr>
              <w:sym w:font="Wingdings" w:char="00FE"/>
            </w:r>
            <w:r>
              <w:rPr>
                <w:rFonts w:hint="eastAsia"/>
                <w:lang w:val="en-US" w:eastAsia="zh-CN"/>
              </w:rPr>
              <w:t>HACCP管理</w:t>
            </w:r>
            <w:r>
              <w:rPr>
                <w:rFonts w:hint="eastAsia"/>
              </w:rPr>
              <w:t>手册4.3.4条款、</w:t>
            </w:r>
            <w:r>
              <w:rPr>
                <w:rFonts w:hint="eastAsia"/>
              </w:rPr>
              <w:sym w:font="Wingdings" w:char="00FE"/>
            </w:r>
            <w:r>
              <w:rPr>
                <w:rFonts w:hint="eastAsia"/>
              </w:rPr>
              <w:t>《HACCP计划</w:t>
            </w:r>
            <w:r>
              <w:rPr>
                <w:rFonts w:hint="eastAsia"/>
                <w:lang w:val="en-US" w:eastAsia="zh-CN"/>
              </w:rPr>
              <w:t>书</w:t>
            </w:r>
            <w:r>
              <w:rPr>
                <w:rFonts w:hint="eastAsia"/>
              </w:rPr>
              <w:t>》</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hint="default" w:ascii="宋体" w:hAnsi="宋体" w:eastAsia="宋体"/>
                <w:b/>
                <w:bCs/>
                <w:color w:val="0070C0"/>
                <w:szCs w:val="21"/>
                <w:highlight w:val="none"/>
                <w:lang w:val="en-US" w:eastAsia="zh-CN"/>
              </w:rPr>
            </w:pPr>
            <w:r>
              <w:rPr>
                <w:rFonts w:hint="eastAsia" w:ascii="宋体" w:hAnsi="宋体"/>
                <w:b/>
                <w:bCs/>
                <w:color w:val="0070C0"/>
                <w:szCs w:val="21"/>
                <w:highlight w:val="none"/>
                <w:lang w:val="en-US" w:eastAsia="zh-CN"/>
              </w:rPr>
              <w:t>——速冻生制品（肉串）、冷冻预制调理肉类（牛肉、羊肉、鸡肉、鱼肉）</w:t>
            </w:r>
          </w:p>
          <w:p>
            <w:pPr>
              <w:rPr>
                <w:rFonts w:hint="eastAsia" w:ascii="宋体" w:hAnsi="宋体"/>
                <w:szCs w:val="21"/>
                <w:highlight w:val="none"/>
              </w:rPr>
            </w:pPr>
            <w:r>
              <w:rPr>
                <w:rFonts w:hint="eastAsia" w:ascii="宋体" w:hAnsi="宋体"/>
                <w:szCs w:val="21"/>
                <w:highlight w:val="none"/>
              </w:rPr>
              <w:t xml:space="preserve">CCP1： </w:t>
            </w:r>
            <w:r>
              <w:rPr>
                <w:rFonts w:hint="eastAsia" w:ascii="宋体" w:hAnsi="宋体"/>
                <w:szCs w:val="21"/>
                <w:highlight w:val="none"/>
                <w:u w:val="single"/>
              </w:rPr>
              <w:t xml:space="preserve"> 原辅料、包材料验收</w:t>
            </w:r>
            <w:r>
              <w:rPr>
                <w:rFonts w:hint="eastAsia" w:ascii="宋体" w:hAnsi="宋体"/>
                <w:szCs w:val="21"/>
                <w:highlight w:val="none"/>
              </w:rPr>
              <w:t xml:space="preserve"> </w:t>
            </w:r>
          </w:p>
          <w:p>
            <w:pPr>
              <w:rPr>
                <w:rFonts w:ascii="宋体" w:hAnsi="宋体"/>
                <w:szCs w:val="21"/>
                <w:highlight w:val="none"/>
                <w:u w:val="single"/>
              </w:rPr>
            </w:pPr>
            <w:r>
              <w:rPr>
                <w:rFonts w:hint="eastAsia" w:ascii="宋体" w:hAnsi="宋体"/>
                <w:szCs w:val="21"/>
                <w:highlight w:val="none"/>
              </w:rPr>
              <w:t>CCP2</w:t>
            </w:r>
            <w:r>
              <w:rPr>
                <w:rFonts w:hint="eastAsia" w:ascii="宋体" w:hAnsi="宋体"/>
                <w:b/>
                <w:bCs/>
                <w:szCs w:val="21"/>
                <w:highlight w:val="none"/>
                <w:u w:val="single"/>
                <w:lang w:val="en-US" w:eastAsia="zh-CN"/>
              </w:rPr>
              <w:t>：</w:t>
            </w:r>
            <w:r>
              <w:rPr>
                <w:rFonts w:ascii="宋体" w:hAnsi="宋体"/>
                <w:b/>
                <w:bCs/>
                <w:szCs w:val="21"/>
                <w:highlight w:val="none"/>
                <w:u w:val="single"/>
              </w:rPr>
              <w:t xml:space="preserve">     </w:t>
            </w:r>
            <w:r>
              <w:rPr>
                <w:rFonts w:hint="eastAsia" w:ascii="宋体" w:hAnsi="宋体"/>
                <w:szCs w:val="21"/>
                <w:highlight w:val="none"/>
                <w:u w:val="single"/>
              </w:rPr>
              <w:t>配料</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p>
          <w:p>
            <w:pPr>
              <w:rPr>
                <w:rFonts w:ascii="宋体" w:hAnsi="宋体"/>
                <w:szCs w:val="21"/>
                <w:highlight w:val="none"/>
                <w:u w:val="single"/>
              </w:rPr>
            </w:pPr>
            <w:r>
              <w:rPr>
                <w:rFonts w:hint="eastAsia" w:ascii="宋体" w:hAnsi="宋体"/>
                <w:szCs w:val="21"/>
                <w:highlight w:val="none"/>
              </w:rPr>
              <w:t>CCP3：</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速冻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p>
          <w:p>
            <w:pPr>
              <w:rPr>
                <w:rFonts w:hint="eastAsia" w:ascii="宋体" w:hAnsi="宋体"/>
                <w:b/>
                <w:bCs/>
                <w:szCs w:val="21"/>
                <w:highlight w:val="none"/>
                <w:u w:val="single"/>
                <w:lang w:val="en-US" w:eastAsia="zh-CN"/>
              </w:rPr>
            </w:pPr>
            <w:r>
              <w:rPr>
                <w:rFonts w:hint="eastAsia" w:ascii="宋体" w:hAnsi="宋体"/>
                <w:szCs w:val="21"/>
                <w:highlight w:val="none"/>
              </w:rPr>
              <w:t>CCP4：</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p>
          <w:p>
            <w:pPr>
              <w:pStyle w:val="2"/>
              <w:rPr>
                <w:rFonts w:hint="eastAsia" w:ascii="宋体" w:hAnsi="宋体"/>
                <w:b/>
                <w:bCs/>
                <w:szCs w:val="21"/>
                <w:highlight w:val="yellow"/>
                <w:u w:val="single"/>
                <w:lang w:val="en-US" w:eastAsia="zh-CN"/>
              </w:rPr>
            </w:pPr>
          </w:p>
          <w:p>
            <w:pPr>
              <w:pStyle w:val="2"/>
              <w:rPr>
                <w:rFonts w:hint="eastAsia" w:ascii="宋体" w:hAnsi="宋体" w:eastAsia="宋体"/>
                <w:b/>
                <w:bCs/>
                <w:color w:val="0070C0"/>
                <w:szCs w:val="21"/>
                <w:highlight w:val="none"/>
                <w:u w:val="single"/>
                <w:lang w:val="en-US" w:eastAsia="zh-CN"/>
              </w:rPr>
            </w:pPr>
            <w:r>
              <w:rPr>
                <w:rFonts w:hint="eastAsia" w:ascii="宋体" w:hAnsi="宋体"/>
                <w:b/>
                <w:bCs/>
                <w:color w:val="0070C0"/>
                <w:szCs w:val="21"/>
                <w:highlight w:val="none"/>
                <w:u w:val="none"/>
                <w:lang w:val="en-US" w:eastAsia="zh-CN"/>
              </w:rPr>
              <w:t>——</w:t>
            </w:r>
            <w:r>
              <w:rPr>
                <w:rFonts w:hint="eastAsia" w:eastAsia="宋体"/>
                <w:b/>
                <w:color w:val="0070C0"/>
                <w:sz w:val="24"/>
                <w:highlight w:val="none"/>
              </w:rPr>
              <w:t>酱卤肉</w:t>
            </w:r>
            <w:r>
              <w:rPr>
                <w:rFonts w:hint="eastAsia" w:eastAsia="宋体"/>
                <w:b/>
                <w:color w:val="0070C0"/>
                <w:sz w:val="24"/>
                <w:highlight w:val="none"/>
                <w:lang w:eastAsia="zh-CN"/>
              </w:rPr>
              <w:t>（</w:t>
            </w:r>
            <w:r>
              <w:rPr>
                <w:rFonts w:hint="eastAsia" w:eastAsia="宋体"/>
                <w:b/>
                <w:color w:val="0070C0"/>
                <w:sz w:val="24"/>
                <w:highlight w:val="none"/>
                <w:lang w:val="en-US" w:eastAsia="zh-CN"/>
              </w:rPr>
              <w:t>羊蝎子</w:t>
            </w:r>
            <w:r>
              <w:rPr>
                <w:rFonts w:hint="eastAsia" w:eastAsia="宋体"/>
                <w:b/>
                <w:color w:val="0070C0"/>
                <w:sz w:val="24"/>
                <w:highlight w:val="none"/>
                <w:lang w:eastAsia="zh-CN"/>
              </w:rPr>
              <w:t>）</w:t>
            </w:r>
          </w:p>
          <w:p>
            <w:pPr>
              <w:rPr>
                <w:rFonts w:hint="eastAsia" w:ascii="宋体" w:hAnsi="宋体"/>
                <w:szCs w:val="21"/>
                <w:highlight w:val="none"/>
                <w:u w:val="single"/>
              </w:rPr>
            </w:pPr>
            <w:r>
              <w:rPr>
                <w:rFonts w:hint="eastAsia" w:ascii="宋体" w:hAnsi="宋体"/>
                <w:szCs w:val="21"/>
                <w:highlight w:val="none"/>
              </w:rPr>
              <w:t xml:space="preserve">CCP1： </w:t>
            </w:r>
            <w:r>
              <w:rPr>
                <w:rFonts w:hint="eastAsia" w:ascii="宋体" w:hAnsi="宋体"/>
                <w:szCs w:val="21"/>
                <w:highlight w:val="none"/>
                <w:u w:val="single"/>
              </w:rPr>
              <w:t xml:space="preserve"> 原辅料、包材料验收</w:t>
            </w:r>
          </w:p>
          <w:p>
            <w:pPr>
              <w:rPr>
                <w:rFonts w:hint="default" w:ascii="宋体" w:hAnsi="宋体" w:eastAsia="宋体"/>
                <w:b/>
                <w:bCs/>
                <w:szCs w:val="21"/>
                <w:highlight w:val="none"/>
                <w:u w:val="single"/>
                <w:lang w:val="en-US" w:eastAsia="zh-CN"/>
              </w:rPr>
            </w:pPr>
            <w:r>
              <w:rPr>
                <w:rFonts w:hint="eastAsia" w:ascii="宋体" w:hAnsi="宋体"/>
                <w:szCs w:val="21"/>
                <w:highlight w:val="none"/>
              </w:rPr>
              <w:t xml:space="preserve">CCP2：  </w:t>
            </w:r>
            <w:r>
              <w:rPr>
                <w:rFonts w:hint="eastAsia" w:ascii="宋体" w:hAnsi="宋体"/>
                <w:b/>
                <w:bCs/>
                <w:szCs w:val="21"/>
                <w:highlight w:val="none"/>
                <w:u w:val="single"/>
              </w:rPr>
              <w:t xml:space="preserve"> 蒸煮</w:t>
            </w:r>
            <w:r>
              <w:rPr>
                <w:rFonts w:hint="eastAsia" w:ascii="宋体" w:hAnsi="宋体"/>
                <w:b/>
                <w:bCs/>
                <w:szCs w:val="21"/>
                <w:highlight w:val="none"/>
                <w:u w:val="single"/>
                <w:lang w:val="en-US" w:eastAsia="zh-CN"/>
              </w:rPr>
              <w:t xml:space="preserve">           </w:t>
            </w:r>
          </w:p>
          <w:p>
            <w:pPr>
              <w:rPr>
                <w:rFonts w:ascii="宋体" w:hAnsi="宋体"/>
                <w:szCs w:val="21"/>
                <w:highlight w:val="none"/>
                <w:u w:val="single"/>
              </w:rPr>
            </w:pPr>
            <w:r>
              <w:rPr>
                <w:rFonts w:hint="eastAsia" w:ascii="宋体" w:hAnsi="宋体"/>
                <w:szCs w:val="21"/>
                <w:highlight w:val="none"/>
              </w:rPr>
              <w:t xml:space="preserve">CCP3：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 xml:space="preserve">CCP4：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p>
          <w:p>
            <w:pPr>
              <w:pStyle w:val="2"/>
              <w:rPr>
                <w:rFonts w:hint="default" w:ascii="宋体" w:hAnsi="宋体"/>
                <w:b/>
                <w:bCs/>
                <w:szCs w:val="21"/>
                <w:highlight w:val="yellow"/>
                <w:u w:val="single"/>
                <w:lang w:val="en-US" w:eastAsia="zh-CN"/>
              </w:rPr>
            </w:pPr>
          </w:p>
          <w:p>
            <w:pPr>
              <w:pStyle w:val="2"/>
              <w:rPr>
                <w:rFonts w:hint="default" w:ascii="宋体" w:hAnsi="宋体"/>
                <w:b/>
                <w:bCs/>
                <w:color w:val="0070C0"/>
                <w:szCs w:val="21"/>
                <w:highlight w:val="none"/>
                <w:u w:val="single"/>
                <w:lang w:val="en-US" w:eastAsia="zh-CN"/>
              </w:rPr>
            </w:pPr>
            <w:r>
              <w:rPr>
                <w:rFonts w:hint="eastAsia" w:ascii="宋体" w:hAnsi="宋体"/>
                <w:b/>
                <w:bCs/>
                <w:color w:val="0070C0"/>
                <w:szCs w:val="21"/>
                <w:highlight w:val="none"/>
                <w:u w:val="single"/>
                <w:lang w:val="en-US" w:eastAsia="zh-CN"/>
              </w:rPr>
              <w:t>——速冻饺子</w:t>
            </w:r>
          </w:p>
          <w:p>
            <w:pPr>
              <w:rPr>
                <w:rFonts w:hint="default" w:ascii="宋体" w:hAnsi="宋体" w:eastAsia="宋体"/>
                <w:szCs w:val="21"/>
                <w:highlight w:val="none"/>
                <w:u w:val="single"/>
                <w:lang w:val="en-US" w:eastAsia="zh-CN"/>
              </w:rPr>
            </w:pPr>
            <w:r>
              <w:rPr>
                <w:rFonts w:hint="eastAsia" w:ascii="宋体" w:hAnsi="宋体"/>
                <w:szCs w:val="21"/>
                <w:highlight w:val="none"/>
              </w:rPr>
              <w:t xml:space="preserve">CCP1： </w:t>
            </w:r>
            <w:r>
              <w:rPr>
                <w:rFonts w:hint="eastAsia" w:ascii="宋体" w:hAnsi="宋体"/>
                <w:szCs w:val="21"/>
                <w:highlight w:val="none"/>
                <w:u w:val="single"/>
              </w:rPr>
              <w:t xml:space="preserve"> 原辅料、包材料验收</w:t>
            </w:r>
            <w:r>
              <w:rPr>
                <w:rFonts w:hint="eastAsia" w:ascii="宋体" w:hAnsi="宋体"/>
                <w:szCs w:val="21"/>
                <w:highlight w:val="none"/>
                <w:u w:val="single"/>
                <w:lang w:val="en-US" w:eastAsia="zh-CN"/>
              </w:rPr>
              <w:t xml:space="preserve">  </w:t>
            </w:r>
          </w:p>
          <w:p>
            <w:pPr>
              <w:rPr>
                <w:rFonts w:hint="default" w:ascii="宋体" w:hAnsi="宋体" w:eastAsia="宋体"/>
                <w:szCs w:val="21"/>
                <w:highlight w:val="none"/>
                <w:u w:val="single"/>
                <w:lang w:val="en-US" w:eastAsia="zh-CN"/>
              </w:rPr>
            </w:pPr>
            <w:r>
              <w:rPr>
                <w:rFonts w:hint="eastAsia" w:ascii="宋体" w:hAnsi="宋体"/>
                <w:szCs w:val="21"/>
                <w:highlight w:val="none"/>
              </w:rPr>
              <w:t xml:space="preserve">CCP2：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rPr>
              <w:t>速冻</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p>
          <w:p>
            <w:pPr>
              <w:rPr>
                <w:rFonts w:ascii="宋体" w:hAnsi="宋体"/>
                <w:szCs w:val="21"/>
                <w:highlight w:val="none"/>
                <w:u w:val="single"/>
              </w:rPr>
            </w:pPr>
            <w:r>
              <w:rPr>
                <w:rFonts w:hint="eastAsia" w:ascii="宋体" w:hAnsi="宋体"/>
                <w:szCs w:val="21"/>
                <w:highlight w:val="none"/>
              </w:rPr>
              <w:t xml:space="preserve">CCP3：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 xml:space="preserve">CCP4：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p>
          <w:p>
            <w:pPr>
              <w:pStyle w:val="2"/>
              <w:rPr>
                <w:rFonts w:hint="default" w:ascii="宋体" w:hAnsi="宋体"/>
                <w:b/>
                <w:bCs/>
                <w:szCs w:val="21"/>
                <w:highlight w:val="yellow"/>
                <w:u w:val="single"/>
                <w:lang w:val="en-US" w:eastAsia="zh-CN"/>
              </w:rPr>
            </w:pPr>
          </w:p>
          <w:p>
            <w:pPr>
              <w:pStyle w:val="2"/>
              <w:rPr>
                <w:rFonts w:hint="default" w:ascii="宋体" w:hAnsi="宋体"/>
                <w:b/>
                <w:bCs/>
                <w:szCs w:val="21"/>
                <w:u w:val="single"/>
                <w:lang w:val="en-US" w:eastAsia="zh-CN"/>
              </w:rPr>
            </w:pP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FE"/>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r>
              <w:rPr>
                <w:rFonts w:hint="eastAsia"/>
                <w:u w:val="single"/>
                <w:lang w:val="en-US" w:eastAsia="zh-CN"/>
              </w:rPr>
              <w:t>书</w:t>
            </w:r>
            <w:r>
              <w:rPr>
                <w:rFonts w:hint="eastAsia"/>
                <w:u w:val="single"/>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pPr>
              <w:pStyle w:val="3"/>
              <w:rPr>
                <w:sz w:val="21"/>
                <w:szCs w:val="21"/>
              </w:rPr>
            </w:pPr>
            <w:r>
              <w:rPr>
                <w:rFonts w:hint="eastAsia"/>
                <w:sz w:val="21"/>
                <w:szCs w:val="21"/>
              </w:rPr>
              <w:t>关键控制点的关键限值的确定</w:t>
            </w:r>
          </w:p>
          <w:p/>
        </w:tc>
        <w:tc>
          <w:tcPr>
            <w:tcW w:w="1100" w:type="dxa"/>
            <w:vMerge w:val="restart"/>
            <w:shd w:val="clear" w:color="auto" w:fill="FFFFFF" w:themeFill="background1"/>
          </w:tcPr>
          <w:p>
            <w:r>
              <w:rPr>
                <w:rFonts w:hint="eastAsia"/>
                <w:lang w:val="en-US" w:eastAsia="zh-CN"/>
              </w:rPr>
              <w:t>H（V1.0）</w:t>
            </w:r>
            <w:r>
              <w:rPr>
                <w:rFonts w:hint="eastAsia"/>
              </w:rPr>
              <w:t xml:space="preserve">4.3.4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Pr>
              <w:rPr>
                <w:rFonts w:hint="default" w:ascii="宋体" w:hAnsi="宋体" w:eastAsia="宋体"/>
                <w:b/>
                <w:bCs/>
                <w:color w:val="0070C0"/>
                <w:szCs w:val="21"/>
                <w:highlight w:val="none"/>
                <w:lang w:val="en-US" w:eastAsia="zh-CN"/>
              </w:rPr>
            </w:pPr>
            <w:r>
              <w:rPr>
                <w:rFonts w:hint="eastAsia" w:ascii="宋体" w:hAnsi="宋体"/>
                <w:b/>
                <w:bCs/>
                <w:color w:val="0070C0"/>
                <w:szCs w:val="21"/>
                <w:highlight w:val="none"/>
                <w:lang w:val="en-US" w:eastAsia="zh-CN"/>
              </w:rPr>
              <w:t>——速冻生制品（肉串）、冷冻预制调理肉类（牛肉、羊肉、鸡肉、鱼肉）</w:t>
            </w:r>
          </w:p>
          <w:p>
            <w:pPr>
              <w:rPr>
                <w:rFonts w:hint="eastAsia" w:ascii="宋体" w:hAnsi="宋体"/>
                <w:szCs w:val="21"/>
                <w:highlight w:val="none"/>
              </w:rPr>
            </w:pPr>
            <w:r>
              <w:rPr>
                <w:rFonts w:hint="eastAsia" w:ascii="宋体" w:hAnsi="宋体"/>
                <w:szCs w:val="21"/>
                <w:highlight w:val="none"/>
              </w:rPr>
              <w:t xml:space="preserve">CCP1： </w:t>
            </w:r>
            <w:r>
              <w:rPr>
                <w:rFonts w:hint="eastAsia" w:ascii="宋体" w:hAnsi="宋体"/>
                <w:szCs w:val="21"/>
                <w:highlight w:val="none"/>
                <w:u w:val="single"/>
              </w:rPr>
              <w:t xml:space="preserve"> 原辅料、包材料验收</w:t>
            </w:r>
            <w:r>
              <w:rPr>
                <w:rFonts w:hint="eastAsia" w:ascii="宋体" w:hAnsi="宋体"/>
                <w:szCs w:val="21"/>
                <w:highlight w:val="none"/>
                <w:u w:val="single"/>
                <w:lang w:eastAsia="zh-CN"/>
              </w:rPr>
              <w:t>；</w:t>
            </w:r>
            <w:r>
              <w:rPr>
                <w:rFonts w:hint="eastAsia"/>
                <w:color w:val="0000FF"/>
              </w:rPr>
              <w:t>关键限值</w:t>
            </w:r>
            <w:r>
              <w:rPr>
                <w:rFonts w:hint="eastAsia"/>
                <w:color w:val="0000FF"/>
                <w:u w:val="single"/>
              </w:rPr>
              <w:t>： 牛肉、羊肉：1</w:t>
            </w:r>
            <w:r>
              <w:rPr>
                <w:rFonts w:hint="eastAsia"/>
                <w:color w:val="0000FF"/>
                <w:u w:val="single"/>
                <w:lang w:eastAsia="zh-CN"/>
              </w:rPr>
              <w:t>）</w:t>
            </w:r>
            <w:r>
              <w:rPr>
                <w:rFonts w:hint="eastAsia"/>
                <w:color w:val="0000FF"/>
                <w:u w:val="single"/>
              </w:rPr>
              <w:t>来自合格供方2</w:t>
            </w:r>
            <w:r>
              <w:rPr>
                <w:rFonts w:hint="eastAsia"/>
                <w:color w:val="0000FF"/>
                <w:u w:val="single"/>
                <w:lang w:eastAsia="zh-CN"/>
              </w:rPr>
              <w:t>）</w:t>
            </w:r>
            <w:r>
              <w:rPr>
                <w:rFonts w:hint="eastAsia"/>
                <w:color w:val="0000FF"/>
                <w:u w:val="single"/>
              </w:rPr>
              <w:t>有检疫合格证，进口还有报关证；3</w:t>
            </w:r>
            <w:r>
              <w:rPr>
                <w:rFonts w:hint="eastAsia"/>
                <w:color w:val="0000FF"/>
                <w:u w:val="single"/>
                <w:lang w:eastAsia="zh-CN"/>
              </w:rPr>
              <w:t>）</w:t>
            </w:r>
            <w:r>
              <w:rPr>
                <w:rFonts w:hint="eastAsia"/>
                <w:color w:val="0000FF"/>
                <w:u w:val="single"/>
              </w:rPr>
              <w:t>感官检验无异味、无变质、无腐败</w:t>
            </w:r>
            <w:r>
              <w:rPr>
                <w:rFonts w:hint="eastAsia"/>
                <w:color w:val="0000FF"/>
                <w:u w:val="single"/>
                <w:lang w:eastAsia="zh-CN"/>
              </w:rPr>
              <w:t>；</w:t>
            </w:r>
            <w:r>
              <w:rPr>
                <w:rFonts w:hint="eastAsia" w:eastAsia="宋体"/>
                <w:sz w:val="21"/>
                <w:u w:val="single"/>
              </w:rPr>
              <w:t>内包材</w:t>
            </w:r>
            <w:r>
              <w:rPr>
                <w:rFonts w:hint="eastAsia" w:eastAsia="宋体"/>
                <w:sz w:val="21"/>
                <w:u w:val="single"/>
                <w:lang w:eastAsia="zh-CN"/>
              </w:rPr>
              <w:t>、</w:t>
            </w:r>
            <w:r>
              <w:rPr>
                <w:rFonts w:hint="eastAsia" w:eastAsia="宋体"/>
                <w:sz w:val="21"/>
                <w:u w:val="single"/>
                <w:lang w:val="en-US" w:eastAsia="zh-CN"/>
              </w:rPr>
              <w:t>辅料：</w:t>
            </w:r>
            <w:r>
              <w:rPr>
                <w:rFonts w:hint="eastAsia" w:eastAsia="宋体"/>
                <w:sz w:val="21"/>
                <w:u w:val="single"/>
              </w:rPr>
              <w:t>1</w:t>
            </w:r>
            <w:r>
              <w:rPr>
                <w:rFonts w:hint="eastAsia" w:eastAsia="宋体"/>
                <w:sz w:val="21"/>
                <w:u w:val="single"/>
                <w:lang w:eastAsia="zh-CN"/>
              </w:rPr>
              <w:t>）</w:t>
            </w:r>
            <w:r>
              <w:rPr>
                <w:rFonts w:hint="eastAsia" w:eastAsia="宋体"/>
                <w:sz w:val="21"/>
                <w:u w:val="single"/>
              </w:rPr>
              <w:t>来自合格供方</w:t>
            </w:r>
            <w:r>
              <w:rPr>
                <w:rFonts w:hint="eastAsia" w:eastAsia="宋体"/>
                <w:sz w:val="21"/>
                <w:u w:val="single"/>
                <w:lang w:eastAsia="zh-CN"/>
              </w:rPr>
              <w:t>、</w:t>
            </w:r>
            <w:r>
              <w:rPr>
                <w:rFonts w:hint="eastAsia" w:eastAsia="宋体"/>
                <w:sz w:val="21"/>
                <w:u w:val="single"/>
              </w:rPr>
              <w:t>2</w:t>
            </w:r>
            <w:r>
              <w:rPr>
                <w:rFonts w:hint="eastAsia" w:eastAsia="宋体"/>
                <w:sz w:val="21"/>
                <w:u w:val="single"/>
                <w:lang w:eastAsia="zh-CN"/>
              </w:rPr>
              <w:t>）</w:t>
            </w:r>
            <w:r>
              <w:rPr>
                <w:rFonts w:hint="eastAsia" w:eastAsia="宋体"/>
                <w:sz w:val="21"/>
                <w:u w:val="single"/>
              </w:rPr>
              <w:t>能提供合格证明</w:t>
            </w:r>
            <w:r>
              <w:rPr>
                <w:rFonts w:hint="eastAsia" w:eastAsia="宋体"/>
                <w:sz w:val="21"/>
                <w:u w:val="single"/>
                <w:lang w:eastAsia="zh-CN"/>
              </w:rPr>
              <w:t>、</w:t>
            </w:r>
            <w:r>
              <w:rPr>
                <w:rFonts w:hint="eastAsia" w:eastAsia="宋体"/>
                <w:sz w:val="21"/>
                <w:u w:val="single"/>
              </w:rPr>
              <w:t>3</w:t>
            </w:r>
            <w:r>
              <w:rPr>
                <w:rFonts w:hint="eastAsia" w:eastAsia="宋体"/>
                <w:sz w:val="21"/>
                <w:u w:val="single"/>
                <w:lang w:eastAsia="zh-CN"/>
              </w:rPr>
              <w:t>）</w:t>
            </w:r>
            <w:r>
              <w:rPr>
                <w:rFonts w:hint="eastAsia" w:eastAsia="宋体"/>
                <w:sz w:val="21"/>
                <w:u w:val="single"/>
              </w:rPr>
              <w:t>外观验证合格</w:t>
            </w:r>
            <w:r>
              <w:rPr>
                <w:color w:val="0000FF"/>
                <w:u w:val="single"/>
              </w:rPr>
              <w:t xml:space="preserve">    </w:t>
            </w:r>
          </w:p>
          <w:p>
            <w:pPr>
              <w:rPr>
                <w:rFonts w:ascii="宋体" w:hAnsi="宋体"/>
                <w:szCs w:val="21"/>
                <w:highlight w:val="none"/>
                <w:u w:val="single"/>
              </w:rPr>
            </w:pPr>
            <w:r>
              <w:rPr>
                <w:rFonts w:hint="eastAsia" w:ascii="宋体" w:hAnsi="宋体"/>
                <w:szCs w:val="21"/>
                <w:highlight w:val="none"/>
              </w:rPr>
              <w:t>CCP2</w:t>
            </w:r>
            <w:r>
              <w:rPr>
                <w:rFonts w:hint="eastAsia" w:ascii="宋体" w:hAnsi="宋体"/>
                <w:b/>
                <w:bCs/>
                <w:szCs w:val="21"/>
                <w:highlight w:val="none"/>
                <w:u w:val="single"/>
                <w:lang w:val="en-US" w:eastAsia="zh-CN"/>
              </w:rPr>
              <w:t>：</w:t>
            </w:r>
            <w:r>
              <w:rPr>
                <w:rFonts w:ascii="宋体" w:hAnsi="宋体"/>
                <w:b/>
                <w:bCs/>
                <w:szCs w:val="21"/>
                <w:highlight w:val="none"/>
                <w:u w:val="single"/>
              </w:rPr>
              <w:t xml:space="preserve">   </w:t>
            </w:r>
            <w:r>
              <w:rPr>
                <w:rFonts w:hint="eastAsia" w:ascii="宋体" w:hAnsi="宋体"/>
                <w:szCs w:val="21"/>
                <w:highlight w:val="none"/>
                <w:u w:val="single"/>
              </w:rPr>
              <w:t>配料</w:t>
            </w:r>
            <w:r>
              <w:rPr>
                <w:rFonts w:ascii="宋体" w:hAnsi="宋体"/>
                <w:b/>
                <w:bCs/>
                <w:szCs w:val="21"/>
                <w:highlight w:val="none"/>
                <w:u w:val="single"/>
              </w:rPr>
              <w:t xml:space="preserve">    </w:t>
            </w:r>
            <w:r>
              <w:rPr>
                <w:rFonts w:hint="eastAsia"/>
                <w:color w:val="0000FF"/>
              </w:rPr>
              <w:t>关键限值</w:t>
            </w:r>
            <w:r>
              <w:rPr>
                <w:rFonts w:hint="eastAsia"/>
                <w:color w:val="0000FF"/>
                <w:u w:val="single"/>
              </w:rPr>
              <w:t>： 复配水分保持剂≤0.3%</w:t>
            </w:r>
            <w:r>
              <w:rPr>
                <w:color w:val="0000FF"/>
                <w:u w:val="single"/>
              </w:rPr>
              <w:t xml:space="preserve">    </w:t>
            </w:r>
          </w:p>
          <w:p>
            <w:pPr>
              <w:rPr>
                <w:rFonts w:ascii="宋体" w:hAnsi="宋体"/>
                <w:szCs w:val="21"/>
                <w:highlight w:val="none"/>
                <w:u w:val="single"/>
              </w:rPr>
            </w:pPr>
            <w:r>
              <w:rPr>
                <w:rFonts w:hint="eastAsia" w:ascii="宋体" w:hAnsi="宋体"/>
                <w:szCs w:val="21"/>
                <w:highlight w:val="none"/>
              </w:rPr>
              <w:t>CCP3：</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速冻  </w:t>
            </w:r>
            <w:r>
              <w:rPr>
                <w:rFonts w:ascii="宋体" w:hAnsi="宋体"/>
                <w:b/>
                <w:bCs/>
                <w:szCs w:val="21"/>
                <w:highlight w:val="none"/>
                <w:u w:val="single"/>
              </w:rPr>
              <w:t xml:space="preserve">  </w:t>
            </w:r>
            <w:r>
              <w:rPr>
                <w:rFonts w:hint="eastAsia"/>
                <w:color w:val="0000FF"/>
              </w:rPr>
              <w:t>关键限值</w:t>
            </w:r>
            <w:r>
              <w:rPr>
                <w:rFonts w:hint="eastAsia"/>
                <w:color w:val="0000FF"/>
                <w:u w:val="single"/>
              </w:rPr>
              <w:t>：速冻温度：-30℃至-40℃之间，速冻后产品的中心温度</w:t>
            </w:r>
            <w:r>
              <w:rPr>
                <w:rFonts w:hint="eastAsia"/>
                <w:color w:val="0000FF"/>
                <w:u w:val="single"/>
                <w:lang w:val="en-US" w:eastAsia="zh-CN"/>
              </w:rPr>
              <w:t>＜</w:t>
            </w:r>
            <w:r>
              <w:rPr>
                <w:rFonts w:hint="eastAsia"/>
                <w:color w:val="0000FF"/>
                <w:u w:val="single"/>
              </w:rPr>
              <w:t>-18℃。</w:t>
            </w:r>
            <w:r>
              <w:rPr>
                <w:color w:val="0000FF"/>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p>
          <w:p>
            <w:pPr>
              <w:rPr>
                <w:rFonts w:hint="eastAsia" w:ascii="宋体" w:hAnsi="宋体"/>
                <w:b/>
                <w:bCs/>
                <w:szCs w:val="21"/>
                <w:highlight w:val="none"/>
                <w:u w:val="single"/>
                <w:lang w:val="en-US" w:eastAsia="zh-CN"/>
              </w:rPr>
            </w:pPr>
            <w:r>
              <w:rPr>
                <w:rFonts w:hint="eastAsia" w:ascii="宋体" w:hAnsi="宋体"/>
                <w:szCs w:val="21"/>
                <w:highlight w:val="none"/>
              </w:rPr>
              <w:t>CCP4：</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p>
          <w:p>
            <w:pPr>
              <w:pStyle w:val="2"/>
              <w:rPr>
                <w:rFonts w:hint="default"/>
                <w:lang w:val="en-US" w:eastAsia="zh-CN"/>
              </w:rPr>
            </w:pPr>
          </w:p>
          <w:p>
            <w:pPr>
              <w:pStyle w:val="2"/>
              <w:rPr>
                <w:rFonts w:hint="eastAsia" w:ascii="宋体" w:hAnsi="宋体" w:eastAsia="宋体"/>
                <w:b/>
                <w:bCs/>
                <w:color w:val="0070C0"/>
                <w:szCs w:val="21"/>
                <w:highlight w:val="none"/>
                <w:u w:val="single"/>
                <w:lang w:val="en-US" w:eastAsia="zh-CN"/>
              </w:rPr>
            </w:pPr>
            <w:r>
              <w:rPr>
                <w:rFonts w:hint="eastAsia" w:ascii="宋体" w:hAnsi="宋体"/>
                <w:b/>
                <w:bCs/>
                <w:color w:val="0070C0"/>
                <w:szCs w:val="21"/>
                <w:highlight w:val="none"/>
                <w:u w:val="none"/>
                <w:lang w:val="en-US" w:eastAsia="zh-CN"/>
              </w:rPr>
              <w:t>——</w:t>
            </w:r>
            <w:r>
              <w:rPr>
                <w:rFonts w:hint="eastAsia" w:eastAsia="宋体"/>
                <w:b/>
                <w:color w:val="0070C0"/>
                <w:sz w:val="24"/>
                <w:highlight w:val="none"/>
              </w:rPr>
              <w:t>酱卤肉</w:t>
            </w:r>
            <w:r>
              <w:rPr>
                <w:rFonts w:hint="eastAsia" w:eastAsia="宋体"/>
                <w:b/>
                <w:color w:val="0070C0"/>
                <w:sz w:val="24"/>
                <w:highlight w:val="none"/>
                <w:lang w:eastAsia="zh-CN"/>
              </w:rPr>
              <w:t>（</w:t>
            </w:r>
            <w:r>
              <w:rPr>
                <w:rFonts w:hint="eastAsia" w:eastAsia="宋体"/>
                <w:b/>
                <w:color w:val="0070C0"/>
                <w:sz w:val="24"/>
                <w:highlight w:val="none"/>
                <w:lang w:val="en-US" w:eastAsia="zh-CN"/>
              </w:rPr>
              <w:t>羊蝎子</w:t>
            </w:r>
            <w:r>
              <w:rPr>
                <w:rFonts w:hint="eastAsia" w:eastAsia="宋体"/>
                <w:b/>
                <w:color w:val="0070C0"/>
                <w:sz w:val="24"/>
                <w:highlight w:val="none"/>
                <w:lang w:eastAsia="zh-CN"/>
              </w:rPr>
              <w:t>）</w:t>
            </w:r>
          </w:p>
          <w:p>
            <w:pPr>
              <w:rPr>
                <w:rFonts w:hint="eastAsia" w:ascii="宋体" w:hAnsi="宋体" w:eastAsia="宋体"/>
                <w:szCs w:val="21"/>
                <w:highlight w:val="none"/>
                <w:u w:val="single"/>
                <w:lang w:eastAsia="zh-CN"/>
              </w:rPr>
            </w:pPr>
            <w:r>
              <w:rPr>
                <w:rFonts w:hint="eastAsia" w:ascii="宋体" w:hAnsi="宋体"/>
                <w:szCs w:val="21"/>
                <w:highlight w:val="none"/>
              </w:rPr>
              <w:t xml:space="preserve">CCP1： </w:t>
            </w:r>
            <w:r>
              <w:rPr>
                <w:rFonts w:hint="eastAsia" w:ascii="宋体" w:hAnsi="宋体"/>
                <w:szCs w:val="21"/>
                <w:highlight w:val="none"/>
                <w:u w:val="single"/>
              </w:rPr>
              <w:t xml:space="preserve"> 原辅料、包材料验收</w:t>
            </w:r>
            <w:r>
              <w:rPr>
                <w:rFonts w:hint="eastAsia" w:ascii="宋体" w:hAnsi="宋体"/>
                <w:szCs w:val="21"/>
                <w:highlight w:val="none"/>
                <w:u w:val="single"/>
                <w:lang w:eastAsia="zh-CN"/>
              </w:rPr>
              <w:t>；</w:t>
            </w:r>
            <w:r>
              <w:rPr>
                <w:rFonts w:hint="eastAsia"/>
                <w:color w:val="0000FF"/>
                <w:u w:val="single"/>
              </w:rPr>
              <w:t>关键限值：畜肉：1</w:t>
            </w:r>
            <w:r>
              <w:rPr>
                <w:rFonts w:hint="eastAsia"/>
                <w:color w:val="0000FF"/>
                <w:u w:val="single"/>
                <w:lang w:eastAsia="zh-CN"/>
              </w:rPr>
              <w:t>）</w:t>
            </w:r>
            <w:r>
              <w:rPr>
                <w:rFonts w:hint="eastAsia"/>
                <w:color w:val="0000FF"/>
                <w:u w:val="single"/>
              </w:rPr>
              <w:t>来自合格供方2</w:t>
            </w:r>
            <w:r>
              <w:rPr>
                <w:rFonts w:hint="eastAsia"/>
                <w:color w:val="0000FF"/>
                <w:u w:val="single"/>
                <w:lang w:eastAsia="zh-CN"/>
              </w:rPr>
              <w:t>）</w:t>
            </w:r>
            <w:r>
              <w:rPr>
                <w:rFonts w:hint="eastAsia"/>
                <w:color w:val="0000FF"/>
                <w:u w:val="single"/>
              </w:rPr>
              <w:t>有检疫合格证，进口还有报关证；3</w:t>
            </w:r>
            <w:r>
              <w:rPr>
                <w:rFonts w:hint="eastAsia"/>
                <w:color w:val="0000FF"/>
                <w:u w:val="single"/>
                <w:lang w:eastAsia="zh-CN"/>
              </w:rPr>
              <w:t>）</w:t>
            </w:r>
            <w:r>
              <w:rPr>
                <w:rFonts w:hint="eastAsia"/>
                <w:color w:val="0000FF"/>
                <w:u w:val="single"/>
              </w:rPr>
              <w:t>感官检验无异味、无变质、无腐败</w:t>
            </w:r>
            <w:r>
              <w:rPr>
                <w:rFonts w:hint="eastAsia"/>
                <w:color w:val="0000FF"/>
                <w:u w:val="single"/>
                <w:lang w:eastAsia="zh-CN"/>
              </w:rPr>
              <w:t>；</w:t>
            </w:r>
            <w:r>
              <w:rPr>
                <w:rFonts w:hint="eastAsia" w:eastAsia="宋体"/>
                <w:sz w:val="21"/>
                <w:u w:val="single"/>
              </w:rPr>
              <w:t>内包材</w:t>
            </w:r>
            <w:r>
              <w:rPr>
                <w:rFonts w:hint="eastAsia" w:eastAsia="宋体"/>
                <w:sz w:val="21"/>
                <w:u w:val="single"/>
                <w:lang w:eastAsia="zh-CN"/>
              </w:rPr>
              <w:t>、</w:t>
            </w:r>
            <w:r>
              <w:rPr>
                <w:rFonts w:hint="eastAsia" w:eastAsia="宋体"/>
                <w:sz w:val="21"/>
                <w:u w:val="single"/>
                <w:lang w:val="en-US" w:eastAsia="zh-CN"/>
              </w:rPr>
              <w:t>辅料：</w:t>
            </w:r>
            <w:r>
              <w:rPr>
                <w:rFonts w:hint="eastAsia" w:eastAsia="宋体"/>
                <w:sz w:val="21"/>
                <w:u w:val="single"/>
              </w:rPr>
              <w:t>1</w:t>
            </w:r>
            <w:r>
              <w:rPr>
                <w:rFonts w:hint="eastAsia" w:eastAsia="宋体"/>
                <w:sz w:val="21"/>
                <w:u w:val="single"/>
                <w:lang w:eastAsia="zh-CN"/>
              </w:rPr>
              <w:t>）</w:t>
            </w:r>
            <w:r>
              <w:rPr>
                <w:rFonts w:hint="eastAsia" w:eastAsia="宋体"/>
                <w:sz w:val="21"/>
                <w:u w:val="single"/>
              </w:rPr>
              <w:t>来自合格供方</w:t>
            </w:r>
            <w:r>
              <w:rPr>
                <w:rFonts w:hint="eastAsia" w:eastAsia="宋体"/>
                <w:sz w:val="21"/>
                <w:u w:val="single"/>
                <w:lang w:eastAsia="zh-CN"/>
              </w:rPr>
              <w:t>、</w:t>
            </w:r>
            <w:r>
              <w:rPr>
                <w:rFonts w:hint="eastAsia" w:eastAsia="宋体"/>
                <w:sz w:val="21"/>
                <w:u w:val="single"/>
              </w:rPr>
              <w:t>2</w:t>
            </w:r>
            <w:r>
              <w:rPr>
                <w:rFonts w:hint="eastAsia" w:eastAsia="宋体"/>
                <w:sz w:val="21"/>
                <w:u w:val="single"/>
                <w:lang w:eastAsia="zh-CN"/>
              </w:rPr>
              <w:t>）</w:t>
            </w:r>
            <w:r>
              <w:rPr>
                <w:rFonts w:hint="eastAsia" w:eastAsia="宋体"/>
                <w:sz w:val="21"/>
                <w:u w:val="single"/>
              </w:rPr>
              <w:t>能提供合格证明</w:t>
            </w:r>
            <w:r>
              <w:rPr>
                <w:rFonts w:hint="eastAsia" w:eastAsia="宋体"/>
                <w:sz w:val="21"/>
                <w:u w:val="single"/>
                <w:lang w:eastAsia="zh-CN"/>
              </w:rPr>
              <w:t>、</w:t>
            </w:r>
            <w:r>
              <w:rPr>
                <w:rFonts w:hint="eastAsia" w:eastAsia="宋体"/>
                <w:sz w:val="21"/>
                <w:u w:val="single"/>
              </w:rPr>
              <w:t>3</w:t>
            </w:r>
            <w:r>
              <w:rPr>
                <w:rFonts w:hint="eastAsia" w:eastAsia="宋体"/>
                <w:sz w:val="21"/>
                <w:u w:val="single"/>
                <w:lang w:eastAsia="zh-CN"/>
              </w:rPr>
              <w:t>）</w:t>
            </w:r>
            <w:r>
              <w:rPr>
                <w:rFonts w:hint="eastAsia" w:eastAsia="宋体"/>
                <w:sz w:val="21"/>
                <w:u w:val="single"/>
              </w:rPr>
              <w:t>外观验证合格</w:t>
            </w:r>
            <w:r>
              <w:rPr>
                <w:color w:val="0000FF"/>
                <w:u w:val="single"/>
              </w:rPr>
              <w:t xml:space="preserve">    </w:t>
            </w:r>
          </w:p>
          <w:p>
            <w:pPr>
              <w:rPr>
                <w:rFonts w:hint="default" w:ascii="宋体" w:hAnsi="宋体" w:eastAsia="宋体"/>
                <w:b/>
                <w:bCs/>
                <w:szCs w:val="21"/>
                <w:highlight w:val="none"/>
                <w:u w:val="single"/>
                <w:lang w:val="en-US" w:eastAsia="zh-CN"/>
              </w:rPr>
            </w:pPr>
            <w:r>
              <w:rPr>
                <w:rFonts w:hint="eastAsia" w:ascii="宋体" w:hAnsi="宋体"/>
                <w:szCs w:val="21"/>
                <w:highlight w:val="none"/>
              </w:rPr>
              <w:t xml:space="preserve">CCP2：  </w:t>
            </w:r>
            <w:r>
              <w:rPr>
                <w:rFonts w:hint="eastAsia" w:ascii="宋体" w:hAnsi="宋体"/>
                <w:b/>
                <w:bCs/>
                <w:szCs w:val="21"/>
                <w:highlight w:val="none"/>
                <w:u w:val="single"/>
              </w:rPr>
              <w:t xml:space="preserve"> 蒸煮</w:t>
            </w:r>
            <w:r>
              <w:rPr>
                <w:rFonts w:hint="eastAsia" w:ascii="宋体" w:hAnsi="宋体"/>
                <w:b/>
                <w:bCs/>
                <w:szCs w:val="21"/>
                <w:highlight w:val="none"/>
                <w:u w:val="single"/>
                <w:lang w:val="en-US" w:eastAsia="zh-CN"/>
              </w:rPr>
              <w:t xml:space="preserve">           ；</w:t>
            </w:r>
            <w:r>
              <w:rPr>
                <w:rFonts w:hint="eastAsia"/>
                <w:color w:val="0000FF"/>
              </w:rPr>
              <w:t>关键限值</w:t>
            </w:r>
            <w:r>
              <w:rPr>
                <w:rFonts w:hint="eastAsia"/>
                <w:color w:val="0000FF"/>
                <w:u w:val="single"/>
              </w:rPr>
              <w:t>：蒸煮温度：105-110℃</w:t>
            </w:r>
            <w:r>
              <w:rPr>
                <w:rFonts w:hint="eastAsia"/>
                <w:color w:val="0000FF"/>
                <w:u w:val="single"/>
                <w:lang w:eastAsia="zh-CN"/>
              </w:rPr>
              <w:t>、</w:t>
            </w:r>
            <w:r>
              <w:rPr>
                <w:rFonts w:hint="eastAsia"/>
                <w:color w:val="0000FF"/>
                <w:u w:val="single"/>
              </w:rPr>
              <w:t xml:space="preserve">蒸煮时间：10-15分钟 </w:t>
            </w:r>
            <w:r>
              <w:rPr>
                <w:color w:val="0000FF"/>
                <w:u w:val="single"/>
              </w:rPr>
              <w:t xml:space="preserve">    </w:t>
            </w:r>
          </w:p>
          <w:p>
            <w:pPr>
              <w:rPr>
                <w:rFonts w:ascii="宋体" w:hAnsi="宋体"/>
                <w:szCs w:val="21"/>
                <w:highlight w:val="none"/>
                <w:u w:val="single"/>
              </w:rPr>
            </w:pPr>
            <w:r>
              <w:rPr>
                <w:rFonts w:hint="eastAsia" w:ascii="宋体" w:hAnsi="宋体"/>
                <w:szCs w:val="21"/>
                <w:highlight w:val="none"/>
              </w:rPr>
              <w:t xml:space="preserve">CCP3：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 xml:space="preserve">CCP4：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p>
          <w:p>
            <w:pPr>
              <w:pStyle w:val="2"/>
              <w:rPr>
                <w:rFonts w:hint="default" w:ascii="宋体" w:hAnsi="宋体"/>
                <w:b/>
                <w:bCs/>
                <w:szCs w:val="21"/>
                <w:highlight w:val="yellow"/>
                <w:u w:val="single"/>
                <w:lang w:val="en-US" w:eastAsia="zh-CN"/>
              </w:rPr>
            </w:pPr>
          </w:p>
          <w:p>
            <w:pPr>
              <w:pStyle w:val="2"/>
              <w:rPr>
                <w:rFonts w:hint="default" w:ascii="宋体" w:hAnsi="宋体"/>
                <w:b/>
                <w:bCs/>
                <w:color w:val="0070C0"/>
                <w:szCs w:val="21"/>
                <w:highlight w:val="none"/>
                <w:u w:val="single"/>
                <w:lang w:val="en-US" w:eastAsia="zh-CN"/>
              </w:rPr>
            </w:pPr>
            <w:r>
              <w:rPr>
                <w:rFonts w:hint="eastAsia" w:ascii="宋体" w:hAnsi="宋体"/>
                <w:b/>
                <w:bCs/>
                <w:color w:val="0070C0"/>
                <w:szCs w:val="21"/>
                <w:highlight w:val="none"/>
                <w:u w:val="single"/>
                <w:lang w:val="en-US" w:eastAsia="zh-CN"/>
              </w:rPr>
              <w:t>——速冻饺子</w:t>
            </w:r>
          </w:p>
          <w:p>
            <w:pPr>
              <w:rPr>
                <w:rFonts w:hint="eastAsia"/>
                <w:color w:val="0000FF"/>
                <w:u w:val="single"/>
                <w:lang w:eastAsia="zh-CN"/>
              </w:rPr>
            </w:pPr>
            <w:r>
              <w:rPr>
                <w:rFonts w:hint="eastAsia" w:ascii="宋体" w:hAnsi="宋体"/>
                <w:szCs w:val="21"/>
                <w:highlight w:val="none"/>
              </w:rPr>
              <w:t xml:space="preserve">CCP1： </w:t>
            </w:r>
            <w:r>
              <w:rPr>
                <w:rFonts w:hint="eastAsia" w:ascii="宋体" w:hAnsi="宋体"/>
                <w:szCs w:val="21"/>
                <w:highlight w:val="none"/>
                <w:u w:val="single"/>
              </w:rPr>
              <w:t xml:space="preserve"> 原辅料、包材料验收</w:t>
            </w:r>
            <w:r>
              <w:rPr>
                <w:rFonts w:hint="eastAsia" w:ascii="宋体" w:hAnsi="宋体"/>
                <w:szCs w:val="21"/>
                <w:highlight w:val="none"/>
                <w:u w:val="single"/>
                <w:lang w:val="en-US" w:eastAsia="zh-CN"/>
              </w:rPr>
              <w:t xml:space="preserve"> ；</w:t>
            </w:r>
            <w:r>
              <w:rPr>
                <w:rFonts w:hint="eastAsia"/>
                <w:color w:val="0000FF"/>
              </w:rPr>
              <w:t>关键限值</w:t>
            </w:r>
            <w:r>
              <w:rPr>
                <w:rFonts w:hint="eastAsia"/>
                <w:color w:val="0000FF"/>
                <w:u w:val="single"/>
              </w:rPr>
              <w:t>： 牛肉、羊肉、辅料：1</w:t>
            </w:r>
            <w:r>
              <w:rPr>
                <w:rFonts w:hint="eastAsia"/>
                <w:color w:val="0000FF"/>
                <w:u w:val="single"/>
                <w:lang w:eastAsia="zh-CN"/>
              </w:rPr>
              <w:t>）</w:t>
            </w:r>
            <w:r>
              <w:rPr>
                <w:rFonts w:hint="eastAsia"/>
                <w:color w:val="0000FF"/>
                <w:u w:val="single"/>
              </w:rPr>
              <w:t>来自合格供方</w:t>
            </w:r>
            <w:r>
              <w:rPr>
                <w:rFonts w:hint="eastAsia"/>
                <w:color w:val="0000FF"/>
                <w:u w:val="single"/>
                <w:lang w:eastAsia="zh-CN"/>
              </w:rPr>
              <w:t>、</w:t>
            </w:r>
            <w:r>
              <w:rPr>
                <w:rFonts w:hint="eastAsia"/>
                <w:color w:val="0000FF"/>
                <w:u w:val="single"/>
              </w:rPr>
              <w:t>2</w:t>
            </w:r>
            <w:r>
              <w:rPr>
                <w:rFonts w:hint="eastAsia"/>
                <w:color w:val="0000FF"/>
                <w:u w:val="single"/>
                <w:lang w:eastAsia="zh-CN"/>
              </w:rPr>
              <w:t>）</w:t>
            </w:r>
            <w:r>
              <w:rPr>
                <w:rFonts w:hint="eastAsia"/>
                <w:color w:val="0000FF"/>
                <w:u w:val="single"/>
              </w:rPr>
              <w:t>有检疫合格证、3</w:t>
            </w:r>
            <w:r>
              <w:rPr>
                <w:rFonts w:hint="eastAsia"/>
                <w:color w:val="0000FF"/>
                <w:u w:val="single"/>
                <w:lang w:eastAsia="zh-CN"/>
              </w:rPr>
              <w:t>）</w:t>
            </w:r>
            <w:r>
              <w:rPr>
                <w:rFonts w:hint="eastAsia"/>
                <w:color w:val="0000FF"/>
                <w:u w:val="single"/>
              </w:rPr>
              <w:t>感官检验无异味、无变质、无腐败</w:t>
            </w:r>
            <w:r>
              <w:rPr>
                <w:color w:val="0000FF"/>
                <w:u w:val="single"/>
              </w:rPr>
              <w:t xml:space="preserve"> </w:t>
            </w:r>
            <w:r>
              <w:rPr>
                <w:rFonts w:hint="eastAsia"/>
                <w:color w:val="0000FF"/>
                <w:u w:val="single"/>
                <w:lang w:eastAsia="zh-CN"/>
              </w:rPr>
              <w:t>；内包材：1）来自合格供方、2）能提供合格证明、</w:t>
            </w:r>
          </w:p>
          <w:p>
            <w:pPr>
              <w:rPr>
                <w:rFonts w:hint="default" w:ascii="宋体" w:hAnsi="宋体" w:eastAsia="宋体"/>
                <w:szCs w:val="21"/>
                <w:highlight w:val="none"/>
                <w:u w:val="single"/>
                <w:lang w:val="en-US" w:eastAsia="zh-CN"/>
              </w:rPr>
            </w:pPr>
            <w:r>
              <w:rPr>
                <w:rFonts w:hint="eastAsia"/>
                <w:color w:val="0000FF"/>
                <w:u w:val="single"/>
                <w:lang w:eastAsia="zh-CN"/>
              </w:rPr>
              <w:t>3）外观验证合格</w:t>
            </w:r>
            <w:r>
              <w:rPr>
                <w:color w:val="0000FF"/>
                <w:u w:val="single"/>
              </w:rPr>
              <w:t xml:space="preserve">    </w:t>
            </w:r>
            <w:r>
              <w:rPr>
                <w:rFonts w:hint="eastAsia" w:ascii="宋体" w:hAnsi="宋体"/>
                <w:szCs w:val="21"/>
                <w:highlight w:val="none"/>
                <w:u w:val="single"/>
                <w:lang w:val="en-US" w:eastAsia="zh-CN"/>
              </w:rPr>
              <w:t xml:space="preserve"> </w:t>
            </w:r>
          </w:p>
          <w:p>
            <w:pPr>
              <w:rPr>
                <w:rFonts w:hint="default" w:ascii="宋体" w:hAnsi="宋体" w:eastAsia="宋体"/>
                <w:szCs w:val="21"/>
                <w:highlight w:val="none"/>
                <w:u w:val="single"/>
                <w:lang w:val="en-US" w:eastAsia="zh-CN"/>
              </w:rPr>
            </w:pPr>
            <w:r>
              <w:rPr>
                <w:rFonts w:hint="eastAsia" w:ascii="宋体" w:hAnsi="宋体"/>
                <w:szCs w:val="21"/>
                <w:highlight w:val="none"/>
              </w:rPr>
              <w:t xml:space="preserve">CCP2：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rPr>
              <w:t>速冻</w:t>
            </w:r>
            <w:r>
              <w:rPr>
                <w:rFonts w:hint="eastAsia" w:ascii="宋体" w:hAnsi="宋体"/>
                <w:b/>
                <w:bCs/>
                <w:szCs w:val="21"/>
                <w:highlight w:val="none"/>
                <w:u w:val="single"/>
                <w:lang w:val="en-US" w:eastAsia="zh-CN"/>
              </w:rPr>
              <w:t xml:space="preserve">  ；</w:t>
            </w:r>
            <w:r>
              <w:rPr>
                <w:rFonts w:hint="eastAsia"/>
                <w:color w:val="0000FF"/>
              </w:rPr>
              <w:t>关键限值</w:t>
            </w:r>
            <w:r>
              <w:rPr>
                <w:rFonts w:hint="eastAsia"/>
                <w:color w:val="0000FF"/>
                <w:u w:val="single"/>
              </w:rPr>
              <w:t>： 速冻温度：-28℃至-35℃之间，速冻后产品的中心温度</w:t>
            </w:r>
            <w:r>
              <w:rPr>
                <w:rFonts w:hint="eastAsia"/>
                <w:color w:val="0000FF"/>
                <w:u w:val="single"/>
                <w:lang w:val="en-US" w:eastAsia="zh-CN"/>
              </w:rPr>
              <w:t>＜</w:t>
            </w:r>
            <w:r>
              <w:rPr>
                <w:rFonts w:hint="eastAsia"/>
                <w:color w:val="0000FF"/>
                <w:u w:val="single"/>
              </w:rPr>
              <w:t>-18℃以下</w:t>
            </w:r>
            <w:r>
              <w:rPr>
                <w:color w:val="0000FF"/>
                <w:u w:val="single"/>
              </w:rPr>
              <w:t xml:space="preserve"> </w:t>
            </w:r>
          </w:p>
          <w:p>
            <w:pPr>
              <w:rPr>
                <w:rFonts w:ascii="宋体" w:hAnsi="宋体"/>
                <w:szCs w:val="21"/>
                <w:highlight w:val="none"/>
                <w:u w:val="single"/>
              </w:rPr>
            </w:pPr>
            <w:r>
              <w:rPr>
                <w:rFonts w:hint="eastAsia" w:ascii="宋体" w:hAnsi="宋体"/>
                <w:szCs w:val="21"/>
                <w:highlight w:val="none"/>
              </w:rPr>
              <w:t xml:space="preserve">CCP3：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 xml:space="preserve">CCP4：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p>
          <w:p>
            <w:pPr>
              <w:jc w:val="left"/>
              <w:rPr>
                <w:rFonts w:hint="eastAsia"/>
                <w:u w:val="single"/>
                <w:lang w:val="en-US" w:eastAsia="zh-CN"/>
              </w:rPr>
            </w:pPr>
            <w:r>
              <w:rPr>
                <w:rFonts w:hint="eastAsia"/>
                <w:u w:val="single"/>
                <w:lang w:val="en-US" w:eastAsia="zh-CN"/>
              </w:rPr>
              <w:t>策划的CCP1原辅料、报材料验收为关键控制点，结合企业实际经营情况，不够充分合理，已现场与企业沟通；</w:t>
            </w:r>
          </w:p>
          <w:p>
            <w:pPr>
              <w:pStyle w:val="2"/>
              <w:rPr>
                <w:rFonts w:hint="default"/>
                <w:lang w:val="en-US" w:eastAsia="zh-CN"/>
              </w:rPr>
            </w:pPr>
            <w:r>
              <w:rPr>
                <w:rFonts w:hint="eastAsia"/>
                <w:u w:val="single"/>
                <w:lang w:val="en-US" w:eastAsia="zh-CN"/>
              </w:rPr>
              <w:t>另金检工序在生产过程中有实施，但策划通过操作性前提方案来进行控制也不够合理，已现场与企业沟通，具体金检的实施控制见生产部审核记录</w:t>
            </w:r>
          </w:p>
          <w:p>
            <w:pPr>
              <w:pStyle w:val="2"/>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r>
              <w:rPr>
                <w:rFonts w:hint="eastAsia" w:ascii="宋体" w:hAnsi="宋体"/>
                <w:b/>
                <w:bCs/>
                <w:szCs w:val="21"/>
                <w:u w:val="single"/>
                <w:lang w:val="en-US" w:eastAsia="zh-CN"/>
              </w:rPr>
              <w:t>书</w:t>
            </w:r>
            <w:r>
              <w:rPr>
                <w:rFonts w:hint="eastAsia" w:ascii="宋体" w:hAnsi="宋体"/>
                <w:b/>
                <w:bCs/>
                <w:szCs w:val="21"/>
                <w:u w:val="single"/>
              </w:rPr>
              <w:t>》</w:t>
            </w:r>
          </w:p>
          <w:p/>
          <w:p>
            <w:r>
              <w:rPr>
                <w:rFonts w:hint="eastAsia"/>
              </w:rPr>
              <w:t>注：关键限值可以是时间、速率、温度、湿度、水分含量、水活度、pH、盐分含量等。</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CCP的监控</w:t>
            </w:r>
          </w:p>
        </w:tc>
        <w:tc>
          <w:tcPr>
            <w:tcW w:w="1100" w:type="dxa"/>
            <w:vMerge w:val="restart"/>
            <w:shd w:val="clear" w:color="auto" w:fill="FFFFFF" w:themeFill="background1"/>
          </w:tcPr>
          <w:p>
            <w:r>
              <w:rPr>
                <w:rFonts w:hint="eastAsia"/>
                <w:lang w:val="en-US" w:eastAsia="zh-CN"/>
              </w:rPr>
              <w:t>H（V1.0）</w:t>
            </w:r>
            <w:r>
              <w:rPr>
                <w:rFonts w:hint="eastAsia"/>
              </w:rPr>
              <w:t xml:space="preserve">4.3.4.3  </w:t>
            </w:r>
          </w:p>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sym w:font="Wingdings" w:char="00FE"/>
            </w:r>
            <w:r>
              <w:rPr>
                <w:rFonts w:hint="eastAsia"/>
              </w:rPr>
              <w:t xml:space="preserve"> 《HACCP计划</w:t>
            </w:r>
            <w:r>
              <w:rPr>
                <w:rFonts w:hint="eastAsia"/>
                <w:lang w:val="en-US" w:eastAsia="zh-CN"/>
              </w:rPr>
              <w:t>书</w:t>
            </w:r>
            <w:r>
              <w:rPr>
                <w:rFonts w:hint="eastAsia"/>
              </w:rPr>
              <w:t>》</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2"/>
              <w:rPr>
                <w:rFonts w:hint="default" w:eastAsia="宋体"/>
                <w:lang w:val="en-US" w:eastAsia="zh-CN"/>
              </w:rPr>
            </w:pPr>
            <w:r>
              <w:rPr>
                <w:rFonts w:hint="eastAsia"/>
                <w:lang w:val="en-US" w:eastAsia="zh-CN"/>
              </w:rPr>
              <w:t>——见生产部、品控部审核记录</w:t>
            </w:r>
          </w:p>
          <w:tbl>
            <w:tblPr>
              <w:tblStyle w:val="11"/>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20"/>
                    <w:jc w:val="both"/>
                    <w:rPr>
                      <w:lang w:eastAsia="zh-CN"/>
                    </w:rPr>
                  </w:pPr>
                  <w:r>
                    <w:rPr>
                      <w:rFonts w:hint="eastAsia"/>
                      <w:lang w:eastAsia="zh-CN"/>
                    </w:rPr>
                    <w:t>序号</w:t>
                  </w:r>
                </w:p>
              </w:tc>
              <w:tc>
                <w:tcPr>
                  <w:tcW w:w="6180" w:type="dxa"/>
                  <w:gridSpan w:val="5"/>
                </w:tcPr>
                <w:p>
                  <w:pPr>
                    <w:pStyle w:val="20"/>
                    <w:rPr>
                      <w:lang w:val="en-US" w:eastAsia="zh-CN"/>
                    </w:rPr>
                  </w:pPr>
                  <w:r>
                    <w:rPr>
                      <w:rFonts w:hint="eastAsia"/>
                      <w:lang w:eastAsia="zh-CN"/>
                    </w:rPr>
                    <w:t>监控措施</w:t>
                  </w:r>
                </w:p>
              </w:tc>
              <w:tc>
                <w:tcPr>
                  <w:tcW w:w="1420" w:type="dxa"/>
                </w:tcPr>
                <w:p>
                  <w:pPr>
                    <w:pStyle w:val="20"/>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20"/>
                    <w:rPr>
                      <w:lang w:eastAsia="zh-CN"/>
                    </w:rPr>
                  </w:pPr>
                  <w:r>
                    <w:rPr>
                      <w:rFonts w:hint="eastAsia"/>
                      <w:lang w:eastAsia="zh-CN"/>
                    </w:rPr>
                    <w:t>C</w:t>
                  </w:r>
                  <w:r>
                    <w:rPr>
                      <w:lang w:eastAsia="zh-CN"/>
                    </w:rPr>
                    <w:t>CP</w:t>
                  </w:r>
                  <w:r>
                    <w:rPr>
                      <w:rFonts w:hint="eastAsia"/>
                      <w:lang w:eastAsia="zh-CN"/>
                    </w:rPr>
                    <w:t>点</w:t>
                  </w:r>
                </w:p>
              </w:tc>
              <w:tc>
                <w:tcPr>
                  <w:tcW w:w="1225" w:type="dxa"/>
                </w:tcPr>
                <w:p>
                  <w:pPr>
                    <w:pStyle w:val="20"/>
                    <w:rPr>
                      <w:lang w:eastAsia="zh-CN"/>
                    </w:rPr>
                  </w:pPr>
                  <w:r>
                    <w:rPr>
                      <w:rFonts w:hint="eastAsia"/>
                      <w:lang w:eastAsia="zh-CN"/>
                    </w:rPr>
                    <w:t>监控对象</w:t>
                  </w:r>
                </w:p>
              </w:tc>
              <w:tc>
                <w:tcPr>
                  <w:tcW w:w="1843" w:type="dxa"/>
                </w:tcPr>
                <w:p>
                  <w:pPr>
                    <w:pStyle w:val="20"/>
                    <w:rPr>
                      <w:lang w:val="en-US" w:eastAsia="zh-CN"/>
                    </w:rPr>
                  </w:pPr>
                  <w:r>
                    <w:rPr>
                      <w:lang w:eastAsia="zh-CN"/>
                    </w:rPr>
                    <w:t>CL</w:t>
                  </w:r>
                </w:p>
              </w:tc>
              <w:tc>
                <w:tcPr>
                  <w:tcW w:w="962" w:type="dxa"/>
                </w:tcPr>
                <w:p>
                  <w:pPr>
                    <w:pStyle w:val="20"/>
                    <w:rPr>
                      <w:lang w:val="en-US" w:eastAsia="zh-CN"/>
                    </w:rPr>
                  </w:pPr>
                  <w:r>
                    <w:rPr>
                      <w:rFonts w:hint="eastAsia"/>
                      <w:lang w:val="en-US" w:eastAsia="zh-CN"/>
                    </w:rPr>
                    <w:t>监控方法</w:t>
                  </w:r>
                </w:p>
              </w:tc>
              <w:tc>
                <w:tcPr>
                  <w:tcW w:w="1115" w:type="dxa"/>
                </w:tcPr>
                <w:p>
                  <w:pPr>
                    <w:pStyle w:val="20"/>
                    <w:rPr>
                      <w:lang w:val="en-US" w:eastAsia="zh-CN"/>
                    </w:rPr>
                  </w:pPr>
                  <w:r>
                    <w:rPr>
                      <w:rFonts w:hint="eastAsia"/>
                      <w:lang w:val="en-US" w:eastAsia="zh-CN"/>
                    </w:rPr>
                    <w:t>监控频率</w:t>
                  </w:r>
                </w:p>
              </w:tc>
              <w:tc>
                <w:tcPr>
                  <w:tcW w:w="1035" w:type="dxa"/>
                </w:tcPr>
                <w:p>
                  <w:pPr>
                    <w:pStyle w:val="20"/>
                    <w:rPr>
                      <w:lang w:val="en-US" w:eastAsia="zh-CN"/>
                    </w:rPr>
                  </w:pPr>
                  <w:r>
                    <w:rPr>
                      <w:rFonts w:hint="eastAsia"/>
                      <w:lang w:val="en-US" w:eastAsia="zh-CN"/>
                    </w:rPr>
                    <w:t>监控人员</w:t>
                  </w:r>
                </w:p>
              </w:tc>
              <w:tc>
                <w:tcPr>
                  <w:tcW w:w="1420" w:type="dxa"/>
                </w:tcPr>
                <w:p>
                  <w:pPr>
                    <w:pStyle w:val="2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w:t>
                  </w: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2"/>
                    <w:rPr>
                      <w:rFonts w:hint="default" w:ascii="Times New Roman" w:hAnsi="Times New Roman" w:eastAsia="宋体" w:cs="Times New Roman"/>
                      <w:bCs/>
                      <w:color w:val="auto"/>
                      <w:spacing w:val="10"/>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2"/>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建立关键限值偏离时的纠偏措施</w:t>
            </w:r>
          </w:p>
        </w:tc>
        <w:tc>
          <w:tcPr>
            <w:tcW w:w="1100" w:type="dxa"/>
            <w:vMerge w:val="restart"/>
            <w:shd w:val="clear" w:color="auto" w:fill="FFFFFF" w:themeFill="background1"/>
          </w:tcPr>
          <w:p>
            <w:r>
              <w:rPr>
                <w:rFonts w:hint="eastAsia"/>
                <w:lang w:val="en-US" w:eastAsia="zh-CN"/>
              </w:rPr>
              <w:t>H（V1.0）</w:t>
            </w:r>
            <w:r>
              <w:rPr>
                <w:rFonts w:hint="eastAsia"/>
              </w:rPr>
              <w:t xml:space="preserve">4.3.3.4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sym w:font="Wingdings" w:char="00FE"/>
            </w:r>
            <w:r>
              <w:rPr>
                <w:rFonts w:hint="eastAsia"/>
              </w:rPr>
              <w:t xml:space="preserve"> 《HACCP</w:t>
            </w:r>
            <w:r>
              <w:rPr>
                <w:rFonts w:hint="eastAsia"/>
                <w:lang w:val="en-US" w:eastAsia="zh-CN"/>
              </w:rPr>
              <w:t>管理</w:t>
            </w:r>
            <w:r>
              <w:rPr>
                <w:rFonts w:hint="eastAsia"/>
              </w:rPr>
              <w:t>手册》第4.3.4章节；</w:t>
            </w:r>
            <w:r>
              <w:rPr>
                <w:rFonts w:hint="eastAsia"/>
              </w:rPr>
              <w:sym w:font="Wingdings" w:char="00FE"/>
            </w:r>
            <w:r>
              <w:rPr>
                <w:rFonts w:hint="eastAsia"/>
              </w:rPr>
              <w:t xml:space="preserve"> 《不合格</w:t>
            </w:r>
            <w:r>
              <w:rPr>
                <w:rFonts w:hint="eastAsia"/>
                <w:lang w:val="en-US" w:eastAsia="zh-CN"/>
              </w:rPr>
              <w:t>品和潜在不安全产品</w:t>
            </w:r>
            <w:r>
              <w:rPr>
                <w:rFonts w:hint="eastAsia"/>
              </w:rPr>
              <w:t>控制程序》、</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A8"/>
            </w:r>
            <w:r>
              <w:rPr>
                <w:rFonts w:hint="eastAsia"/>
              </w:rPr>
              <w:t>体系建立以来/</w:t>
            </w:r>
            <w:r>
              <w:rPr>
                <w:rFonts w:hint="eastAsia"/>
              </w:rPr>
              <w:sym w:font="Wingdings" w:char="00FE"/>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default" w:eastAsia="宋体"/>
                <w:lang w:val="en-US" w:eastAsia="zh-CN"/>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其他</w:t>
            </w:r>
            <w:r>
              <w:rPr>
                <w:rFonts w:hint="eastAsia"/>
                <w:lang w:eastAsia="zh-CN"/>
              </w:rPr>
              <w:t>——</w:t>
            </w:r>
            <w:r>
              <w:rPr>
                <w:rFonts w:hint="eastAsia"/>
                <w:lang w:val="en-US" w:eastAsia="zh-CN"/>
              </w:rPr>
              <w:t>审核周期内未发生</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审核周期内未发生偏离情况</w:t>
            </w:r>
            <w:r>
              <w:rPr>
                <w:rFonts w:hint="eastAsia"/>
                <w:u w:val="single"/>
              </w:rPr>
              <w:t xml:space="preserve">  》     </w:t>
            </w:r>
          </w:p>
          <w:p>
            <w:pPr>
              <w:rPr>
                <w:u w:val="single"/>
              </w:rPr>
            </w:pPr>
          </w:p>
          <w:tbl>
            <w:tblPr>
              <w:tblStyle w:val="11"/>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eastAsia="zh-CN"/>
              </w:rPr>
              <w:t>——</w:t>
            </w:r>
            <w:r>
              <w:rPr>
                <w:rFonts w:hint="eastAsia"/>
                <w:color w:val="0000FF"/>
                <w:u w:val="single"/>
                <w:lang w:val="en-US" w:eastAsia="zh-CN"/>
              </w:rPr>
              <w:t>纠偏记录，审核周期内未发生</w:t>
            </w:r>
            <w:r>
              <w:rPr>
                <w:color w:val="0000FF"/>
                <w:u w:val="single"/>
              </w:rPr>
              <w:t xml:space="preserve">             </w:t>
            </w:r>
          </w:p>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HACCP计划的确认</w:t>
            </w:r>
          </w:p>
        </w:tc>
        <w:tc>
          <w:tcPr>
            <w:tcW w:w="1100" w:type="dxa"/>
            <w:vMerge w:val="restart"/>
            <w:shd w:val="clear" w:color="auto" w:fill="FFFFFF" w:themeFill="background1"/>
          </w:tcPr>
          <w:p>
            <w:r>
              <w:rPr>
                <w:rFonts w:hint="eastAsia"/>
                <w:lang w:val="en-US" w:eastAsia="zh-CN"/>
              </w:rPr>
              <w:t>H（V1.0）</w:t>
            </w:r>
            <w:r>
              <w:rPr>
                <w:rFonts w:hint="eastAsia"/>
              </w:rPr>
              <w:t xml:space="preserve">4.4  </w:t>
            </w:r>
          </w:p>
        </w:tc>
        <w:tc>
          <w:tcPr>
            <w:tcW w:w="674" w:type="dxa"/>
            <w:shd w:val="clear" w:color="auto" w:fill="FFFFFF" w:themeFill="background1"/>
          </w:tcPr>
          <w:p>
            <w:r>
              <w:rPr>
                <w:rFonts w:hint="eastAsia"/>
              </w:rPr>
              <w:t>文件名称</w:t>
            </w:r>
          </w:p>
        </w:tc>
        <w:tc>
          <w:tcPr>
            <w:tcW w:w="9330" w:type="dxa"/>
            <w:shd w:val="clear" w:color="auto" w:fill="FFFFFF" w:themeFill="background1"/>
          </w:tcPr>
          <w:p>
            <w:pPr>
              <w:rPr>
                <w:rFonts w:hint="eastAsia"/>
                <w:color w:val="0000FF"/>
              </w:rPr>
            </w:pPr>
            <w:r>
              <w:rPr>
                <w:rFonts w:hint="eastAsia"/>
              </w:rPr>
              <w:sym w:font="Wingdings" w:char="00FE"/>
            </w:r>
            <w:r>
              <w:rPr>
                <w:rFonts w:hint="eastAsia"/>
              </w:rPr>
              <w:t xml:space="preserve"> 《HACCP手册》4.4章节</w:t>
            </w:r>
            <w:r>
              <w:rPr>
                <w:rFonts w:hint="eastAsia"/>
                <w:lang w:eastAsia="zh-CN"/>
              </w:rPr>
              <w:t>、</w:t>
            </w:r>
            <w:r>
              <w:rPr>
                <w:rFonts w:hint="eastAsia"/>
              </w:rPr>
              <w:sym w:font="Wingdings" w:char="00FE"/>
            </w:r>
            <w:r>
              <w:rPr>
                <w:rFonts w:hint="eastAsia"/>
                <w:color w:val="0000FF"/>
              </w:rPr>
              <w:t>《</w:t>
            </w:r>
            <w:r>
              <w:rPr>
                <w:rFonts w:hint="eastAsia"/>
                <w:color w:val="0000FF"/>
                <w:lang w:val="en-US" w:eastAsia="zh-CN"/>
              </w:rPr>
              <w:t>HACCP计划验证控制程序</w:t>
            </w:r>
            <w:r>
              <w:rPr>
                <w:rFonts w:hint="eastAsia"/>
                <w:color w:val="0000FF"/>
              </w:rPr>
              <w:t>》</w:t>
            </w:r>
          </w:p>
          <w:p>
            <w:pPr>
              <w:rPr>
                <w:rFonts w:hint="eastAsia" w:eastAsia="宋体"/>
                <w:lang w:eastAsia="zh-CN"/>
              </w:rPr>
            </w:pP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企业确保建立的HACCP计划能持续的将显著危害控制在可接受水平，对HACCP计划进行确认。</w:t>
            </w:r>
          </w:p>
          <w:p>
            <w:pPr>
              <w:rPr>
                <w:rFonts w:hint="eastAsia"/>
                <w:color w:val="0000FF"/>
              </w:rPr>
            </w:pPr>
            <w:r>
              <w:rPr>
                <w:rFonts w:hint="eastAsia"/>
              </w:rPr>
              <w:sym w:font="Wingdings" w:char="00FE"/>
            </w:r>
            <w:r>
              <w:rPr>
                <w:rFonts w:hint="eastAsia"/>
                <w:color w:val="0000FF"/>
              </w:rPr>
              <w:t>见《</w:t>
            </w:r>
            <w:r>
              <w:rPr>
                <w:rFonts w:hint="eastAsia"/>
                <w:color w:val="0000FF"/>
                <w:lang w:val="en-US" w:eastAsia="zh-CN"/>
              </w:rPr>
              <w:t>HACCP计划验证控制程序</w:t>
            </w:r>
            <w:r>
              <w:rPr>
                <w:rFonts w:hint="eastAsia"/>
                <w:color w:val="0000FF"/>
              </w:rPr>
              <w:t>》</w:t>
            </w:r>
          </w:p>
          <w:p>
            <w:pPr>
              <w:rPr>
                <w:color w:val="0000FF"/>
              </w:rPr>
            </w:pPr>
            <w:r>
              <w:rPr>
                <w:rFonts w:hint="eastAsia"/>
              </w:rPr>
              <w:sym w:font="Wingdings" w:char="00FE"/>
            </w:r>
            <w:r>
              <w:rPr>
                <w:rFonts w:hint="eastAsia"/>
                <w:color w:val="0000FF"/>
                <w:lang w:val="en-US" w:eastAsia="zh-CN"/>
              </w:rPr>
              <w:t>见确认的证据，</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w:t>
            </w:r>
            <w:r>
              <w:rPr>
                <w:rFonts w:hint="eastAsia"/>
                <w:color w:val="0000FF"/>
                <w:lang w:eastAsia="zh-CN"/>
              </w:rPr>
              <w:t>（</w:t>
            </w:r>
            <w:r>
              <w:rPr>
                <w:rFonts w:hint="eastAsia"/>
                <w:color w:val="0000FF"/>
                <w:lang w:val="en-US" w:eastAsia="zh-CN"/>
              </w:rPr>
              <w:t>2022-05-14确认，策划的类型不够充分，已现场沟通）</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企业自行制定《HACCP计划书》</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审核周期内未发生变化</w:t>
            </w:r>
            <w:r>
              <w:rPr>
                <w:rFonts w:hint="eastAsia"/>
                <w:color w:val="0000FF"/>
                <w:u w:val="single"/>
              </w:rPr>
              <w:t xml:space="preserve">                                              </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HACCP体系验证</w:t>
            </w:r>
          </w:p>
        </w:tc>
        <w:tc>
          <w:tcPr>
            <w:tcW w:w="1100" w:type="dxa"/>
            <w:vMerge w:val="restart"/>
            <w:shd w:val="clear" w:color="auto" w:fill="FFFFFF" w:themeFill="background1"/>
          </w:tcPr>
          <w:p>
            <w:r>
              <w:rPr>
                <w:rFonts w:hint="eastAsia"/>
                <w:lang w:val="en-US" w:eastAsia="zh-CN"/>
              </w:rPr>
              <w:t>H（V1.0）</w:t>
            </w:r>
            <w:r>
              <w:rPr>
                <w:rFonts w:hint="eastAsia"/>
              </w:rPr>
              <w:t xml:space="preserve">4.5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sym w:font="Wingdings" w:char="00FE"/>
            </w:r>
            <w:r>
              <w:rPr>
                <w:rFonts w:hint="eastAsia"/>
                <w:color w:val="0000FF"/>
              </w:rPr>
              <w:t>《</w:t>
            </w:r>
            <w:r>
              <w:rPr>
                <w:rFonts w:hint="eastAsia"/>
                <w:color w:val="0000FF"/>
                <w:lang w:val="en-US" w:eastAsia="zh-CN"/>
              </w:rPr>
              <w:t>HACCP计划验证控制程序</w:t>
            </w:r>
            <w:r>
              <w:rPr>
                <w:rFonts w:hint="eastAsia"/>
                <w:color w:val="0000FF"/>
              </w:rPr>
              <w:t>》</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none"/>
              </w:rPr>
            </w:pPr>
            <w:r>
              <w:rPr>
                <w:rFonts w:hint="eastAsia"/>
              </w:rPr>
              <w:t>e）</w:t>
            </w:r>
            <w:r>
              <w:rPr>
                <w:rFonts w:hint="eastAsia"/>
                <w:highlight w:val="none"/>
              </w:rPr>
              <w:t xml:space="preserv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r>
              <w:rPr>
                <w:rFonts w:hint="eastAsia"/>
                <w:highlight w:val="none"/>
              </w:rPr>
              <w:sym w:font="Wingdings" w:char="00FE"/>
            </w:r>
            <w:r>
              <w:rPr>
                <w:rFonts w:hint="eastAsia"/>
                <w:color w:val="0000FF"/>
              </w:rPr>
              <w:t>《</w:t>
            </w:r>
            <w:r>
              <w:rPr>
                <w:rFonts w:hint="eastAsia"/>
                <w:color w:val="0000FF"/>
                <w:lang w:val="en-US" w:eastAsia="zh-CN"/>
              </w:rPr>
              <w:t>HACCP计划验证控制程序</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
              <w:rPr>
                <w:rFonts w:hint="eastAsia"/>
                <w:u w:val="single"/>
                <w:lang w:val="en-US" w:eastAsia="zh-CN"/>
              </w:rPr>
            </w:pPr>
            <w:r>
              <w:rPr>
                <w:rFonts w:hint="eastAsia"/>
                <w:u w:val="single"/>
                <w:lang w:val="en-US" w:eastAsia="zh-CN"/>
              </w:rPr>
              <w:t>《良好生产规范》验证时间  2022-07-07，（验证类型不充分，现场沟通）；</w:t>
            </w:r>
          </w:p>
          <w:p>
            <w:pPr>
              <w:pStyle w:val="2"/>
              <w:rPr>
                <w:rFonts w:hint="eastAsia"/>
                <w:u w:val="single"/>
                <w:lang w:val="en-US" w:eastAsia="zh-CN"/>
              </w:rPr>
            </w:pPr>
            <w:r>
              <w:rPr>
                <w:rFonts w:hint="eastAsia"/>
                <w:u w:val="single"/>
                <w:lang w:val="en-US" w:eastAsia="zh-CN"/>
              </w:rPr>
              <w:t>《OPRP验证》验证时间  2022-07-07，（验证类型不充分，现场沟通）；</w:t>
            </w:r>
          </w:p>
          <w:p>
            <w:pPr>
              <w:pStyle w:val="2"/>
              <w:rPr>
                <w:rFonts w:hint="eastAsia"/>
                <w:lang w:val="en-US" w:eastAsia="zh-CN"/>
              </w:rPr>
            </w:pPr>
            <w:r>
              <w:rPr>
                <w:rFonts w:hint="eastAsia"/>
                <w:u w:val="single"/>
                <w:lang w:val="en-US" w:eastAsia="zh-CN"/>
              </w:rPr>
              <w:t>《HACCP计划验证》验证时间  2022-07-07，（验证类型不充分，现场沟通）</w:t>
            </w:r>
            <w:r>
              <w:rPr>
                <w:rFonts w:hint="eastAsia"/>
                <w:lang w:val="en-US" w:eastAsia="zh-CN"/>
              </w:rPr>
              <w:t>；</w:t>
            </w:r>
          </w:p>
          <w:p>
            <w:pPr>
              <w:pStyle w:val="2"/>
              <w:rPr>
                <w:rFonts w:hint="default"/>
                <w:lang w:val="en-US" w:eastAsia="zh-CN"/>
              </w:rPr>
            </w:pPr>
          </w:p>
          <w:p>
            <w:pPr>
              <w:pStyle w:val="2"/>
              <w:rPr>
                <w:rFonts w:hint="default"/>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见品控部审核记录</w:t>
            </w:r>
            <w:r>
              <w:rPr>
                <w:rFonts w:hint="eastAsia"/>
                <w:color w:val="0000FF"/>
                <w:highlight w:val="none"/>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color w:val="0000FF"/>
                      <w:highlight w:val="none"/>
                      <w:lang w:eastAsia="zh-CN"/>
                    </w:rPr>
                  </w:pPr>
                  <w:r>
                    <w:rPr>
                      <w:rFonts w:hint="eastAsia"/>
                      <w:color w:val="0000FF"/>
                      <w:highlight w:val="none"/>
                      <w:lang w:eastAsia="zh-CN"/>
                    </w:rPr>
                    <w:t>——</w:t>
                  </w: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color w:val="0000FF"/>
                <w:highlight w:val="none"/>
                <w:u w:val="single"/>
              </w:rPr>
              <w:t>《</w:t>
            </w:r>
            <w:r>
              <w:rPr>
                <w:rFonts w:hint="eastAsia"/>
                <w:color w:val="0000FF"/>
                <w:highlight w:val="none"/>
                <w:u w:val="single"/>
                <w:lang w:val="en-US" w:eastAsia="zh-CN"/>
              </w:rPr>
              <w:t>见品控部审核记录</w:t>
            </w:r>
            <w:r>
              <w:rPr>
                <w:rFonts w:hint="eastAsia"/>
                <w:color w:val="0000FF"/>
                <w:highlight w:val="none"/>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2"/>
              <w:rPr>
                <w:rFonts w:hint="default" w:eastAsia="宋体"/>
                <w:u w:val="single"/>
                <w:lang w:val="en-US" w:eastAsia="zh-CN"/>
              </w:rPr>
            </w:pPr>
            <w:r>
              <w:rPr>
                <w:rFonts w:hint="eastAsia"/>
                <w:u w:val="single"/>
                <w:lang w:val="en-US" w:eastAsia="zh-CN"/>
              </w:rPr>
              <w:t>主要以感官检验为主，每年委托第三方进行检测，检验依据GB5749-2006标准，具体见品控部审核记录</w:t>
            </w:r>
          </w:p>
          <w:p>
            <w:pPr>
              <w:pStyle w:val="2"/>
              <w:rPr>
                <w:rFonts w:hint="default" w:eastAsia="宋体"/>
                <w:lang w:val="en-US" w:eastAsia="zh-CN"/>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color w:val="0000FF"/>
                <w:u w:val="single"/>
                <w:lang w:val="en-US" w:eastAsia="zh-CN"/>
              </w:rPr>
            </w:pPr>
            <w:r>
              <w:rPr>
                <w:rFonts w:hint="eastAsia"/>
              </w:rPr>
              <w:t>见</w:t>
            </w:r>
            <w:r>
              <w:rPr>
                <w:rFonts w:hint="eastAsia"/>
                <w:color w:val="0000FF"/>
                <w:u w:val="single"/>
              </w:rPr>
              <w:t>《管理评审</w:t>
            </w:r>
            <w:r>
              <w:rPr>
                <w:rFonts w:hint="eastAsia"/>
                <w:color w:val="0000FF"/>
                <w:u w:val="single"/>
                <w:lang w:val="en-US" w:eastAsia="zh-CN"/>
              </w:rPr>
              <w:t xml:space="preserve"> 2022-08-10  </w:t>
            </w:r>
            <w:r>
              <w:rPr>
                <w:rFonts w:hint="eastAsia"/>
                <w:color w:val="0000FF"/>
                <w:u w:val="single"/>
              </w:rPr>
              <w:t>》、《验证结果分析分析报告》</w:t>
            </w:r>
            <w:r>
              <w:rPr>
                <w:rFonts w:hint="eastAsia"/>
                <w:color w:val="0000FF"/>
                <w:u w:val="single"/>
                <w:lang w:val="en-US" w:eastAsia="zh-CN"/>
              </w:rPr>
              <w:t>2022-07-07（策划时间不够合理，已与企业现场沟通）</w:t>
            </w: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highlight w:val="none"/>
                <w:u w:val="single"/>
              </w:rPr>
            </w:pPr>
            <w:r>
              <w:rPr>
                <w:rFonts w:hint="eastAsia"/>
                <w:highlight w:val="none"/>
              </w:rPr>
              <w:t>外部专家或第三方名称：</w:t>
            </w:r>
            <w:r>
              <w:rPr>
                <w:rFonts w:hint="eastAsia"/>
                <w:highlight w:val="none"/>
                <w:u w:val="single"/>
              </w:rPr>
              <w:t xml:space="preserve"> </w:t>
            </w:r>
            <w:r>
              <w:rPr>
                <w:rFonts w:hint="eastAsia"/>
                <w:highlight w:val="none"/>
                <w:u w:val="single"/>
                <w:lang w:val="en-US" w:eastAsia="zh-CN"/>
              </w:rPr>
              <w:t xml:space="preserve">产品的安全性验证主要委托 河北京鼎检验检测服务有限公司 </w:t>
            </w:r>
            <w:r>
              <w:rPr>
                <w:rFonts w:hint="eastAsia"/>
                <w:highlight w:val="none"/>
                <w:u w:val="single"/>
              </w:rPr>
              <w:t xml:space="preserve">  ；</w:t>
            </w:r>
          </w:p>
          <w:p>
            <w:pPr>
              <w:rPr>
                <w:rFonts w:hint="eastAsia"/>
              </w:rPr>
            </w:pPr>
            <w:r>
              <w:rPr>
                <w:rFonts w:hint="eastAsia"/>
              </w:rPr>
              <w:t>外委验证的内容：</w:t>
            </w:r>
          </w:p>
          <w:p>
            <w:pPr>
              <w:rPr>
                <w:rFonts w:hint="eastAsia"/>
                <w:u w:val="single"/>
              </w:rPr>
            </w:pPr>
            <w:r>
              <w:rPr>
                <w:rFonts w:hint="eastAsia"/>
                <w:u w:val="single"/>
                <w:lang w:val="en-US" w:eastAsia="zh-CN"/>
              </w:rPr>
              <w:t>速冻生制品</w:t>
            </w:r>
            <w:r>
              <w:rPr>
                <w:rFonts w:hint="eastAsia"/>
                <w:u w:val="single"/>
              </w:rPr>
              <w:t>肉串：SB/T10379-2012 速冻调制食品</w:t>
            </w:r>
          </w:p>
          <w:p>
            <w:pPr>
              <w:rPr>
                <w:rFonts w:hint="eastAsia"/>
                <w:u w:val="single"/>
              </w:rPr>
            </w:pPr>
            <w:r>
              <w:rPr>
                <w:rFonts w:hint="eastAsia"/>
                <w:u w:val="single"/>
                <w:lang w:eastAsia="zh-CN"/>
              </w:rPr>
              <w:t>冷冻预制调理肉类（牛肉、羊肉、鸡肉、鱼肉）</w:t>
            </w:r>
            <w:r>
              <w:rPr>
                <w:rFonts w:hint="eastAsia"/>
                <w:u w:val="single"/>
              </w:rPr>
              <w:t xml:space="preserve">：SB/T 10482-2008 预制肉类食品质量安全要求 </w:t>
            </w:r>
          </w:p>
          <w:p>
            <w:pPr>
              <w:rPr>
                <w:rFonts w:hint="default" w:eastAsia="宋体"/>
                <w:u w:val="single"/>
                <w:lang w:val="en-US" w:eastAsia="zh-CN"/>
              </w:rPr>
            </w:pPr>
            <w:r>
              <w:rPr>
                <w:rFonts w:hint="eastAsia"/>
                <w:u w:val="single"/>
              </w:rPr>
              <w:t>饺子GB/T 23786-2009 速冻饺子；</w:t>
            </w:r>
            <w:r>
              <w:rPr>
                <w:rFonts w:hint="eastAsia"/>
                <w:u w:val="single"/>
                <w:lang w:val="en-US" w:eastAsia="zh-CN"/>
              </w:rPr>
              <w:t xml:space="preserve">      </w:t>
            </w:r>
          </w:p>
          <w:p>
            <w:pPr>
              <w:rPr>
                <w:u w:val="single"/>
              </w:rPr>
            </w:pPr>
            <w:r>
              <w:rPr>
                <w:rFonts w:hint="eastAsia"/>
                <w:u w:val="single"/>
              </w:rPr>
              <w:t>羊蝎子：GB/T 23586-2009 酱卤肉制品   ；</w:t>
            </w:r>
          </w:p>
          <w:p/>
          <w:p>
            <w:r>
              <w:rPr>
                <w:rFonts w:hint="eastAsia"/>
              </w:rPr>
              <w:t>应定期对HACCP体系充分性进行评审，适用时进行重新评审。</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FFFFFF" w:themeFill="background1"/>
          </w:tcPr>
          <w:p>
            <w:r>
              <w:rPr>
                <w:rFonts w:hint="eastAsia"/>
              </w:rPr>
              <w:t>HACCP计划记录的保持</w:t>
            </w:r>
          </w:p>
        </w:tc>
        <w:tc>
          <w:tcPr>
            <w:tcW w:w="1100" w:type="dxa"/>
            <w:vMerge w:val="restart"/>
            <w:shd w:val="clear" w:color="auto" w:fill="FFFFFF" w:themeFill="background1"/>
          </w:tcPr>
          <w:p>
            <w:r>
              <w:rPr>
                <w:rFonts w:hint="eastAsia"/>
                <w:lang w:val="en-US" w:eastAsia="zh-CN"/>
              </w:rPr>
              <w:t>H（V1.0）</w:t>
            </w:r>
            <w:r>
              <w:rPr>
                <w:rFonts w:hint="eastAsia"/>
              </w:rPr>
              <w:t xml:space="preserve">4.6  </w:t>
            </w:r>
          </w:p>
        </w:tc>
        <w:tc>
          <w:tcPr>
            <w:tcW w:w="674" w:type="dxa"/>
            <w:shd w:val="clear" w:color="auto" w:fill="FFFFFF" w:themeFill="background1"/>
          </w:tcPr>
          <w:p>
            <w:r>
              <w:rPr>
                <w:rFonts w:hint="eastAsia"/>
              </w:rPr>
              <w:t>文件名称</w:t>
            </w:r>
          </w:p>
        </w:tc>
        <w:tc>
          <w:tcPr>
            <w:tcW w:w="9330" w:type="dxa"/>
            <w:shd w:val="clear" w:color="auto" w:fill="FFFFFF" w:themeFill="background1"/>
          </w:tcPr>
          <w:p>
            <w:r>
              <w:rPr>
                <w:rFonts w:hint="eastAsia"/>
              </w:rPr>
              <w:sym w:font="Wingdings" w:char="00FE"/>
            </w:r>
            <w:r>
              <w:rPr>
                <w:rFonts w:hint="eastAsia"/>
              </w:rPr>
              <w:t>《记录控制程序》、</w:t>
            </w:r>
            <w:r>
              <w:rPr>
                <w:rFonts w:hint="eastAsia"/>
              </w:rPr>
              <w:sym w:font="Wingdings" w:char="00FE"/>
            </w:r>
            <w:r>
              <w:rPr>
                <w:rFonts w:hint="eastAsia"/>
              </w:rPr>
              <w:t>《HACCP手册》第4.6章节</w:t>
            </w:r>
          </w:p>
        </w:tc>
        <w:tc>
          <w:tcPr>
            <w:tcW w:w="1585" w:type="dxa"/>
            <w:vMerge w:val="restart"/>
            <w:shd w:val="clear" w:color="auto" w:fill="FFFFFF" w:themeFill="background1"/>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shd w:val="clear" w:color="auto" w:fill="FFFFFF" w:themeFill="background1"/>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A8"/>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2"/>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2"/>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2"/>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val="en-US" w:eastAsia="zh-CN"/>
              </w:rPr>
              <w:t>审核记录。</w:t>
            </w:r>
          </w:p>
        </w:tc>
        <w:tc>
          <w:tcPr>
            <w:tcW w:w="1585" w:type="dxa"/>
            <w:vMerge w:val="continue"/>
            <w:shd w:val="clear" w:color="auto" w:fill="FFFFFF" w:themeFill="background1"/>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Arial-Bold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7089775</wp:posOffset>
              </wp:positionH>
              <wp:positionV relativeFrom="paragraph">
                <wp:posOffset>34290</wp:posOffset>
              </wp:positionV>
              <wp:extent cx="14478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14478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8.25pt;margin-top:2.7pt;height:20.2pt;width:114pt;z-index:251659264;mso-width-relative:page;mso-height-relative:page;" fillcolor="#FFFFFF" filled="t" stroked="f" coordsize="21600,21600" o:gfxdata="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hcRmDXAAAACgEAAA8AAAAAAAAAAQAgAAAAIgAA&#10;AGRycy9kb3ducmV2LnhtbFBLAQIUABQAAAAIAIdO4kCk7Qg60AEAAI4DAAAOAAAAAAAAAAEAIAAA&#10;ACY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b4ad7990-a212-40f7-9487-22a0e0747c2c"/>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93D6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1F32A9"/>
    <w:rsid w:val="06266A4B"/>
    <w:rsid w:val="063C100F"/>
    <w:rsid w:val="06CD2AC4"/>
    <w:rsid w:val="08D45654"/>
    <w:rsid w:val="08EF65F2"/>
    <w:rsid w:val="0AEB1F91"/>
    <w:rsid w:val="0B01565A"/>
    <w:rsid w:val="0B994013"/>
    <w:rsid w:val="0DB258A3"/>
    <w:rsid w:val="0DB265A2"/>
    <w:rsid w:val="0E5F120E"/>
    <w:rsid w:val="0F864089"/>
    <w:rsid w:val="0FAE2D98"/>
    <w:rsid w:val="108219C2"/>
    <w:rsid w:val="11A44B6F"/>
    <w:rsid w:val="120C6352"/>
    <w:rsid w:val="12464BA6"/>
    <w:rsid w:val="133F19A9"/>
    <w:rsid w:val="145801E9"/>
    <w:rsid w:val="14B03E52"/>
    <w:rsid w:val="15D864ED"/>
    <w:rsid w:val="16E22B6B"/>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83610E3"/>
    <w:rsid w:val="28380A89"/>
    <w:rsid w:val="2D176851"/>
    <w:rsid w:val="2F216952"/>
    <w:rsid w:val="30F57479"/>
    <w:rsid w:val="30F667EB"/>
    <w:rsid w:val="31CE6892"/>
    <w:rsid w:val="32123FFF"/>
    <w:rsid w:val="329E6ECC"/>
    <w:rsid w:val="32B6397C"/>
    <w:rsid w:val="34952C24"/>
    <w:rsid w:val="35C21E9E"/>
    <w:rsid w:val="374A3CEA"/>
    <w:rsid w:val="374A55D1"/>
    <w:rsid w:val="389756DC"/>
    <w:rsid w:val="38D16F63"/>
    <w:rsid w:val="39232843"/>
    <w:rsid w:val="397A6350"/>
    <w:rsid w:val="39ED37D1"/>
    <w:rsid w:val="3AA8309D"/>
    <w:rsid w:val="3AD866D8"/>
    <w:rsid w:val="3ADF3E40"/>
    <w:rsid w:val="3B021652"/>
    <w:rsid w:val="3CBC4F1E"/>
    <w:rsid w:val="3D017E9E"/>
    <w:rsid w:val="3DC72E19"/>
    <w:rsid w:val="3DE50FBD"/>
    <w:rsid w:val="3DFF1189"/>
    <w:rsid w:val="403C1B0A"/>
    <w:rsid w:val="40D31FBB"/>
    <w:rsid w:val="447E00C9"/>
    <w:rsid w:val="44866E1C"/>
    <w:rsid w:val="45166589"/>
    <w:rsid w:val="45274795"/>
    <w:rsid w:val="453F71A9"/>
    <w:rsid w:val="456314F8"/>
    <w:rsid w:val="46812352"/>
    <w:rsid w:val="474A7C94"/>
    <w:rsid w:val="4826063D"/>
    <w:rsid w:val="48DA5DBD"/>
    <w:rsid w:val="49FE68C7"/>
    <w:rsid w:val="4BB406DB"/>
    <w:rsid w:val="4DE13AE3"/>
    <w:rsid w:val="4E6629D2"/>
    <w:rsid w:val="4E6F0655"/>
    <w:rsid w:val="50245C69"/>
    <w:rsid w:val="50294487"/>
    <w:rsid w:val="508C34CF"/>
    <w:rsid w:val="50FA687C"/>
    <w:rsid w:val="514412A7"/>
    <w:rsid w:val="5194269B"/>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28971D1"/>
    <w:rsid w:val="635C0371"/>
    <w:rsid w:val="64E122F1"/>
    <w:rsid w:val="667B0FB6"/>
    <w:rsid w:val="668156F0"/>
    <w:rsid w:val="66E80594"/>
    <w:rsid w:val="67E458E5"/>
    <w:rsid w:val="68522439"/>
    <w:rsid w:val="6DC13D73"/>
    <w:rsid w:val="6E420344"/>
    <w:rsid w:val="6E475FBD"/>
    <w:rsid w:val="6ED15A17"/>
    <w:rsid w:val="6EDD479C"/>
    <w:rsid w:val="6F116E1C"/>
    <w:rsid w:val="6F8034DB"/>
    <w:rsid w:val="6FD60296"/>
    <w:rsid w:val="6FFF6D03"/>
    <w:rsid w:val="7022012C"/>
    <w:rsid w:val="70273BAA"/>
    <w:rsid w:val="712E3A27"/>
    <w:rsid w:val="712F083C"/>
    <w:rsid w:val="722329EF"/>
    <w:rsid w:val="743E2EC4"/>
    <w:rsid w:val="74BB5781"/>
    <w:rsid w:val="750158F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1"/>
    <w:pPr>
      <w:ind w:left="137"/>
    </w:pPr>
    <w:rPr>
      <w:rFonts w:ascii="宋体" w:hAnsi="宋体"/>
      <w:sz w:val="20"/>
    </w:rPr>
  </w:style>
  <w:style w:type="paragraph" w:styleId="5">
    <w:name w:val="Body Text Indent"/>
    <w:basedOn w:val="1"/>
    <w:qFormat/>
    <w:uiPriority w:val="0"/>
    <w:pPr>
      <w:adjustRightInd w:val="0"/>
      <w:spacing w:line="360" w:lineRule="atLeast"/>
      <w:ind w:left="1077"/>
      <w:textAlignment w:val="baseline"/>
    </w:pPr>
    <w:rPr>
      <w:b/>
      <w:kern w:val="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0">
    <w:name w:val="Body Text First Indent 2"/>
    <w:basedOn w:val="5"/>
    <w:unhideWhenUsed/>
    <w:qFormat/>
    <w:uiPriority w:val="99"/>
    <w:pPr>
      <w:ind w:firstLine="420" w:firstLineChars="200"/>
    </w:p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99"/>
    <w:rPr>
      <w:rFonts w:ascii="Times New Roman" w:hAnsi="Times New Roman" w:eastAsia="宋体" w:cs="Times New Roman"/>
      <w:sz w:val="18"/>
      <w:szCs w:val="18"/>
    </w:rPr>
  </w:style>
  <w:style w:type="character" w:customStyle="1" w:styleId="15">
    <w:name w:val="页脚 字符"/>
    <w:basedOn w:val="13"/>
    <w:link w:val="7"/>
    <w:qFormat/>
    <w:uiPriority w:val="99"/>
    <w:rPr>
      <w:rFonts w:ascii="Times New Roman" w:hAnsi="Times New Roman" w:eastAsia="宋体" w:cs="Times New Roman"/>
      <w:sz w:val="18"/>
      <w:szCs w:val="18"/>
    </w:rPr>
  </w:style>
  <w:style w:type="character" w:customStyle="1" w:styleId="16">
    <w:name w:val="批注框文本 字符"/>
    <w:basedOn w:val="13"/>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1</TotalTime>
  <ScaleCrop>false</ScaleCrop>
  <LinksUpToDate>false</LinksUpToDate>
  <CharactersWithSpaces>36321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2023-02-05T13:03:13Z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F8D55B2DC53E4C41B5C8BD31D16907FF</vt:lpwstr>
  </property>
</Properties>
</file>