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西安科瑞斯机电科技有限公司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陕西省西安市碑林区互助路西部电力国际商务中心17层1712-08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陕西省西安市碑林区互助路西部电力国际商务中心17层1712-08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联系人"/>
            <w:r>
              <w:rPr>
                <w:sz w:val="21"/>
                <w:szCs w:val="21"/>
              </w:rPr>
              <w:t>张晶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bookmarkStart w:id="36" w:name="_GoBack"/>
            <w:bookmarkEnd w:id="3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15289479299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457427578@qq.com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薛换绒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1268-2022-Q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列车走行部检测设备、受电弓与接触网检测设备、轮对及轨道检测设备的研发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19.05.01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2022年12月10日 下午至2022年12月11日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19.05.01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2022.12.9</w:t>
            </w:r>
          </w:p>
        </w:tc>
      </w:tr>
    </w:tbl>
    <w:p>
      <w:r>
        <w:br w:type="page"/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95"/>
        <w:gridCol w:w="1378"/>
        <w:gridCol w:w="2327"/>
        <w:gridCol w:w="3380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时间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部门</w:t>
            </w:r>
          </w:p>
        </w:tc>
        <w:tc>
          <w:tcPr>
            <w:tcW w:w="23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过程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涉及条款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2022年12月10日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2022年12月11日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首次会议、现场巡视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管理层</w:t>
            </w:r>
          </w:p>
        </w:tc>
        <w:tc>
          <w:tcPr>
            <w:tcW w:w="232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与管理层有关的质量管理活动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/>
                <w:color w:val="auto"/>
                <w:sz w:val="18"/>
                <w:szCs w:val="18"/>
              </w:rPr>
              <w:t>4.1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理解公司及其环境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4.2理解相关方的需求和期望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4.3质量管理体系的范围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4.4质量管理体系及其过程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5.1.1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总则（领导作用）、5.1.2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以顾客为关注焦点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5.2.1制定质量方针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5.2.2沟通质量方针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5.3组织的岗位、职责的权限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6.1应对风险和机遇的措施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6.2质量、目标及其实现的策划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6.3变更的策划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7.1.1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资源）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7.4沟通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9.1.1监视测量、分析和评价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9.3管理评审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10.1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10.3持续改进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0-1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部门职责权限、目标管理方案、人力资源管理过程、资源提供与管理过程控制、内外部信息交流过程</w:t>
            </w:r>
          </w:p>
        </w:tc>
        <w:tc>
          <w:tcPr>
            <w:tcW w:w="3380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7.1.2人员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7.1.6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组织的知识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能力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、7.3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意识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7.4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沟通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7.5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形成文件的信息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9.2内审审核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8：30-9：30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继续审核办公室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9：30-15：00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部门职责权限、目标,生产实现过程、基础设施、工作环境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产品和服务的要求等管理体系运行过程控制；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7.1.3基础设施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7.1.4过程运行环境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7.1.5监视和测量资源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8.1运行策划和控制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8.3产品和服务的设计和开发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8.5.1生产和服务提供的控制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2标识和可追溯性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8.5.3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顾客或外部供方的财产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8.5.4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防护、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8.5.5交付后活动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8.5.6 更改控制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8.6产品和服务的放行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8.7不合格输出的控制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9.1.3分析与评价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10.2不合格与纠正措施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15：00-17：00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部门职责权限、目标,、产品和服务的要求、外部提供的产品服务、顾客和外部供方财产、交付后活动、顾客满意等管理体系运行过程控制；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8.2.1总则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8.2.2产品要求的确定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8.2.3产品有关要求的评审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8.2.4产品有关要求的更改控制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8.4.1总则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8.4.2外部供方的控制类型和程度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8.4.3提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供给外部供方的信息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8.5.1生产和服务提供的控制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8.5.3顾客或外部供方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财产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8.5.5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交付后活动、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9.1.2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顾客满意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17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与企业领导层沟通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末次会议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郭力</w:t>
            </w:r>
          </w:p>
        </w:tc>
      </w:tr>
    </w:tbl>
    <w:p>
      <w:pPr>
        <w:pStyle w:val="2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B7B0307"/>
    <w:rsid w:val="460F771A"/>
    <w:rsid w:val="486A69DA"/>
    <w:rsid w:val="5E5B4895"/>
    <w:rsid w:val="60161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0</TotalTime>
  <ScaleCrop>false</ScaleCrop>
  <LinksUpToDate>false</LinksUpToDate>
  <CharactersWithSpaces>5345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2022-12-11T02:25:53Z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