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951"/>
        <w:gridCol w:w="948"/>
        <w:gridCol w:w="1416"/>
        <w:gridCol w:w="86"/>
        <w:gridCol w:w="1004"/>
        <w:gridCol w:w="934"/>
        <w:gridCol w:w="481"/>
        <w:gridCol w:w="70"/>
        <w:gridCol w:w="575"/>
        <w:gridCol w:w="95"/>
        <w:gridCol w:w="91"/>
        <w:gridCol w:w="749"/>
        <w:gridCol w:w="35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8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四川欧宝路管业有限责任公司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8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四川省德阳市广汉市新丰镇古城村9社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8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四川省德阳市广汉市新丰镇古城村9社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李香莹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13880242631</w:t>
            </w:r>
            <w:bookmarkEnd w:id="4"/>
          </w:p>
        </w:tc>
        <w:tc>
          <w:tcPr>
            <w:tcW w:w="64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395490087@qq.com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4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15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15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64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5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1305-2022-EnMs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 w:cs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4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80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4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80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4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80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4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80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80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  <w:highlight w:val="none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51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7" w:name="审核范围"/>
            <w:r>
              <w:rPr>
                <w:sz w:val="20"/>
                <w:highlight w:val="none"/>
              </w:rPr>
              <w:t>给水用聚丙稀（PP-R）、聚乙稀（PE）管材的生产；排水、电力用聚氯乙烯（PVC）管材、管件的生产所涉及的能源管理活动</w:t>
            </w:r>
            <w:bookmarkEnd w:id="17"/>
          </w:p>
        </w:tc>
        <w:tc>
          <w:tcPr>
            <w:tcW w:w="109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030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18" w:name="专业代码"/>
            <w:r>
              <w:rPr>
                <w:sz w:val="20"/>
              </w:rPr>
              <w:t>2.3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80" w:type="dxa"/>
            <w:gridSpan w:val="1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GB/T 23331-2020/ISO50001：2018标准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RB/T114-2014 能源管理体系 纯碱、焦化、橡塑制品、制药等化工企业认证要求</w:t>
            </w:r>
          </w:p>
          <w:p>
            <w:pPr>
              <w:rPr>
                <w:rFonts w:ascii="宋体" w:hAnsi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8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9" w:name="审核日期"/>
            <w:r>
              <w:rPr>
                <w:rFonts w:hint="eastAsia"/>
                <w:b/>
                <w:sz w:val="20"/>
              </w:rPr>
              <w:t>2022年12月11日 下午至2022年12月12日 下午</w:t>
            </w:r>
            <w:bookmarkEnd w:id="19"/>
            <w:r>
              <w:rPr>
                <w:rFonts w:hint="eastAsia"/>
                <w:b/>
                <w:sz w:val="20"/>
              </w:rPr>
              <w:t>(共</w:t>
            </w:r>
            <w:bookmarkStart w:id="20" w:name="审核天数"/>
            <w:r>
              <w:rPr>
                <w:rFonts w:hint="eastAsia"/>
                <w:b/>
                <w:sz w:val="20"/>
              </w:rPr>
              <w:t>1.5</w:t>
            </w:r>
            <w:bookmarkEnd w:id="2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8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2022-N1EnMS-1024421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总组长Add1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-525145</wp:posOffset>
                  </wp:positionV>
                  <wp:extent cx="673100" cy="274955"/>
                  <wp:effectExtent l="0" t="0" r="0" b="3810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1"/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2" w:name="审核派遣人"/>
            <w:r>
              <w:rPr>
                <w:sz w:val="21"/>
                <w:szCs w:val="21"/>
              </w:rPr>
              <w:t>李永忠</w:t>
            </w:r>
            <w:bookmarkEnd w:id="22"/>
          </w:p>
        </w:tc>
        <w:tc>
          <w:tcPr>
            <w:tcW w:w="122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20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2011.12.10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2022.12.11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10"/>
        <w:gridCol w:w="1274"/>
        <w:gridCol w:w="3663"/>
        <w:gridCol w:w="1691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5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12-11</w:t>
            </w:r>
          </w:p>
        </w:tc>
        <w:tc>
          <w:tcPr>
            <w:tcW w:w="957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第1天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4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12-11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13:30-14:00</w:t>
            </w:r>
          </w:p>
        </w:tc>
        <w:tc>
          <w:tcPr>
            <w:tcW w:w="1274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6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69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849222201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12-11</w:t>
            </w:r>
          </w:p>
        </w:tc>
        <w:tc>
          <w:tcPr>
            <w:tcW w:w="141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14:00-17:30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663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体系策划过程、管理承诺相关过程、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资源提供过程、管理评审过程、监视和测量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691" w:type="dxa"/>
            <w:shd w:val="clear" w:color="auto" w:fill="auto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EnMS：4.1/ 4.2 /4.3 /4.4 /5.1/5.2 /5.3/6.1/7.1/9.3 /10.2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B（远程微信、QQ等）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12-11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14:00-15:00</w:t>
            </w:r>
          </w:p>
        </w:tc>
        <w:tc>
          <w:tcPr>
            <w:tcW w:w="127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生产过程控制、现场管理、主要用能设备（空压站）、变配电站等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EnMS: 8.1/9.1.1 </w:t>
            </w: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12-11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15:00-17:30</w:t>
            </w:r>
          </w:p>
        </w:tc>
        <w:tc>
          <w:tcPr>
            <w:tcW w:w="127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生产技术部（关注各班生产）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部门职责权限、目标指标、能源评审、能源绩效参数、能源基准、能源数据收集的策划、运行控制、设计与研发、能源采购及用能设备采购、法律法规及其它要求的收集及合规性评价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EnMS:5.3/6.2/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6.3/6.4/6.5/6.6/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8.1/8.2/9.1.1/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4.2/9.1.2/10.1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A（远程微信、QQ等）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12-12</w:t>
            </w:r>
          </w:p>
        </w:tc>
        <w:tc>
          <w:tcPr>
            <w:tcW w:w="9571" w:type="dxa"/>
            <w:gridSpan w:val="5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12-12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127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继续审核生产技术部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A（远程微信、QQ等）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12-12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127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部门职责权限、目标指标、运行控制、能源及用能设备采购的控制不符合纠正和纠正措施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EnMS:5.3/6.2/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8.1/8.3/</w:t>
            </w:r>
            <w:bookmarkStart w:id="23" w:name="_GoBack"/>
            <w:bookmarkEnd w:id="2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10.1</w:t>
            </w:r>
          </w:p>
          <w:p>
            <w:pPr>
              <w:spacing w:line="300" w:lineRule="exact"/>
              <w:rPr>
                <w:rFonts w:hint="eastAsia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A（远程微信、QQ等）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12-12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8:00-16:00</w:t>
            </w:r>
          </w:p>
        </w:tc>
        <w:tc>
          <w:tcPr>
            <w:tcW w:w="127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部门职责权限、目标指标、人员能力、意识、信息交流、文件管理控制、运行控制（包括财务资金管理）、内部审核实施、不符合纠正和纠正措施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EnMS:5.3/6.2/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7.2/7.3/7.4/7.5/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7.1/8.1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B（远程微信、QQ等）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74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12-12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1274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管代</w:t>
            </w:r>
          </w:p>
        </w:tc>
        <w:tc>
          <w:tcPr>
            <w:tcW w:w="3663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1"/>
                <w:szCs w:val="21"/>
              </w:rPr>
              <w:t>管代沟通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不符合及问题项</w:t>
            </w:r>
          </w:p>
        </w:tc>
        <w:tc>
          <w:tcPr>
            <w:tcW w:w="1691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12-12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274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企业领导及各部门</w:t>
            </w:r>
          </w:p>
        </w:tc>
        <w:tc>
          <w:tcPr>
            <w:tcW w:w="3663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691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12-12</w:t>
            </w:r>
          </w:p>
        </w:tc>
        <w:tc>
          <w:tcPr>
            <w:tcW w:w="141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63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691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5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4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57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每天12:00-13:00午餐时间</w:t>
            </w:r>
          </w:p>
        </w:tc>
      </w:tr>
    </w:tbl>
    <w:p/>
    <w:p>
      <w:pPr>
        <w:spacing w:line="300" w:lineRule="exact"/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A74928"/>
    <w:rsid w:val="1C5876DF"/>
    <w:rsid w:val="5B366AA4"/>
    <w:rsid w:val="77201DFA"/>
    <w:rsid w:val="793C6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2022-12-12T01:27:30Z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