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963" w:type="dxa"/>
            <w:vAlign w:val="center"/>
          </w:tcPr>
          <w:p>
            <w:pPr>
              <w:spacing w:line="360" w:lineRule="auto"/>
              <w:rPr>
                <w:sz w:val="24"/>
                <w:szCs w:val="24"/>
              </w:rPr>
            </w:pPr>
            <w:r>
              <w:rPr>
                <w:rFonts w:hint="eastAsia"/>
                <w:sz w:val="24"/>
                <w:szCs w:val="24"/>
              </w:rPr>
              <w:t>受审核部门：管理层</w:t>
            </w:r>
            <w:r>
              <w:rPr>
                <w:sz w:val="24"/>
                <w:szCs w:val="24"/>
              </w:rPr>
              <w:t xml:space="preserve">        </w:t>
            </w:r>
            <w:r>
              <w:rPr>
                <w:rFonts w:hint="eastAsia"/>
                <w:sz w:val="24"/>
                <w:szCs w:val="24"/>
              </w:rPr>
              <w:t xml:space="preserve">主管领导：屈永刚  </w:t>
            </w:r>
            <w:r>
              <w:rPr>
                <w:sz w:val="24"/>
                <w:szCs w:val="24"/>
              </w:rPr>
              <w:t xml:space="preserve">         </w:t>
            </w:r>
            <w:r>
              <w:rPr>
                <w:rFonts w:hint="eastAsia"/>
                <w:sz w:val="24"/>
                <w:szCs w:val="24"/>
              </w:rPr>
              <w:t>陪同人员：谢旭</w:t>
            </w:r>
          </w:p>
        </w:tc>
        <w:tc>
          <w:tcPr>
            <w:tcW w:w="626"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963"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eastAsia="zh-CN"/>
              </w:rPr>
              <w:t>2022.1</w:t>
            </w:r>
            <w:r>
              <w:rPr>
                <w:rFonts w:hint="eastAsia"/>
                <w:sz w:val="24"/>
                <w:szCs w:val="24"/>
                <w:lang w:val="en-US" w:eastAsia="zh-CN"/>
              </w:rPr>
              <w:t>2</w:t>
            </w:r>
            <w:r>
              <w:rPr>
                <w:sz w:val="24"/>
                <w:szCs w:val="24"/>
              </w:rPr>
              <w:t>.</w:t>
            </w:r>
            <w:r>
              <w:rPr>
                <w:rFonts w:hint="eastAsia"/>
                <w:sz w:val="24"/>
                <w:szCs w:val="24"/>
                <w:lang w:val="en-US" w:eastAsia="zh-CN"/>
              </w:rPr>
              <w:t>13</w:t>
            </w:r>
          </w:p>
        </w:tc>
        <w:tc>
          <w:tcPr>
            <w:tcW w:w="626"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963" w:type="dxa"/>
            <w:vAlign w:val="center"/>
          </w:tcPr>
          <w:p>
            <w:pPr>
              <w:snapToGrid w:val="0"/>
              <w:spacing w:line="360" w:lineRule="auto"/>
              <w:rPr>
                <w:rFonts w:hint="eastAsia" w:ascii="宋体" w:hAnsi="宋体"/>
                <w:b w:val="0"/>
                <w:bCs w:val="0"/>
                <w:sz w:val="18"/>
                <w:szCs w:val="18"/>
              </w:rPr>
            </w:pPr>
            <w:r>
              <w:rPr>
                <w:rFonts w:hint="eastAsia"/>
                <w:sz w:val="24"/>
                <w:szCs w:val="24"/>
              </w:rPr>
              <w:t>审核条款：</w:t>
            </w:r>
            <w:r>
              <w:rPr>
                <w:rFonts w:hint="eastAsia" w:ascii="宋体" w:hAnsi="宋体"/>
                <w:b w:val="0"/>
                <w:bCs w:val="0"/>
                <w:sz w:val="18"/>
                <w:szCs w:val="18"/>
              </w:rPr>
              <w:t>EO：4.1、4.2、4.3、4.4、5.1、5.2、5.3、6.1、6.2、7.1、</w:t>
            </w:r>
            <w:r>
              <w:rPr>
                <w:rFonts w:hint="eastAsia" w:ascii="宋体" w:hAnsi="宋体"/>
                <w:b w:val="0"/>
                <w:bCs w:val="0"/>
                <w:sz w:val="18"/>
                <w:szCs w:val="18"/>
                <w:lang w:val="en-US" w:eastAsia="zh-CN"/>
              </w:rPr>
              <w:t>7.4、</w:t>
            </w:r>
            <w:r>
              <w:rPr>
                <w:rFonts w:hint="eastAsia" w:ascii="宋体" w:hAnsi="宋体"/>
                <w:b w:val="0"/>
                <w:bCs w:val="0"/>
                <w:sz w:val="18"/>
                <w:szCs w:val="18"/>
              </w:rPr>
              <w:t>9.1.1、9.3、10.1、10.3</w:t>
            </w:r>
          </w:p>
          <w:p>
            <w:pPr>
              <w:adjustRightInd w:val="0"/>
              <w:snapToGrid w:val="0"/>
              <w:spacing w:line="360" w:lineRule="auto"/>
              <w:ind w:right="105" w:rightChars="50"/>
              <w:textAlignment w:val="baseline"/>
              <w:rPr>
                <w:sz w:val="24"/>
                <w:szCs w:val="24"/>
              </w:rPr>
            </w:pPr>
            <w:r>
              <w:rPr>
                <w:rFonts w:hint="eastAsia" w:ascii="宋体" w:hAnsi="宋体" w:cs="Arial"/>
                <w:sz w:val="21"/>
                <w:szCs w:val="21"/>
                <w:u w:val="none"/>
              </w:rPr>
              <w:t>国家/地方监督抽查情况；顾客满意、相关方投诉及处理情况；验证企业相关资质证明的有效性，</w:t>
            </w:r>
            <w:r>
              <w:rPr>
                <w:rFonts w:hint="eastAsia" w:ascii="宋体" w:hAnsi="宋体" w:cs="Arial"/>
                <w:sz w:val="21"/>
                <w:szCs w:val="21"/>
                <w:u w:val="none"/>
                <w:lang w:val="en-US" w:eastAsia="zh-CN"/>
              </w:rPr>
              <w:t>一阶段</w:t>
            </w:r>
            <w:r>
              <w:rPr>
                <w:rFonts w:hint="eastAsia" w:ascii="宋体" w:hAnsi="宋体" w:cs="Arial"/>
                <w:sz w:val="21"/>
                <w:szCs w:val="21"/>
                <w:u w:val="none"/>
              </w:rPr>
              <w:t>审核不符合验证；</w:t>
            </w:r>
            <w:r>
              <w:rPr>
                <w:sz w:val="24"/>
                <w:szCs w:val="24"/>
              </w:rPr>
              <w:t xml:space="preserve"> </w:t>
            </w:r>
          </w:p>
        </w:tc>
        <w:tc>
          <w:tcPr>
            <w:tcW w:w="626"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hint="default" w:ascii="宋体" w:hAnsi="宋体" w:eastAsia="宋体" w:cs="宋体"/>
                <w:szCs w:val="21"/>
                <w:lang w:val="en-US" w:eastAsia="zh-CN"/>
              </w:rPr>
            </w:pPr>
            <w:r>
              <w:rPr>
                <w:rFonts w:hint="eastAsia" w:ascii="宋体" w:hAnsi="宋体" w:cs="宋体"/>
                <w:szCs w:val="21"/>
              </w:rPr>
              <w:t>总要求</w:t>
            </w:r>
            <w:r>
              <w:rPr>
                <w:rFonts w:hint="eastAsia" w:ascii="宋体" w:hAnsi="宋体" w:cs="宋体"/>
                <w:szCs w:val="21"/>
                <w:lang w:val="en-US" w:eastAsia="zh-CN"/>
              </w:rPr>
              <w:t xml:space="preserve">    资质</w:t>
            </w:r>
          </w:p>
          <w:p>
            <w:pPr>
              <w:spacing w:line="360" w:lineRule="auto"/>
              <w:rPr>
                <w:b/>
                <w:szCs w:val="21"/>
              </w:rPr>
            </w:pP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4.1</w:t>
            </w: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16</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18日</w:t>
            </w:r>
            <w:r>
              <w:rPr>
                <w:rFonts w:hint="eastAsia" w:ascii="宋体" w:hAnsi="宋体" w:cs="宋体"/>
                <w:szCs w:val="21"/>
              </w:rPr>
              <w:t>注册，法人：</w:t>
            </w:r>
            <w:r>
              <w:rPr>
                <w:rFonts w:hint="eastAsia" w:ascii="宋体" w:hAnsi="宋体" w:cs="宋体"/>
                <w:szCs w:val="21"/>
                <w:lang w:eastAsia="zh-CN"/>
              </w:rPr>
              <w:t>屈永刚</w:t>
            </w:r>
            <w:r>
              <w:rPr>
                <w:rFonts w:hint="eastAsia" w:ascii="宋体" w:hAnsi="宋体" w:cs="宋体"/>
                <w:szCs w:val="21"/>
              </w:rPr>
              <w:t>，总经理：</w:t>
            </w:r>
            <w:r>
              <w:rPr>
                <w:rFonts w:hint="eastAsia" w:ascii="宋体" w:hAnsi="宋体" w:cs="宋体"/>
                <w:szCs w:val="21"/>
                <w:lang w:eastAsia="zh-CN"/>
              </w:rPr>
              <w:t>屈永刚</w:t>
            </w:r>
            <w:r>
              <w:rPr>
                <w:rFonts w:hint="eastAsia" w:ascii="宋体" w:hAnsi="宋体" w:cs="宋体"/>
                <w:szCs w:val="21"/>
              </w:rPr>
              <w:t>，管理者代表：</w:t>
            </w:r>
            <w:r>
              <w:rPr>
                <w:rFonts w:hint="eastAsia" w:ascii="宋体" w:hAnsi="宋体" w:cs="宋体"/>
                <w:szCs w:val="21"/>
                <w:lang w:eastAsia="zh-CN"/>
              </w:rPr>
              <w:t>谢旭</w:t>
            </w:r>
            <w:r>
              <w:rPr>
                <w:rFonts w:hint="eastAsia" w:ascii="宋体" w:hAnsi="宋体" w:cs="宋体"/>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szCs w:val="21"/>
              </w:rPr>
              <w:t>注册地址：</w:t>
            </w:r>
            <w:r>
              <w:rPr>
                <w:rFonts w:hint="eastAsia" w:ascii="宋体" w:hAnsi="宋体" w:cs="宋体"/>
                <w:color w:val="000000"/>
                <w:kern w:val="0"/>
                <w:szCs w:val="21"/>
              </w:rPr>
              <w:t>陕西省西安市碑林区雁塔路北段8号1幢2单元20509室；</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经营地址：陕西省西安市雁</w:t>
            </w:r>
            <w:bookmarkStart w:id="0" w:name="_GoBack"/>
            <w:bookmarkEnd w:id="0"/>
            <w:r>
              <w:rPr>
                <w:rFonts w:hint="eastAsia" w:ascii="宋体" w:hAnsi="宋体" w:cs="宋体"/>
                <w:color w:val="000000"/>
                <w:kern w:val="0"/>
                <w:szCs w:val="21"/>
              </w:rPr>
              <w:t>塔区东仪路西汉实业4楼；</w:t>
            </w:r>
          </w:p>
          <w:p>
            <w:pPr>
              <w:spacing w:line="360" w:lineRule="auto"/>
              <w:ind w:firstLine="420" w:firstLineChars="200"/>
              <w:rPr>
                <w:rFonts w:hint="eastAsia" w:ascii="宋体" w:hAnsi="宋体" w:cs="宋体"/>
                <w:szCs w:val="21"/>
              </w:rPr>
            </w:pPr>
            <w:r>
              <w:rPr>
                <w:rFonts w:hint="eastAsia" w:ascii="宋体" w:hAnsi="宋体" w:cs="宋体"/>
                <w:szCs w:val="21"/>
              </w:rPr>
              <w:t>营业执照符合要求，见附件。</w:t>
            </w:r>
          </w:p>
          <w:p>
            <w:pPr>
              <w:spacing w:line="360" w:lineRule="auto"/>
              <w:ind w:firstLine="420" w:firstLineChars="200"/>
              <w:rPr>
                <w:rFonts w:ascii="宋体" w:hAnsi="宋体" w:cs="宋体"/>
                <w:szCs w:val="21"/>
              </w:rPr>
            </w:pPr>
            <w:r>
              <w:rPr>
                <w:rFonts w:hint="eastAsia" w:ascii="宋体" w:hAnsi="宋体" w:cs="宋体"/>
                <w:szCs w:val="21"/>
              </w:rPr>
              <w:t>陕西驰华电子科技有限公司成立于2016年1月，主要有计算机信息系统集成、软件开发、仪器仪表、工业自动化控制系统、高低压电气设备及元件、电线电缆及阀门的销售。公司汇集电气、自动化仪表、计算机、实验设备等方面的专业人员。一般项目：网络与信息安全软件开发；工程管理服务；移动通信设备销售；移动终端设备销售；物联网设备销售；计算机软硬件及辅助设备批发；通讯设备销售；通信设备销售；建筑装饰材料销售；电子元器件与机电组件设备销售；电子专用设备销售；软件开发；</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查公司</w:t>
            </w:r>
            <w:r>
              <w:rPr>
                <w:rFonts w:hint="eastAsia" w:ascii="宋体" w:hAnsi="宋体" w:cs="宋体"/>
                <w:color w:val="000000"/>
                <w:kern w:val="0"/>
                <w:szCs w:val="21"/>
              </w:rPr>
              <w:t>有建筑业企业资质证书：通信工程施工总承包三级   D261050675    有效期限：2023年12月31日</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安全生产许可证：（陕）JZ安许证字【2017】011145，许可范围：建筑施工    有效期：2023年2月20日，见附件。 </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20" w:firstLineChars="200"/>
              <w:rPr>
                <w:rFonts w:hint="eastAsia"/>
                <w:lang w:val="en-US" w:eastAsia="zh-CN"/>
              </w:rPr>
            </w:pPr>
            <w:r>
              <w:rPr>
                <w:rFonts w:hint="eastAsia"/>
                <w:lang w:val="en-US" w:eastAsia="zh-CN"/>
              </w:rPr>
              <w:t>E:计算机信息系统集成、软件开发、通讯工程的施工涉及场所的相关环境管理活动；</w:t>
            </w:r>
          </w:p>
          <w:p>
            <w:pPr>
              <w:spacing w:line="360" w:lineRule="auto"/>
              <w:ind w:firstLine="420" w:firstLineChars="200"/>
              <w:rPr>
                <w:rFonts w:ascii="宋体" w:hAnsi="宋体" w:cs="宋体"/>
                <w:color w:val="000000"/>
                <w:szCs w:val="21"/>
              </w:rPr>
            </w:pPr>
            <w:r>
              <w:rPr>
                <w:rFonts w:hint="eastAsia"/>
                <w:lang w:val="en-US" w:eastAsia="zh-CN"/>
              </w:rPr>
              <w:t>O：计算机信息系统集成、软件开发、通讯工程的施工所涉及场所的相关职业健康安全管理活动；</w:t>
            </w:r>
            <w:r>
              <w:rPr>
                <w:rFonts w:hint="eastAsia" w:ascii="宋体" w:hAnsi="宋体" w:cs="宋体"/>
                <w:color w:val="000000"/>
                <w:szCs w:val="21"/>
              </w:rPr>
              <w:t>公司管理体系设置了</w:t>
            </w:r>
            <w:r>
              <w:rPr>
                <w:rFonts w:hint="eastAsia" w:ascii="宋体" w:hAnsi="宋体" w:cs="宋体"/>
                <w:szCs w:val="21"/>
              </w:rPr>
              <w:t>工程部、市场部、财务部、综合办公室</w:t>
            </w:r>
            <w:r>
              <w:rPr>
                <w:rFonts w:hint="eastAsia" w:ascii="宋体" w:hAnsi="宋体" w:cs="宋体"/>
                <w:color w:val="000000"/>
                <w:szCs w:val="21"/>
              </w:rPr>
              <w:t>。</w:t>
            </w:r>
          </w:p>
          <w:p>
            <w:pPr>
              <w:spacing w:line="360" w:lineRule="auto"/>
              <w:ind w:firstLine="420" w:firstLineChars="200"/>
              <w:rPr>
                <w:rFonts w:ascii="宋体" w:hAnsi="宋体" w:cs="宋体"/>
                <w:sz w:val="24"/>
                <w:szCs w:val="24"/>
              </w:rPr>
            </w:pPr>
            <w:r>
              <w:rPr>
                <w:rFonts w:hint="eastAsia" w:ascii="宋体" w:hAnsi="宋体" w:cs="宋体"/>
                <w:szCs w:val="21"/>
              </w:rPr>
              <w:t>认证主管部门：综合办公室。</w:t>
            </w:r>
          </w:p>
          <w:p>
            <w:pPr>
              <w:spacing w:line="360" w:lineRule="auto"/>
              <w:ind w:firstLine="420" w:firstLineChars="200"/>
              <w:rPr>
                <w:b/>
                <w:szCs w:val="21"/>
              </w:rPr>
            </w:pPr>
            <w:r>
              <w:rPr>
                <w:rFonts w:hint="eastAsia" w:ascii="宋体" w:hAnsi="宋体" w:cs="宋体"/>
                <w:szCs w:val="21"/>
                <w:lang w:eastAsia="zh-CN"/>
              </w:rPr>
              <w:t>屈永刚</w:t>
            </w:r>
            <w:r>
              <w:rPr>
                <w:rFonts w:hint="eastAsia" w:ascii="宋体" w:hAnsi="宋体" w:cs="宋体"/>
                <w:szCs w:val="21"/>
              </w:rPr>
              <w:t>总经理说：公司推行管理体系的目的就是提高公司市场准入能力。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每年</w:t>
            </w:r>
            <w:r>
              <w:rPr>
                <w:rFonts w:hint="eastAsia" w:ascii="宋体" w:hAnsi="宋体" w:cs="宋体"/>
                <w:szCs w:val="21"/>
                <w:lang w:eastAsia="zh-CN"/>
              </w:rPr>
              <w:t>综合办公室</w:t>
            </w:r>
            <w:r>
              <w:rPr>
                <w:rFonts w:hint="eastAsia" w:ascii="宋体" w:hAnsi="宋体" w:cs="宋体"/>
                <w:szCs w:val="21"/>
              </w:rPr>
              <w:t>根据由公司服务人员从市场、客户、网络等搜集到的信息并结合公司自身业务运作情况进行分析，通过分析对这些内部和外部因素的相关信息进行监视和评审以确保其充分和适宜。</w:t>
            </w:r>
          </w:p>
        </w:tc>
        <w:tc>
          <w:tcPr>
            <w:tcW w:w="626" w:type="dxa"/>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宋体" w:hAnsi="宋体" w:cs="宋体"/>
                <w:szCs w:val="21"/>
              </w:rPr>
            </w:pPr>
            <w:r>
              <w:rPr>
                <w:rFonts w:hint="eastAsia" w:ascii="宋体" w:hAnsi="宋体" w:cs="宋体"/>
                <w:szCs w:val="21"/>
              </w:rPr>
              <w:t>理解相关方的需求和期望</w:t>
            </w:r>
          </w:p>
          <w:p>
            <w:pPr>
              <w:spacing w:line="360" w:lineRule="auto"/>
              <w:rPr>
                <w:b/>
                <w:szCs w:val="21"/>
              </w:rPr>
            </w:pP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4.2</w:t>
            </w: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理解</w:t>
            </w:r>
            <w:r>
              <w:rPr>
                <w:rFonts w:hint="eastAsia" w:ascii="宋体" w:hAnsi="宋体" w:cs="宋体"/>
                <w:szCs w:val="21"/>
                <w:lang w:eastAsia="zh-CN"/>
              </w:rPr>
              <w:t>计算机信息系统集成、软件开发、通讯工程的施工</w:t>
            </w:r>
            <w:r>
              <w:rPr>
                <w:rFonts w:hint="eastAsia" w:ascii="宋体" w:hAnsi="宋体" w:cs="宋体"/>
                <w:szCs w:val="21"/>
              </w:rPr>
              <w:t>等相关方的需求和期望以帮助本公司更好的建立公司方针和目标，做到目的更明确。以满足相关方的要求并争取做到更高的要求。公司为此确定了：a与管理体系有关的相关方，我们公司特别是关注外供方和顾客；b这些相关方的要求；c.这些要求和期望中哪些会成为合规义务。</w:t>
            </w:r>
          </w:p>
          <w:p>
            <w:pPr>
              <w:spacing w:line="360" w:lineRule="auto"/>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360" w:lineRule="auto"/>
              <w:ind w:firstLine="420" w:firstLineChars="200"/>
              <w:rPr>
                <w:b/>
                <w:szCs w:val="21"/>
              </w:rPr>
            </w:pPr>
            <w:r>
              <w:rPr>
                <w:rFonts w:hint="eastAsia" w:ascii="宋体" w:hAnsi="宋体" w:cs="宋体"/>
                <w:szCs w:val="21"/>
              </w:rPr>
              <w:t>目前顾客的主要需求期望是：提供使用方便、质量较高且稳定满足环保要求的产品。</w:t>
            </w:r>
          </w:p>
        </w:tc>
        <w:tc>
          <w:tcPr>
            <w:tcW w:w="626" w:type="dxa"/>
          </w:tcPr>
          <w:p>
            <w:pPr>
              <w:spacing w:line="360" w:lineRule="auto"/>
            </w:pPr>
          </w:p>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spacing w:line="360" w:lineRule="auto"/>
              <w:rPr>
                <w:rFonts w:ascii="宋体" w:hAnsi="宋体" w:cs="宋体"/>
                <w:szCs w:val="21"/>
              </w:rPr>
            </w:pPr>
            <w:r>
              <w:rPr>
                <w:rFonts w:hint="eastAsia" w:ascii="宋体" w:hAnsi="宋体" w:cs="宋体"/>
                <w:szCs w:val="21"/>
              </w:rPr>
              <w:t>确定管理体系的范围</w:t>
            </w:r>
          </w:p>
          <w:p>
            <w:pPr>
              <w:spacing w:line="360" w:lineRule="auto"/>
              <w:rPr>
                <w:b/>
                <w:szCs w:val="21"/>
              </w:rPr>
            </w:pP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4.3</w:t>
            </w: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在确定管理体系范围时公司考虑了以下内容：a各种内部和外部因素；b相关方的要求，包括相关合规义务；c公司的活动、产品和服务；</w:t>
            </w:r>
          </w:p>
          <w:p>
            <w:pPr>
              <w:spacing w:line="360" w:lineRule="auto"/>
              <w:rPr>
                <w:rFonts w:ascii="宋体" w:hAnsi="宋体" w:cs="宋体"/>
                <w:szCs w:val="21"/>
              </w:rPr>
            </w:pPr>
            <w:r>
              <w:rPr>
                <w:rFonts w:hint="eastAsia" w:ascii="宋体" w:hAnsi="宋体" w:cs="宋体"/>
                <w:szCs w:val="21"/>
              </w:rPr>
              <w:t>d公司机构、职能和权限。</w:t>
            </w:r>
          </w:p>
          <w:p>
            <w:pPr>
              <w:spacing w:line="360" w:lineRule="auto"/>
              <w:ind w:firstLine="420" w:firstLineChars="200"/>
              <w:jc w:val="left"/>
              <w:rPr>
                <w:rFonts w:ascii="宋体" w:hAnsi="宋体" w:cs="宋体"/>
                <w:szCs w:val="21"/>
              </w:rPr>
            </w:pPr>
            <w:r>
              <w:rPr>
                <w:rFonts w:hint="eastAsia" w:ascii="宋体" w:hAnsi="宋体" w:cs="宋体"/>
                <w:szCs w:val="21"/>
              </w:rPr>
              <w:t>公司管理体系范围为：</w:t>
            </w:r>
          </w:p>
          <w:p>
            <w:pPr>
              <w:spacing w:line="360" w:lineRule="auto"/>
              <w:ind w:firstLine="420" w:firstLineChars="200"/>
              <w:rPr>
                <w:rFonts w:hint="eastAsia"/>
                <w:lang w:val="en-US" w:eastAsia="zh-CN"/>
              </w:rPr>
            </w:pPr>
            <w:r>
              <w:rPr>
                <w:rFonts w:hint="eastAsia"/>
                <w:lang w:val="en-US" w:eastAsia="zh-CN"/>
              </w:rPr>
              <w:t>E:计算机信息系统集成、软件开发、通讯工程的施工所涉及的环境管理活动；</w:t>
            </w:r>
          </w:p>
          <w:p>
            <w:pPr>
              <w:spacing w:line="360" w:lineRule="auto"/>
              <w:ind w:firstLine="420" w:firstLineChars="200"/>
              <w:rPr>
                <w:rFonts w:hint="eastAsia"/>
                <w:lang w:val="en-US" w:eastAsia="zh-CN"/>
              </w:rPr>
            </w:pPr>
            <w:r>
              <w:rPr>
                <w:rFonts w:hint="eastAsia"/>
                <w:lang w:val="en-US" w:eastAsia="zh-CN"/>
              </w:rPr>
              <w:t>O：计算机信息系统集成、软件开发、通讯工程的施工职业健康安全管理活动；</w:t>
            </w:r>
          </w:p>
          <w:p>
            <w:pPr>
              <w:spacing w:line="360" w:lineRule="auto"/>
              <w:ind w:firstLine="420" w:firstLineChars="200"/>
              <w:rPr>
                <w:rFonts w:ascii="宋体" w:hAnsi="宋体" w:cs="宋体"/>
                <w:color w:val="0000FF"/>
                <w:szCs w:val="21"/>
              </w:rPr>
            </w:pPr>
            <w:r>
              <w:rPr>
                <w:rFonts w:hint="eastAsia" w:ascii="宋体" w:hAnsi="宋体" w:cs="宋体"/>
                <w:szCs w:val="21"/>
              </w:rPr>
              <w:t>条款不适用情况：无不适用。</w:t>
            </w:r>
          </w:p>
          <w:p>
            <w:pPr>
              <w:spacing w:line="360" w:lineRule="auto"/>
              <w:ind w:firstLine="420" w:firstLineChars="200"/>
              <w:rPr>
                <w:b/>
                <w:szCs w:val="21"/>
              </w:rPr>
            </w:pPr>
            <w:r>
              <w:rPr>
                <w:rFonts w:hint="eastAsia" w:ascii="宋体" w:hAnsi="宋体" w:cs="宋体"/>
                <w:szCs w:val="21"/>
              </w:rPr>
              <w:t>外包情况：无。</w:t>
            </w:r>
          </w:p>
        </w:tc>
        <w:tc>
          <w:tcPr>
            <w:tcW w:w="626" w:type="dxa"/>
          </w:tcPr>
          <w:p>
            <w:pPr>
              <w:spacing w:line="360" w:lineRule="auto"/>
            </w:pPr>
          </w:p>
          <w:p>
            <w:pPr>
              <w:spacing w:line="360" w:lineRule="auto"/>
            </w:pPr>
          </w:p>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管理体系及其过程</w:t>
            </w:r>
          </w:p>
          <w:p>
            <w:pPr>
              <w:spacing w:line="360" w:lineRule="auto"/>
              <w:rPr>
                <w:b/>
                <w:szCs w:val="21"/>
              </w:rPr>
            </w:pP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4.4</w:t>
            </w: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22</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换版实施了管理体系，根据自身实际情况和标准的要求组织人员编制了管理手册、作业文件和记录表格，制定了管理方针和管理目标。通过对产品检测结果进行分析管理体系得以不断改进。负责人说管理体系运行以来效果不错管理有了一定的提高。每年对管理目标完成情况进行统计分析，提供20</w:t>
            </w:r>
            <w:r>
              <w:rPr>
                <w:rFonts w:hint="eastAsia" w:ascii="宋体" w:hAnsi="宋体" w:cs="宋体"/>
                <w:szCs w:val="21"/>
                <w:lang w:val="en-US" w:eastAsia="zh-CN"/>
              </w:rPr>
              <w:t>22</w:t>
            </w:r>
            <w:r>
              <w:rPr>
                <w:rFonts w:hint="eastAsia" w:ascii="宋体" w:hAnsi="宋体" w:cs="宋体"/>
                <w:szCs w:val="21"/>
              </w:rPr>
              <w:t>年管理目标分解及完成情况记录。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rPr>
                <w:rFonts w:ascii="宋体" w:hAnsi="宋体" w:cs="宋体"/>
                <w:szCs w:val="21"/>
              </w:rPr>
            </w:pPr>
            <w:r>
              <w:rPr>
                <w:rFonts w:hint="eastAsia" w:ascii="宋体" w:hAnsi="宋体" w:cs="宋体"/>
                <w:szCs w:val="21"/>
              </w:rPr>
              <w:t>1.公司通过监视和评审有关相关方及其有关要求的信息，实现持续改进。如供应商管理、合同条款、</w:t>
            </w:r>
            <w:r>
              <w:rPr>
                <w:rFonts w:hint="eastAsia" w:ascii="宋体" w:hAnsi="宋体" w:cs="宋体"/>
                <w:szCs w:val="21"/>
                <w:lang w:eastAsia="zh-CN"/>
              </w:rPr>
              <w:t>计算机信息系统集成、软件开发、通讯工程的施工</w:t>
            </w:r>
            <w:r>
              <w:rPr>
                <w:rFonts w:hint="eastAsia" w:ascii="宋体" w:hAnsi="宋体" w:cs="宋体"/>
                <w:szCs w:val="21"/>
              </w:rPr>
              <w:t>质量及使用的安全可靠性、服务的时效性等风险和市场开拓的机遇。</w:t>
            </w:r>
          </w:p>
          <w:p>
            <w:pPr>
              <w:spacing w:line="360" w:lineRule="auto"/>
              <w:rPr>
                <w:rFonts w:ascii="宋体" w:hAnsi="宋体" w:cs="宋体"/>
                <w:szCs w:val="21"/>
              </w:rPr>
            </w:pPr>
            <w:r>
              <w:rPr>
                <w:rFonts w:hint="eastAsia" w:ascii="宋体" w:hAnsi="宋体" w:cs="宋体"/>
                <w:szCs w:val="21"/>
              </w:rPr>
              <w:t>2. 应对风险的措施：a) 通过供应商的选择和评定来控制风险，选择供应商时考核其资质及其提供合格产品和合格服务的能力，应与客户需求相匹配。b)通过签订客户协议和供应商协议的条款把控风险从各个方面确保</w:t>
            </w:r>
            <w:r>
              <w:rPr>
                <w:rFonts w:hint="eastAsia" w:ascii="宋体" w:hAnsi="宋体" w:cs="宋体"/>
                <w:szCs w:val="21"/>
                <w:lang w:eastAsia="zh-CN"/>
              </w:rPr>
              <w:t>计算机信息系统集成、软件开发、通讯工程的施工</w:t>
            </w:r>
            <w:r>
              <w:rPr>
                <w:rFonts w:hint="eastAsia" w:ascii="宋体" w:hAnsi="宋体" w:cs="宋体"/>
                <w:szCs w:val="21"/>
              </w:rPr>
              <w:t>质量，提高客户满意度，同时对风险加以控制。</w:t>
            </w:r>
          </w:p>
          <w:p>
            <w:pPr>
              <w:spacing w:line="360" w:lineRule="auto"/>
              <w:rPr>
                <w:rFonts w:ascii="宋体" w:hAnsi="宋体" w:cs="宋体"/>
                <w:szCs w:val="21"/>
              </w:rPr>
            </w:pPr>
            <w:r>
              <w:rPr>
                <w:rFonts w:hint="eastAsia" w:ascii="宋体" w:hAnsi="宋体" w:cs="宋体"/>
                <w:szCs w:val="21"/>
              </w:rPr>
              <w:t>3.识别进行</w:t>
            </w:r>
            <w:r>
              <w:rPr>
                <w:rFonts w:hint="eastAsia" w:ascii="宋体" w:hAnsi="宋体" w:cs="宋体"/>
                <w:szCs w:val="21"/>
                <w:lang w:eastAsia="zh-CN"/>
              </w:rPr>
              <w:t>计算机信息系统集成、软件开发、通讯工程的施工</w:t>
            </w:r>
            <w:r>
              <w:rPr>
                <w:rFonts w:hint="eastAsia" w:ascii="宋体" w:hAnsi="宋体" w:cs="宋体"/>
                <w:szCs w:val="21"/>
              </w:rPr>
              <w:t>风险及具体应对措施，采购的风险，严格供应商评审，选择合格供方，要求其服务能力和产品质量满足客户要求，并严格进行合格供方业绩评价。通过采购合同或协议与服务合同或协议的条款匹配来控制风险，产品经检验后交货来控制产品质量的风险。</w:t>
            </w:r>
          </w:p>
          <w:p>
            <w:pPr>
              <w:spacing w:line="360" w:lineRule="auto"/>
              <w:rPr>
                <w:b/>
                <w:szCs w:val="21"/>
              </w:rPr>
            </w:pPr>
            <w:r>
              <w:rPr>
                <w:rFonts w:hint="eastAsia" w:ascii="宋体" w:hAnsi="宋体" w:cs="宋体"/>
                <w:szCs w:val="21"/>
              </w:rPr>
              <w:t>4.通过对</w:t>
            </w:r>
            <w:r>
              <w:rPr>
                <w:rFonts w:hint="eastAsia" w:ascii="宋体" w:hAnsi="宋体" w:cs="宋体"/>
                <w:szCs w:val="21"/>
                <w:lang w:eastAsia="zh-CN"/>
              </w:rPr>
              <w:t>计算机信息系统集成、软件开发、通讯工程的施工</w:t>
            </w:r>
            <w:r>
              <w:rPr>
                <w:rFonts w:hint="eastAsia" w:ascii="宋体" w:hAnsi="宋体" w:cs="宋体"/>
                <w:szCs w:val="21"/>
              </w:rPr>
              <w:t>的风险控制和服务环保、交付等风险控制，在具体操作过程中实施的措施，实现了对整个供应链管理的风险控制，为客户提供更全面的</w:t>
            </w:r>
            <w:r>
              <w:rPr>
                <w:rFonts w:hint="eastAsia" w:ascii="宋体" w:hAnsi="宋体" w:cs="宋体"/>
                <w:szCs w:val="21"/>
                <w:lang w:eastAsia="zh-CN"/>
              </w:rPr>
              <w:t>计算机信息系统集成、软件开发、通讯工程的施工</w:t>
            </w:r>
            <w:r>
              <w:rPr>
                <w:rFonts w:hint="eastAsia" w:ascii="宋体" w:hAnsi="宋体" w:cs="宋体"/>
                <w:szCs w:val="21"/>
              </w:rPr>
              <w:t>产品。</w:t>
            </w:r>
          </w:p>
        </w:tc>
        <w:tc>
          <w:tcPr>
            <w:tcW w:w="626" w:type="dxa"/>
          </w:tcPr>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宋体" w:hAnsi="宋体" w:cs="宋体"/>
                <w:szCs w:val="21"/>
              </w:rPr>
            </w:pPr>
            <w:r>
              <w:rPr>
                <w:rFonts w:hint="eastAsia" w:ascii="宋体" w:hAnsi="宋体" w:cs="宋体"/>
                <w:szCs w:val="21"/>
              </w:rPr>
              <w:t>领导作用与承诺</w:t>
            </w:r>
          </w:p>
          <w:p>
            <w:pPr>
              <w:spacing w:line="360" w:lineRule="auto"/>
              <w:rPr>
                <w:b/>
                <w:szCs w:val="21"/>
              </w:rPr>
            </w:pP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5.1</w:t>
            </w:r>
          </w:p>
          <w:p>
            <w:pPr>
              <w:spacing w:line="360" w:lineRule="auto"/>
              <w:rPr>
                <w:rFonts w:ascii="宋体" w:hAnsi="宋体" w:cs="宋体"/>
                <w:szCs w:val="21"/>
              </w:rPr>
            </w:pP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公司负责人说主要承诺有：</w:t>
            </w:r>
          </w:p>
          <w:p>
            <w:pPr>
              <w:spacing w:line="360" w:lineRule="auto"/>
              <w:rPr>
                <w:rFonts w:ascii="宋体" w:hAnsi="宋体" w:cs="宋体"/>
                <w:szCs w:val="21"/>
              </w:rPr>
            </w:pPr>
            <w:r>
              <w:rPr>
                <w:rFonts w:hint="eastAsia" w:ascii="宋体" w:hAnsi="宋体" w:cs="宋体"/>
                <w:szCs w:val="21"/>
              </w:rPr>
              <w:t>1)对管理体系的有效性要承担责任；</w:t>
            </w:r>
          </w:p>
          <w:p>
            <w:pPr>
              <w:spacing w:line="360" w:lineRule="auto"/>
              <w:rPr>
                <w:rFonts w:hint="eastAsia"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2)建立公司的管理方针和目标并确保与公司的环境相适应，与公司战略方向保持一致以及方针在公司内得到沟通理解和有效实施等九项内容。</w:t>
            </w:r>
          </w:p>
          <w:p>
            <w:pPr>
              <w:spacing w:line="360" w:lineRule="auto"/>
              <w:ind w:firstLine="420" w:firstLineChars="200"/>
              <w:rPr>
                <w:rFonts w:ascii="宋体" w:hAnsi="宋体" w:cs="宋体"/>
                <w:szCs w:val="21"/>
              </w:rPr>
            </w:pPr>
            <w:r>
              <w:rPr>
                <w:rFonts w:hint="eastAsia" w:ascii="宋体" w:hAnsi="宋体" w:cs="宋体"/>
                <w:szCs w:val="21"/>
              </w:rPr>
              <w:t>做好管理岗位的任命，公司内部公开发布任命书，以支持其他管理者在其负责领域证实其领导作用；</w:t>
            </w:r>
          </w:p>
          <w:p>
            <w:pPr>
              <w:spacing w:line="360" w:lineRule="auto"/>
              <w:ind w:firstLine="420" w:firstLineChars="200"/>
              <w:rPr>
                <w:rFonts w:ascii="宋体" w:hAnsi="宋体" w:cs="宋体"/>
                <w:szCs w:val="21"/>
              </w:rPr>
            </w:pPr>
            <w:r>
              <w:rPr>
                <w:rFonts w:hint="eastAsia" w:ascii="宋体" w:hAnsi="宋体" w:cs="宋体"/>
                <w:szCs w:val="21"/>
              </w:rPr>
              <w:t>公司对全体员工进行了环保和职业健康安全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pPr>
              <w:spacing w:line="360" w:lineRule="auto"/>
              <w:ind w:firstLine="420" w:firstLineChars="200"/>
              <w:rPr>
                <w:b/>
                <w:szCs w:val="21"/>
              </w:rPr>
            </w:pPr>
            <w:r>
              <w:rPr>
                <w:rFonts w:hint="eastAsia" w:ascii="宋体" w:hAnsi="宋体" w:cs="宋体"/>
                <w:szCs w:val="21"/>
              </w:rPr>
              <w:t>承诺基本实现，没有违反的情况发生。</w:t>
            </w:r>
          </w:p>
        </w:tc>
        <w:tc>
          <w:tcPr>
            <w:tcW w:w="626" w:type="dxa"/>
          </w:tcPr>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宋体" w:hAnsi="宋体" w:cs="宋体"/>
                <w:szCs w:val="21"/>
              </w:rPr>
            </w:pPr>
            <w:r>
              <w:rPr>
                <w:rFonts w:hint="eastAsia" w:ascii="宋体" w:hAnsi="宋体" w:cs="宋体"/>
                <w:szCs w:val="21"/>
              </w:rPr>
              <w:t>方针</w:t>
            </w:r>
          </w:p>
          <w:p>
            <w:pPr>
              <w:spacing w:line="360" w:lineRule="auto"/>
              <w:rPr>
                <w:rFonts w:ascii="宋体" w:hAnsi="宋体" w:cs="宋体"/>
                <w:szCs w:val="21"/>
              </w:rPr>
            </w:pPr>
            <w:r>
              <w:rPr>
                <w:rFonts w:hint="eastAsia" w:ascii="宋体" w:hAnsi="宋体" w:cs="宋体"/>
                <w:szCs w:val="21"/>
              </w:rPr>
              <w:t>制定方针</w:t>
            </w:r>
          </w:p>
          <w:p>
            <w:pPr>
              <w:spacing w:line="360" w:lineRule="auto"/>
              <w:rPr>
                <w:b/>
                <w:szCs w:val="21"/>
              </w:rPr>
            </w:pPr>
            <w:r>
              <w:rPr>
                <w:rFonts w:hint="eastAsia" w:ascii="宋体" w:hAnsi="宋体" w:cs="宋体"/>
                <w:szCs w:val="21"/>
              </w:rPr>
              <w:t>沟通方针</w:t>
            </w:r>
          </w:p>
        </w:tc>
        <w:tc>
          <w:tcPr>
            <w:tcW w:w="960"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5.2</w:t>
            </w:r>
          </w:p>
          <w:p>
            <w:pPr>
              <w:spacing w:line="360" w:lineRule="auto"/>
              <w:rPr>
                <w:rFonts w:ascii="宋体" w:hAnsi="宋体" w:cs="宋体"/>
                <w:szCs w:val="21"/>
              </w:rPr>
            </w:pPr>
          </w:p>
          <w:p>
            <w:pPr>
              <w:spacing w:line="360" w:lineRule="auto"/>
              <w:rPr>
                <w:b/>
                <w:szCs w:val="21"/>
              </w:rPr>
            </w:pPr>
          </w:p>
        </w:tc>
        <w:tc>
          <w:tcPr>
            <w:tcW w:w="10963" w:type="dxa"/>
            <w:vAlign w:val="center"/>
          </w:tcPr>
          <w:p>
            <w:pPr>
              <w:spacing w:line="360" w:lineRule="auto"/>
              <w:ind w:firstLine="420" w:firstLineChars="200"/>
              <w:rPr>
                <w:rFonts w:ascii="宋体" w:hAnsi="宋体"/>
                <w:b/>
                <w:bCs/>
                <w:color w:val="000000"/>
                <w:sz w:val="24"/>
              </w:rPr>
            </w:pPr>
            <w:r>
              <w:rPr>
                <w:rFonts w:hint="eastAsia" w:ascii="宋体" w:hAnsi="宋体" w:cs="宋体"/>
                <w:szCs w:val="21"/>
              </w:rPr>
              <w:t>该公司管理方针为：顾客至上、优质高效；保护环境、减污降噪；以人为本、安全生产；遵纪守法、持续改进；提高素质、构建和谐。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公司管理方针与企业宗旨相一致。</w:t>
            </w:r>
          </w:p>
          <w:p>
            <w:pPr>
              <w:spacing w:line="360" w:lineRule="auto"/>
              <w:ind w:firstLine="420" w:firstLineChars="200"/>
              <w:rPr>
                <w:rFonts w:ascii="宋体" w:hAnsi="宋体" w:cs="宋体"/>
                <w:szCs w:val="21"/>
              </w:rPr>
            </w:pPr>
            <w:r>
              <w:rPr>
                <w:rFonts w:hint="eastAsia" w:ascii="宋体" w:hAnsi="宋体" w:cs="宋体"/>
                <w:szCs w:val="21"/>
              </w:rPr>
              <w:t>与总经理进行交谈，总经理对方针内涵的理解较深刻。</w:t>
            </w:r>
          </w:p>
          <w:p>
            <w:pPr>
              <w:spacing w:line="360" w:lineRule="auto"/>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总经理通过会议、文件等手段保证管理方针为全体员工理解并落实到工作中。</w:t>
            </w:r>
            <w:r>
              <w:rPr>
                <w:rFonts w:hint="eastAsia" w:ascii="宋体" w:hAnsi="宋体" w:cs="宋体"/>
                <w:szCs w:val="21"/>
                <w:lang w:eastAsia="zh-CN"/>
              </w:rPr>
              <w:t>屈永刚</w:t>
            </w:r>
            <w:r>
              <w:rPr>
                <w:rFonts w:hint="eastAsia" w:ascii="宋体" w:hAnsi="宋体" w:cs="宋体"/>
                <w:szCs w:val="21"/>
              </w:rPr>
              <w:t>总经理说</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日进行了管理评审，对方针的持续适宜性进行了评审，管理方针是适宜的，有效的和充分的有评审记录。</w:t>
            </w:r>
          </w:p>
          <w:p>
            <w:pPr>
              <w:spacing w:line="360" w:lineRule="auto"/>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综合办公室</w:t>
            </w:r>
            <w:r>
              <w:rPr>
                <w:rFonts w:hint="eastAsia" w:ascii="宋体" w:hAnsi="宋体" w:cs="宋体"/>
                <w:szCs w:val="21"/>
              </w:rPr>
              <w:t>获取公司管理方针。</w:t>
            </w:r>
          </w:p>
        </w:tc>
        <w:tc>
          <w:tcPr>
            <w:tcW w:w="626" w:type="dxa"/>
          </w:tcPr>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b/>
                <w:szCs w:val="21"/>
              </w:rPr>
            </w:pPr>
          </w:p>
        </w:tc>
        <w:tc>
          <w:tcPr>
            <w:tcW w:w="960" w:type="dxa"/>
          </w:tcPr>
          <w:p>
            <w:pPr>
              <w:spacing w:line="360" w:lineRule="auto"/>
              <w:rPr>
                <w:rFonts w:ascii="宋体" w:cs="宋体"/>
                <w:szCs w:val="21"/>
              </w:rPr>
            </w:pPr>
            <w:r>
              <w:rPr>
                <w:rFonts w:hint="eastAsia" w:ascii="宋体" w:cs="宋体"/>
                <w:szCs w:val="21"/>
              </w:rPr>
              <w:t>E</w:t>
            </w:r>
            <w:r>
              <w:rPr>
                <w:rFonts w:ascii="宋体" w:cs="宋体"/>
                <w:szCs w:val="21"/>
              </w:rPr>
              <w:t>O5.3</w:t>
            </w:r>
          </w:p>
          <w:p>
            <w:pPr>
              <w:spacing w:line="360" w:lineRule="auto"/>
              <w:rPr>
                <w:b/>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部门并规定了部门及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确保本公司管理体系所需的过程得到建立、实施和保持，代表总经理行使职权；向最高管理者报告管理体系的运行、管理业绩情况以供评审，并提出管理体系改进方面的建议等。</w:t>
            </w:r>
          </w:p>
          <w:p>
            <w:pPr>
              <w:spacing w:line="360" w:lineRule="auto"/>
              <w:ind w:firstLine="420" w:firstLineChars="200"/>
              <w:rPr>
                <w:b/>
                <w:szCs w:val="21"/>
              </w:rPr>
            </w:pPr>
            <w:r>
              <w:rPr>
                <w:rFonts w:hint="eastAsia" w:ascii="宋体" w:hAnsi="宋体" w:cs="宋体"/>
                <w:szCs w:val="21"/>
              </w:rPr>
              <w:t>询问管代职责回答正确。</w:t>
            </w:r>
          </w:p>
        </w:tc>
        <w:tc>
          <w:tcPr>
            <w:tcW w:w="626" w:type="dxa"/>
          </w:tcPr>
          <w:p>
            <w:pPr>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宋体" w:hAnsi="宋体" w:cs="宋体"/>
                <w:szCs w:val="21"/>
              </w:rPr>
            </w:pPr>
            <w:r>
              <w:rPr>
                <w:rFonts w:hint="eastAsia" w:ascii="宋体" w:hAnsi="宋体" w:cs="宋体"/>
                <w:szCs w:val="21"/>
              </w:rPr>
              <w:t>应对风险和机遇的措施总则</w:t>
            </w:r>
          </w:p>
          <w:p>
            <w:pPr>
              <w:spacing w:line="360" w:lineRule="auto"/>
              <w:rPr>
                <w:rFonts w:ascii="宋体" w:hAnsi="宋体" w:cs="宋体"/>
                <w:szCs w:val="21"/>
              </w:rPr>
            </w:pPr>
          </w:p>
        </w:tc>
        <w:tc>
          <w:tcPr>
            <w:tcW w:w="960" w:type="dxa"/>
          </w:tcPr>
          <w:p>
            <w:pPr>
              <w:spacing w:line="360" w:lineRule="auto"/>
              <w:rPr>
                <w:rFonts w:ascii="宋体"/>
                <w:szCs w:val="21"/>
              </w:rPr>
            </w:pPr>
            <w:r>
              <w:rPr>
                <w:rFonts w:ascii="宋体" w:cs="宋体"/>
                <w:szCs w:val="21"/>
              </w:rPr>
              <w:t>EO6.1.1</w:t>
            </w:r>
          </w:p>
          <w:p>
            <w:pPr>
              <w:spacing w:line="360" w:lineRule="auto"/>
              <w:rPr>
                <w:rFonts w:ascii="宋体" w:hAnsi="宋体" w:cs="宋体"/>
                <w:szCs w:val="21"/>
              </w:rPr>
            </w:pPr>
          </w:p>
          <w:p>
            <w:pPr>
              <w:spacing w:line="360" w:lineRule="auto"/>
              <w:rPr>
                <w:rFonts w:ascii="宋体" w:hAnsi="宋体" w:cs="宋体"/>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1.外部因素主要涉及：a)社会和文化、政治、法律、监管、金融、技术、经济、自然环境、环保政策和竞争环境；b)影响公司管理目标的主要驱动和趋势；c)与外部利益相关者的价值观的关系。如国家政策、标准、法律法规及其他要求的变动等</w:t>
            </w:r>
          </w:p>
          <w:p>
            <w:pPr>
              <w:spacing w:line="360" w:lineRule="auto"/>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管理体系所确定的过程（客户开发、供应商的要求等）中，整合制定针对性管理措施（如系统网络控制等）。提供了“经营环境分析及对策”，已认真交流风险如战略失误、环保及人力资源成本上升、竞争不断加剧等，主要措施确定战略应更加科学严谨；通过提高管理水平消化人力资源成本上升；加强采购、</w:t>
            </w:r>
            <w:r>
              <w:rPr>
                <w:rFonts w:hint="eastAsia" w:ascii="宋体" w:hAnsi="宋体" w:cs="宋体"/>
                <w:szCs w:val="21"/>
                <w:lang w:val="en-US" w:eastAsia="zh-CN"/>
              </w:rPr>
              <w:t>研发</w:t>
            </w:r>
            <w:r>
              <w:rPr>
                <w:rFonts w:hint="eastAsia" w:ascii="宋体" w:hAnsi="宋体" w:cs="宋体"/>
                <w:szCs w:val="21"/>
              </w:rPr>
              <w:t>及施工环节环保控制；通过差异化策略提高竞争力。效果待观察。机遇主要是现在集团需求不断增多。</w:t>
            </w:r>
          </w:p>
        </w:tc>
        <w:tc>
          <w:tcPr>
            <w:tcW w:w="626" w:type="dxa"/>
          </w:tcPr>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szCs w:val="21"/>
              </w:rPr>
            </w:pPr>
            <w:r>
              <w:rPr>
                <w:rFonts w:hint="eastAsia" w:cs="宋体"/>
                <w:szCs w:val="21"/>
              </w:rPr>
              <w:t>措施的策划</w:t>
            </w:r>
          </w:p>
          <w:p>
            <w:pPr>
              <w:spacing w:line="360" w:lineRule="auto"/>
              <w:rPr>
                <w:rFonts w:ascii="宋体" w:hAnsi="宋体" w:cs="宋体"/>
                <w:szCs w:val="21"/>
              </w:rPr>
            </w:pPr>
          </w:p>
        </w:tc>
        <w:tc>
          <w:tcPr>
            <w:tcW w:w="960" w:type="dxa"/>
          </w:tcPr>
          <w:p>
            <w:pPr>
              <w:spacing w:line="360" w:lineRule="auto"/>
              <w:rPr>
                <w:szCs w:val="21"/>
              </w:rPr>
            </w:pPr>
            <w:r>
              <w:rPr>
                <w:rFonts w:hint="eastAsia"/>
                <w:szCs w:val="21"/>
              </w:rPr>
              <w:t>E</w:t>
            </w:r>
            <w:r>
              <w:rPr>
                <w:szCs w:val="21"/>
              </w:rPr>
              <w:t>O</w:t>
            </w:r>
            <w:r>
              <w:rPr>
                <w:rFonts w:hint="eastAsia"/>
                <w:szCs w:val="21"/>
              </w:rPr>
              <w:t>6.1.4</w:t>
            </w:r>
          </w:p>
          <w:p>
            <w:pPr>
              <w:spacing w:line="360" w:lineRule="auto"/>
              <w:rPr>
                <w:rFonts w:ascii="宋体" w:hAnsi="宋体" w:cs="宋体"/>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kern w:val="0"/>
                <w:szCs w:val="21"/>
              </w:rPr>
              <w:t>在制定环境目标指标前</w:t>
            </w:r>
            <w:r>
              <w:rPr>
                <w:rFonts w:hint="eastAsia" w:ascii="宋体" w:hAnsi="宋体" w:cs="宋体"/>
                <w:szCs w:val="21"/>
                <w:lang w:eastAsia="zh-CN"/>
              </w:rPr>
              <w:t>综合办公室</w:t>
            </w:r>
            <w:r>
              <w:rPr>
                <w:rFonts w:hint="eastAsia" w:ascii="宋体" w:hAnsi="宋体" w:cs="宋体"/>
                <w:szCs w:val="21"/>
              </w:rPr>
              <w:t>负责制定环境、职业健康安全目标，总经理</w:t>
            </w:r>
            <w:r>
              <w:rPr>
                <w:rFonts w:hint="eastAsia" w:ascii="宋体" w:hAnsi="宋体" w:cs="宋体"/>
                <w:szCs w:val="21"/>
                <w:lang w:eastAsia="zh-CN"/>
              </w:rPr>
              <w:t>屈永刚</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综合办公室</w:t>
            </w:r>
            <w:r>
              <w:rPr>
                <w:rFonts w:hint="eastAsia" w:ascii="宋体" w:hAnsi="宋体" w:cs="宋体"/>
                <w:szCs w:val="21"/>
              </w:rPr>
              <w:t>每年对方案实施情况进行检查跟踪，向总经理报告；一般在管理评审之前对环境、职业健康安全目标及管理方案由</w:t>
            </w:r>
            <w:r>
              <w:rPr>
                <w:rFonts w:hint="eastAsia" w:ascii="宋体" w:hAnsi="宋体" w:cs="宋体"/>
                <w:szCs w:val="21"/>
                <w:lang w:eastAsia="zh-CN"/>
              </w:rPr>
              <w:t>综合办公室</w:t>
            </w:r>
            <w:r>
              <w:rPr>
                <w:rFonts w:hint="eastAsia" w:ascii="宋体" w:hAnsi="宋体" w:cs="宋体"/>
                <w:szCs w:val="21"/>
              </w:rPr>
              <w:t>对其进行评审，并将完成情况以书面形式呈报管理者代表，以便提交管理评审。</w:t>
            </w:r>
          </w:p>
        </w:tc>
        <w:tc>
          <w:tcPr>
            <w:tcW w:w="626" w:type="dxa"/>
          </w:tcPr>
          <w:p>
            <w:pPr>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60" w:type="dxa"/>
          </w:tcPr>
          <w:p>
            <w:pPr>
              <w:spacing w:line="360" w:lineRule="auto"/>
              <w:rPr>
                <w:szCs w:val="21"/>
              </w:rPr>
            </w:pPr>
            <w:r>
              <w:rPr>
                <w:rFonts w:hint="eastAsia"/>
                <w:szCs w:val="21"/>
              </w:rPr>
              <w:t>E</w:t>
            </w:r>
            <w:r>
              <w:rPr>
                <w:szCs w:val="21"/>
              </w:rPr>
              <w:t>O</w:t>
            </w:r>
            <w:r>
              <w:rPr>
                <w:rFonts w:hint="eastAsia"/>
                <w:szCs w:val="21"/>
              </w:rPr>
              <w:t>6.2</w:t>
            </w:r>
          </w:p>
          <w:p>
            <w:pPr>
              <w:spacing w:line="360" w:lineRule="auto"/>
              <w:rPr>
                <w:szCs w:val="21"/>
              </w:rPr>
            </w:pPr>
          </w:p>
        </w:tc>
        <w:tc>
          <w:tcPr>
            <w:tcW w:w="10963"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公司管理目标：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固(危)废合规处理率100%</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火灾事故为0</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触电事故 为零</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火灾事故 为零</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因工重伤、死亡为零，轻伤≤2起/年    </w:t>
            </w:r>
          </w:p>
          <w:p>
            <w:pPr>
              <w:spacing w:line="360" w:lineRule="auto"/>
              <w:ind w:firstLine="420" w:firstLineChars="200"/>
              <w:rPr>
                <w:rFonts w:ascii="宋体" w:hAnsi="宋体" w:cs="宋体"/>
                <w:kern w:val="0"/>
                <w:szCs w:val="21"/>
              </w:rPr>
            </w:pPr>
            <w:r>
              <w:rPr>
                <w:rFonts w:hint="eastAsia" w:ascii="宋体" w:hAnsi="宋体" w:cs="宋体"/>
                <w:kern w:val="0"/>
                <w:szCs w:val="21"/>
              </w:rPr>
              <w:t>目标与公司管理方针一致。</w:t>
            </w:r>
          </w:p>
          <w:p>
            <w:pPr>
              <w:spacing w:line="360" w:lineRule="auto"/>
              <w:ind w:firstLine="420" w:firstLineChars="200"/>
              <w:rPr>
                <w:rFonts w:ascii="宋体" w:hAnsi="宋体" w:cs="宋体"/>
                <w:kern w:val="0"/>
                <w:szCs w:val="21"/>
              </w:rPr>
            </w:pPr>
            <w:r>
              <w:rPr>
                <w:rFonts w:hint="eastAsia" w:ascii="宋体" w:hAnsi="宋体" w:cs="宋体"/>
                <w:kern w:val="0"/>
                <w:szCs w:val="21"/>
              </w:rPr>
              <w:t>每年由</w:t>
            </w:r>
            <w:r>
              <w:rPr>
                <w:rFonts w:hint="eastAsia" w:ascii="宋体" w:hAnsi="宋体" w:cs="宋体"/>
                <w:kern w:val="0"/>
                <w:szCs w:val="21"/>
                <w:lang w:eastAsia="zh-CN"/>
              </w:rPr>
              <w:t>综合办公室</w:t>
            </w:r>
            <w:r>
              <w:rPr>
                <w:rFonts w:hint="eastAsia" w:ascii="宋体" w:hAnsi="宋体" w:cs="宋体"/>
                <w:kern w:val="0"/>
                <w:szCs w:val="21"/>
              </w:rPr>
              <w:t>按公司管理目标考核要求统计考核公司管理目标完成情况，提交管理评审会议。查到今年上年公司管理目标完成情况，各项目标均已完成，考核人</w:t>
            </w:r>
            <w:r>
              <w:rPr>
                <w:rFonts w:hint="eastAsia" w:ascii="宋体" w:hAnsi="宋体" w:cs="宋体"/>
                <w:kern w:val="0"/>
                <w:szCs w:val="21"/>
                <w:lang w:eastAsia="zh-CN"/>
              </w:rPr>
              <w:t>谢旭</w:t>
            </w:r>
            <w:r>
              <w:rPr>
                <w:rFonts w:hint="eastAsia" w:ascii="宋体" w:hAnsi="宋体" w:cs="宋体"/>
                <w:kern w:val="0"/>
                <w:szCs w:val="21"/>
              </w:rPr>
              <w:t>,审批。</w:t>
            </w:r>
          </w:p>
          <w:p>
            <w:pPr>
              <w:spacing w:line="360" w:lineRule="auto"/>
              <w:ind w:firstLine="420" w:firstLineChars="200"/>
              <w:rPr>
                <w:rFonts w:ascii="宋体" w:hAnsi="宋体" w:cs="宋体"/>
                <w:kern w:val="0"/>
                <w:szCs w:val="21"/>
              </w:rPr>
            </w:pPr>
            <w:r>
              <w:rPr>
                <w:rFonts w:hint="eastAsia" w:ascii="宋体" w:hAnsi="宋体" w:cs="宋体"/>
                <w:kern w:val="0"/>
                <w:szCs w:val="21"/>
              </w:rPr>
              <w:t>公司对管理体系所需的相关职能、层次和过程设定管理目标。</w:t>
            </w:r>
          </w:p>
          <w:p>
            <w:pPr>
              <w:spacing w:line="360" w:lineRule="auto"/>
              <w:ind w:firstLine="420" w:firstLineChars="200"/>
              <w:rPr>
                <w:rFonts w:ascii="宋体" w:hAnsi="宋体" w:cs="宋体"/>
                <w:szCs w:val="21"/>
              </w:rPr>
            </w:pPr>
            <w:r>
              <w:rPr>
                <w:rFonts w:hint="eastAsia" w:ascii="宋体" w:hAnsi="宋体" w:cs="宋体"/>
                <w:kern w:val="0"/>
                <w:szCs w:val="21"/>
              </w:rPr>
              <w:t>针对重要环境因素、不可接受风险制订了管理方案并予以实施，基本有效，详见各部门该条款记录。</w:t>
            </w:r>
          </w:p>
        </w:tc>
        <w:tc>
          <w:tcPr>
            <w:tcW w:w="626" w:type="dxa"/>
          </w:tcPr>
          <w:p>
            <w:pPr>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cs="宋体"/>
                <w:szCs w:val="21"/>
              </w:rPr>
            </w:pPr>
            <w:r>
              <w:rPr>
                <w:rFonts w:hint="eastAsia" w:ascii="宋体" w:hAnsi="宋体"/>
                <w:szCs w:val="21"/>
              </w:rPr>
              <w:t>资源</w:t>
            </w:r>
          </w:p>
        </w:tc>
        <w:tc>
          <w:tcPr>
            <w:tcW w:w="960" w:type="dxa"/>
            <w:vAlign w:val="top"/>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EO：</w:t>
            </w:r>
          </w:p>
          <w:p>
            <w:pPr>
              <w:spacing w:line="360" w:lineRule="auto"/>
              <w:rPr>
                <w:rFonts w:ascii="宋体" w:hAnsi="宋体" w:cs="宋体"/>
                <w:szCs w:val="21"/>
              </w:rPr>
            </w:pPr>
            <w:r>
              <w:rPr>
                <w:rFonts w:hint="eastAsia" w:ascii="宋体" w:hAnsi="宋体" w:cs="宋体"/>
                <w:szCs w:val="21"/>
              </w:rPr>
              <w:t>7.1</w:t>
            </w:r>
          </w:p>
          <w:p>
            <w:pPr>
              <w:spacing w:line="360" w:lineRule="auto"/>
              <w:rPr>
                <w:szCs w:val="21"/>
              </w:rPr>
            </w:pPr>
          </w:p>
        </w:tc>
        <w:tc>
          <w:tcPr>
            <w:tcW w:w="10963" w:type="dxa"/>
            <w:vAlign w:val="top"/>
          </w:tcPr>
          <w:p>
            <w:pPr>
              <w:tabs>
                <w:tab w:val="center" w:pos="3169"/>
              </w:tabs>
              <w:spacing w:line="360" w:lineRule="auto"/>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szCs w:val="21"/>
                <w:lang w:val="en-US" w:eastAsia="zh-CN"/>
              </w:rPr>
              <w:t>环境职业健康安全</w:t>
            </w:r>
            <w:r>
              <w:rPr>
                <w:rFonts w:hint="eastAsia" w:ascii="宋体" w:hAnsi="宋体" w:cs="宋体"/>
                <w:szCs w:val="21"/>
              </w:rPr>
              <w:t>意识组织了的培训，目前的资源基本满足策划需要。</w:t>
            </w:r>
          </w:p>
          <w:p>
            <w:pPr>
              <w:spacing w:line="360" w:lineRule="auto"/>
              <w:rPr>
                <w:rFonts w:ascii="宋体" w:hAnsi="宋体" w:cs="宋体"/>
                <w:kern w:val="0"/>
                <w:szCs w:val="21"/>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一计算机信息系统集成、软件开发、通讯工程的施工</w:t>
            </w:r>
            <w:r>
              <w:rPr>
                <w:rFonts w:hint="eastAsia" w:ascii="宋体" w:hAnsi="宋体" w:cs="宋体"/>
                <w:szCs w:val="21"/>
              </w:rPr>
              <w:t>的需要。</w:t>
            </w:r>
          </w:p>
        </w:tc>
        <w:tc>
          <w:tcPr>
            <w:tcW w:w="626" w:type="dxa"/>
          </w:tcPr>
          <w:p>
            <w:pPr>
              <w:spacing w:line="360" w:lineRule="auto"/>
            </w:pPr>
          </w:p>
          <w:p>
            <w:pPr>
              <w:pStyle w:val="2"/>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ascii="宋体" w:hAnsi="宋体" w:cs="宋体"/>
                <w:szCs w:val="21"/>
              </w:rPr>
            </w:pPr>
            <w:r>
              <w:rPr>
                <w:rFonts w:hint="eastAsia" w:ascii="宋体" w:hAnsi="宋体" w:cs="宋体"/>
                <w:szCs w:val="21"/>
              </w:rPr>
              <w:t>沟通</w:t>
            </w:r>
          </w:p>
        </w:tc>
        <w:tc>
          <w:tcPr>
            <w:tcW w:w="960" w:type="dxa"/>
            <w:vAlign w:val="top"/>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EO：</w:t>
            </w:r>
          </w:p>
          <w:p>
            <w:pPr>
              <w:spacing w:line="360" w:lineRule="auto"/>
              <w:rPr>
                <w:rFonts w:ascii="宋体" w:hAnsi="宋体" w:cs="宋体"/>
                <w:szCs w:val="21"/>
              </w:rPr>
            </w:pPr>
            <w:r>
              <w:rPr>
                <w:rFonts w:hint="eastAsia" w:ascii="宋体" w:hAnsi="宋体" w:cs="宋体"/>
                <w:szCs w:val="21"/>
              </w:rPr>
              <w:t xml:space="preserve">7.4 </w:t>
            </w:r>
          </w:p>
          <w:p>
            <w:pPr>
              <w:spacing w:line="360" w:lineRule="auto"/>
              <w:rPr>
                <w:szCs w:val="21"/>
              </w:rPr>
            </w:pPr>
          </w:p>
        </w:tc>
        <w:tc>
          <w:tcPr>
            <w:tcW w:w="10963" w:type="dxa"/>
            <w:vAlign w:val="top"/>
          </w:tcPr>
          <w:p>
            <w:pPr>
              <w:tabs>
                <w:tab w:val="center" w:pos="3169"/>
              </w:tabs>
              <w:spacing w:line="360" w:lineRule="auto"/>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EO</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环境职业健康安全</w:t>
            </w:r>
            <w:r>
              <w:rPr>
                <w:rFonts w:hint="eastAsia" w:ascii="宋体" w:hAnsi="宋体" w:cs="宋体"/>
                <w:szCs w:val="21"/>
              </w:rPr>
              <w:t>方针和</w:t>
            </w:r>
            <w:r>
              <w:rPr>
                <w:rFonts w:hint="eastAsia" w:ascii="宋体" w:hAnsi="宋体" w:cs="宋体"/>
                <w:szCs w:val="21"/>
                <w:lang w:val="en-US" w:eastAsia="zh-CN"/>
              </w:rPr>
              <w:t>环境职业健康安全</w:t>
            </w:r>
            <w:r>
              <w:rPr>
                <w:rFonts w:hint="eastAsia" w:ascii="宋体" w:hAnsi="宋体" w:cs="宋体"/>
                <w:szCs w:val="21"/>
              </w:rPr>
              <w:t>目标、与客户、外部供方等相关产品和服务的沟通等。</w:t>
            </w:r>
          </w:p>
          <w:p>
            <w:pPr>
              <w:tabs>
                <w:tab w:val="center" w:pos="3169"/>
              </w:tabs>
              <w:spacing w:line="360" w:lineRule="auto"/>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360" w:lineRule="auto"/>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hint="eastAsia" w:ascii="宋体" w:hAnsi="宋体" w:cs="宋体"/>
                <w:szCs w:val="21"/>
              </w:rPr>
            </w:pPr>
            <w:r>
              <w:rPr>
                <w:rFonts w:hint="eastAsia" w:ascii="宋体" w:hAnsi="宋体" w:cs="宋体"/>
                <w:szCs w:val="21"/>
              </w:rPr>
              <w:t>--现场查看记录并口头交流确认：公司及行政部负责的相关内、外沟通效果基本满足要求。</w:t>
            </w:r>
          </w:p>
        </w:tc>
        <w:tc>
          <w:tcPr>
            <w:tcW w:w="626" w:type="dxa"/>
          </w:tcPr>
          <w:p>
            <w:pPr>
              <w:pStyle w:val="2"/>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管理评审</w:t>
            </w:r>
          </w:p>
          <w:p>
            <w:pPr>
              <w:spacing w:line="360" w:lineRule="auto"/>
              <w:rPr>
                <w:rFonts w:ascii="宋体" w:hAnsi="宋体" w:cs="宋体"/>
                <w:szCs w:val="21"/>
              </w:rPr>
            </w:pPr>
          </w:p>
        </w:tc>
        <w:tc>
          <w:tcPr>
            <w:tcW w:w="960" w:type="dxa"/>
          </w:tcPr>
          <w:p>
            <w:pPr>
              <w:spacing w:line="360" w:lineRule="auto"/>
              <w:rPr>
                <w:szCs w:val="21"/>
              </w:rPr>
            </w:pPr>
            <w:r>
              <w:rPr>
                <w:rFonts w:hint="eastAsia"/>
                <w:szCs w:val="21"/>
              </w:rPr>
              <w:t>E</w:t>
            </w:r>
            <w:r>
              <w:rPr>
                <w:szCs w:val="21"/>
              </w:rPr>
              <w:t>O</w:t>
            </w:r>
            <w:r>
              <w:rPr>
                <w:rFonts w:hint="eastAsia"/>
                <w:szCs w:val="21"/>
              </w:rPr>
              <w:t>9.3</w:t>
            </w:r>
          </w:p>
          <w:p>
            <w:pPr>
              <w:spacing w:line="360" w:lineRule="auto"/>
              <w:rPr>
                <w:szCs w:val="21"/>
              </w:rPr>
            </w:pPr>
          </w:p>
          <w:p>
            <w:pPr>
              <w:spacing w:line="360" w:lineRule="auto"/>
              <w:rPr>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360" w:lineRule="auto"/>
              <w:ind w:firstLine="420" w:firstLineChars="200"/>
              <w:rPr>
                <w:rFonts w:ascii="宋体" w:hAnsi="宋体" w:cs="宋体"/>
                <w:szCs w:val="21"/>
              </w:rPr>
            </w:pPr>
            <w:r>
              <w:rPr>
                <w:rFonts w:hint="eastAsia" w:ascii="宋体" w:hAnsi="宋体" w:cs="宋体"/>
                <w:szCs w:val="21"/>
              </w:rPr>
              <w:t>查阅公司管理评审资料，提供：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ind w:firstLine="420" w:firstLineChars="200"/>
              <w:rPr>
                <w:rFonts w:ascii="宋体" w:hAnsi="宋体" w:cs="宋体"/>
                <w:szCs w:val="21"/>
              </w:rPr>
            </w:pPr>
            <w:r>
              <w:rPr>
                <w:rFonts w:hint="eastAsia" w:ascii="宋体" w:hAnsi="宋体" w:cs="宋体"/>
                <w:szCs w:val="21"/>
              </w:rPr>
              <w:t>评审时间：计划20</w:t>
            </w:r>
            <w:r>
              <w:rPr>
                <w:rFonts w:hint="eastAsia" w:ascii="宋体" w:hAnsi="宋体" w:cs="宋体"/>
                <w:szCs w:val="21"/>
                <w:lang w:val="en-US" w:eastAsia="zh-CN"/>
              </w:rPr>
              <w:t>22</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日进行，初审无间隔要求， 评审方式：会议评审，编制：</w:t>
            </w:r>
            <w:r>
              <w:rPr>
                <w:rFonts w:hint="eastAsia" w:ascii="宋体" w:hAnsi="宋体" w:cs="宋体"/>
                <w:szCs w:val="21"/>
                <w:lang w:val="en-US" w:eastAsia="zh-CN"/>
              </w:rPr>
              <w:t>谢旭</w:t>
            </w:r>
            <w:r>
              <w:rPr>
                <w:rFonts w:hint="eastAsia" w:ascii="宋体" w:hAnsi="宋体" w:cs="宋体"/>
                <w:szCs w:val="21"/>
              </w:rPr>
              <w:t xml:space="preserve">   </w:t>
            </w:r>
            <w:r>
              <w:rPr>
                <w:rFonts w:hint="eastAsia" w:ascii="宋体" w:hAnsi="宋体" w:cs="宋体"/>
                <w:szCs w:val="21"/>
                <w:lang w:val="en-US" w:eastAsia="zh-CN"/>
              </w:rPr>
              <w:t>审核：谢旭</w:t>
            </w:r>
            <w:r>
              <w:rPr>
                <w:rFonts w:hint="eastAsia" w:ascii="宋体" w:hAnsi="宋体" w:cs="宋体"/>
                <w:szCs w:val="21"/>
              </w:rPr>
              <w:t xml:space="preserve">  批准：</w:t>
            </w:r>
            <w:r>
              <w:rPr>
                <w:rFonts w:hint="eastAsia" w:ascii="宋体" w:hAnsi="宋体" w:cs="宋体"/>
                <w:szCs w:val="21"/>
                <w:lang w:eastAsia="zh-CN"/>
              </w:rPr>
              <w:t>屈永刚，</w:t>
            </w:r>
            <w:r>
              <w:rPr>
                <w:rFonts w:hint="eastAsia" w:ascii="宋体" w:hAnsi="宋体" w:cs="宋体"/>
                <w:szCs w:val="21"/>
              </w:rPr>
              <w:t>满足要求。</w:t>
            </w:r>
          </w:p>
          <w:p>
            <w:pPr>
              <w:spacing w:line="360" w:lineRule="auto"/>
              <w:rPr>
                <w:rFonts w:ascii="宋体" w:hAnsi="宋体" w:cs="宋体"/>
                <w:szCs w:val="21"/>
              </w:rPr>
            </w:pPr>
            <w:r>
              <w:rPr>
                <w:rFonts w:hint="eastAsia" w:ascii="宋体" w:hAnsi="宋体" w:cs="宋体"/>
                <w:szCs w:val="21"/>
              </w:rPr>
              <w:t>参加人员包括公司总经理、管理者代表、各部门负责人等。</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ind w:firstLine="420" w:firstLineChars="200"/>
              <w:rPr>
                <w:rFonts w:ascii="宋体" w:hAnsi="宋体" w:cs="宋体"/>
                <w:szCs w:val="21"/>
              </w:rPr>
            </w:pPr>
            <w:r>
              <w:rPr>
                <w:rFonts w:hint="eastAsia" w:ascii="宋体" w:hAnsi="宋体" w:cs="宋体"/>
                <w:szCs w:val="21"/>
              </w:rPr>
              <w:t>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包括公司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360" w:lineRule="auto"/>
              <w:rPr>
                <w:rFonts w:ascii="宋体" w:hAnsi="宋体" w:cs="宋体"/>
                <w:szCs w:val="21"/>
              </w:rPr>
            </w:pPr>
            <w:r>
              <w:rPr>
                <w:rFonts w:hint="eastAsia" w:ascii="宋体" w:hAnsi="宋体" w:cs="宋体"/>
                <w:szCs w:val="21"/>
              </w:rPr>
              <w:t>3.管理评审报告</w:t>
            </w:r>
          </w:p>
          <w:p>
            <w:pPr>
              <w:spacing w:line="360" w:lineRule="auto"/>
              <w:ind w:firstLine="420" w:firstLineChars="200"/>
              <w:rPr>
                <w:rFonts w:ascii="宋体" w:hAnsi="宋体" w:cs="宋体"/>
                <w:szCs w:val="21"/>
              </w:rPr>
            </w:pPr>
            <w:r>
              <w:rPr>
                <w:rFonts w:hint="eastAsia" w:ascii="宋体" w:hAnsi="宋体" w:cs="宋体"/>
                <w:szCs w:val="21"/>
              </w:rPr>
              <w:t>管理评审结论：公司管理体系各部门基本按照能管理体系标准要求实施。公司方针、目标及管理方案、管理体系文件，环境、职业健康安全管理体系运行控制等符合公司目前发展状况，所配备的各类资源基本满足管理体系运行需求。公司环境、职业健康安全管理体系基本是充分、有效和适宜的。</w:t>
            </w:r>
          </w:p>
          <w:p>
            <w:pPr>
              <w:spacing w:line="360" w:lineRule="auto"/>
              <w:rPr>
                <w:rFonts w:ascii="宋体" w:hAnsi="宋体" w:cs="宋体"/>
                <w:szCs w:val="21"/>
              </w:rPr>
            </w:pPr>
            <w:r>
              <w:rPr>
                <w:rFonts w:hint="eastAsia" w:ascii="宋体" w:hAnsi="宋体" w:cs="宋体"/>
                <w:szCs w:val="21"/>
              </w:rPr>
              <w:t>4.改进计划</w:t>
            </w:r>
          </w:p>
          <w:p>
            <w:pPr>
              <w:spacing w:line="360" w:lineRule="auto"/>
              <w:ind w:firstLine="420" w:firstLineChars="200"/>
              <w:rPr>
                <w:rFonts w:ascii="宋体" w:hAnsi="宋体" w:cs="宋体"/>
                <w:szCs w:val="21"/>
              </w:rPr>
            </w:pPr>
            <w:r>
              <w:rPr>
                <w:rFonts w:hint="eastAsia" w:ascii="宋体" w:hAnsi="宋体" w:cs="宋体"/>
                <w:szCs w:val="21"/>
              </w:rPr>
              <w:t>加强体系文件的培训学习。</w:t>
            </w:r>
          </w:p>
        </w:tc>
        <w:tc>
          <w:tcPr>
            <w:tcW w:w="626" w:type="dxa"/>
          </w:tcPr>
          <w:p>
            <w:pPr>
              <w:spacing w:line="360" w:lineRule="auto"/>
            </w:pPr>
          </w:p>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rPr>
                <w:rFonts w:hint="default" w:eastAsia="宋体"/>
                <w:lang w:val="en-US" w:eastAsia="zh-CN"/>
              </w:rPr>
            </w:pPr>
            <w:r>
              <w:rPr>
                <w:rFonts w:hint="eastAsia"/>
                <w:lang w:val="en-US" w:eastAsia="zh-CN"/>
              </w:rPr>
              <w:t xml:space="preserve"> y</w:t>
            </w: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总则</w:t>
            </w:r>
          </w:p>
          <w:p>
            <w:pPr>
              <w:spacing w:line="360" w:lineRule="auto"/>
              <w:rPr>
                <w:rFonts w:ascii="宋体" w:hAnsi="宋体" w:cs="宋体"/>
                <w:szCs w:val="21"/>
              </w:rPr>
            </w:pPr>
          </w:p>
        </w:tc>
        <w:tc>
          <w:tcPr>
            <w:tcW w:w="960" w:type="dxa"/>
          </w:tcPr>
          <w:p>
            <w:pPr>
              <w:spacing w:line="360" w:lineRule="auto"/>
              <w:rPr>
                <w:szCs w:val="21"/>
              </w:rPr>
            </w:pPr>
            <w:r>
              <w:rPr>
                <w:rFonts w:hint="eastAsia"/>
                <w:szCs w:val="21"/>
              </w:rPr>
              <w:t>E</w:t>
            </w:r>
            <w:r>
              <w:rPr>
                <w:rFonts w:hint="eastAsia"/>
                <w:szCs w:val="21"/>
                <w:lang w:val="en-US" w:eastAsia="zh-CN"/>
              </w:rPr>
              <w:t>O</w:t>
            </w:r>
            <w:r>
              <w:rPr>
                <w:rFonts w:hint="eastAsia"/>
                <w:szCs w:val="21"/>
              </w:rPr>
              <w:t xml:space="preserve"> 10.1</w:t>
            </w:r>
          </w:p>
          <w:p>
            <w:pPr>
              <w:spacing w:line="360" w:lineRule="auto"/>
              <w:rPr>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rPr>
            </w:pPr>
            <w:r>
              <w:rPr>
                <w:rFonts w:hint="eastAsia" w:ascii="宋体" w:hAnsi="宋体" w:cs="宋体"/>
                <w:szCs w:val="21"/>
              </w:rPr>
              <w:t xml:space="preserve"> ——具体事实可见审核10.2条款记录。</w:t>
            </w:r>
          </w:p>
        </w:tc>
        <w:tc>
          <w:tcPr>
            <w:tcW w:w="626" w:type="dxa"/>
          </w:tcPr>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spacing w:line="360" w:lineRule="auto"/>
              <w:rPr>
                <w:rFonts w:ascii="宋体" w:hAnsi="宋体" w:cs="宋体"/>
                <w:szCs w:val="21"/>
              </w:rPr>
            </w:pPr>
            <w:r>
              <w:rPr>
                <w:rFonts w:hint="eastAsia" w:ascii="宋体" w:hAnsi="宋体" w:cs="宋体"/>
                <w:szCs w:val="21"/>
              </w:rPr>
              <w:t>持续改进</w:t>
            </w:r>
          </w:p>
        </w:tc>
        <w:tc>
          <w:tcPr>
            <w:tcW w:w="960" w:type="dxa"/>
          </w:tcPr>
          <w:p>
            <w:pPr>
              <w:spacing w:line="360" w:lineRule="auto"/>
              <w:rPr>
                <w:szCs w:val="21"/>
              </w:rPr>
            </w:pPr>
            <w:r>
              <w:rPr>
                <w:rFonts w:hint="eastAsia"/>
                <w:szCs w:val="21"/>
              </w:rPr>
              <w:t>E</w:t>
            </w:r>
            <w:r>
              <w:rPr>
                <w:rFonts w:hint="eastAsia"/>
                <w:szCs w:val="21"/>
                <w:lang w:val="en-US" w:eastAsia="zh-CN"/>
              </w:rPr>
              <w:t>O</w:t>
            </w:r>
            <w:r>
              <w:rPr>
                <w:rFonts w:hint="eastAsia"/>
                <w:szCs w:val="21"/>
              </w:rPr>
              <w:t xml:space="preserve"> 10.3</w:t>
            </w:r>
          </w:p>
          <w:p>
            <w:pPr>
              <w:spacing w:line="360" w:lineRule="auto"/>
              <w:rPr>
                <w:szCs w:val="21"/>
              </w:rPr>
            </w:pPr>
          </w:p>
        </w:tc>
        <w:tc>
          <w:tcPr>
            <w:tcW w:w="10963" w:type="dxa"/>
            <w:vAlign w:val="center"/>
          </w:tcPr>
          <w:p>
            <w:pPr>
              <w:spacing w:line="360" w:lineRule="auto"/>
              <w:rPr>
                <w:rFonts w:ascii="宋体" w:hAnsi="宋体" w:cs="宋体"/>
                <w:szCs w:val="21"/>
              </w:rPr>
            </w:pPr>
            <w:r>
              <w:rPr>
                <w:rFonts w:hint="eastAsia" w:ascii="宋体" w:hAnsi="宋体" w:cs="宋体"/>
                <w:szCs w:val="21"/>
              </w:rPr>
              <w:t xml:space="preserve">    公司组织确定并选择改进机会，采取必要措施，满足顾客要求和增强顾客满意。包括：a) 改进产品或服务，以满足要求并关注未来的需求和期望；b) 纠正或减少不利影响；c) 改进管理体系绩效和有效性。</w:t>
            </w:r>
          </w:p>
          <w:p>
            <w:pPr>
              <w:spacing w:line="360" w:lineRule="auto"/>
              <w:ind w:firstLine="420" w:firstLineChars="200"/>
              <w:rPr>
                <w:rFonts w:ascii="宋体" w:hAnsi="宋体" w:cs="宋体"/>
                <w:szCs w:val="21"/>
              </w:rPr>
            </w:pPr>
            <w:r>
              <w:rPr>
                <w:rFonts w:hint="eastAsia" w:ascii="宋体" w:hAnsi="宋体" w:cs="宋体"/>
                <w:szCs w:val="21"/>
              </w:rPr>
              <w:t>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提高员工环境职业健康安全意识，已完成。</w:t>
            </w:r>
          </w:p>
        </w:tc>
        <w:tc>
          <w:tcPr>
            <w:tcW w:w="626" w:type="dxa"/>
          </w:tcPr>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60" w:type="dxa"/>
          </w:tcPr>
          <w:p>
            <w:pPr>
              <w:spacing w:line="360" w:lineRule="auto"/>
              <w:rPr>
                <w:rFonts w:ascii="宋体" w:hAnsi="宋体" w:cs="宋体"/>
                <w:szCs w:val="21"/>
              </w:rPr>
            </w:pPr>
            <w:r>
              <w:rPr>
                <w:rFonts w:hint="eastAsia" w:ascii="宋体" w:hAnsi="宋体" w:cs="宋体"/>
                <w:szCs w:val="21"/>
              </w:rPr>
              <w:t>人数</w:t>
            </w:r>
          </w:p>
        </w:tc>
        <w:tc>
          <w:tcPr>
            <w:tcW w:w="960" w:type="dxa"/>
          </w:tcPr>
          <w:p>
            <w:pPr>
              <w:spacing w:line="360" w:lineRule="auto"/>
              <w:rPr>
                <w:szCs w:val="21"/>
              </w:rPr>
            </w:pPr>
          </w:p>
        </w:tc>
        <w:tc>
          <w:tcPr>
            <w:tcW w:w="10963" w:type="dxa"/>
            <w:vAlign w:val="center"/>
          </w:tcPr>
          <w:p>
            <w:pPr>
              <w:spacing w:line="360" w:lineRule="auto"/>
              <w:ind w:firstLine="420" w:firstLineChars="200"/>
              <w:rPr>
                <w:rFonts w:ascii="宋体" w:hAnsi="宋体" w:cs="宋体"/>
                <w:szCs w:val="21"/>
              </w:rPr>
            </w:pPr>
            <w:r>
              <w:rPr>
                <w:rFonts w:hint="eastAsia" w:ascii="宋体" w:hAnsi="宋体" w:cs="宋体"/>
                <w:szCs w:val="21"/>
              </w:rPr>
              <w:t>公司现有员工</w:t>
            </w:r>
            <w:r>
              <w:rPr>
                <w:rFonts w:hint="eastAsia" w:ascii="宋体" w:hAnsi="宋体" w:cs="宋体"/>
                <w:szCs w:val="21"/>
                <w:lang w:val="en-US" w:eastAsia="zh-CN"/>
              </w:rPr>
              <w:t>45</w:t>
            </w:r>
            <w:r>
              <w:rPr>
                <w:rFonts w:hint="eastAsia" w:ascii="宋体" w:hAnsi="宋体" w:cs="宋体"/>
                <w:szCs w:val="21"/>
              </w:rPr>
              <w:t>人，与申报管理体系人数基本一致。</w:t>
            </w:r>
          </w:p>
        </w:tc>
        <w:tc>
          <w:tcPr>
            <w:tcW w:w="626" w:type="dxa"/>
          </w:tcPr>
          <w:p>
            <w:pPr>
              <w:spacing w:line="360" w:lineRule="auto"/>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60" w:type="dxa"/>
          </w:tcPr>
          <w:p>
            <w:pPr>
              <w:spacing w:line="360" w:lineRule="auto"/>
              <w:rPr>
                <w:rFonts w:hint="eastAsia" w:ascii="宋体" w:hAnsi="宋体" w:cs="宋体"/>
                <w:szCs w:val="21"/>
              </w:rPr>
            </w:pPr>
            <w:r>
              <w:rPr>
                <w:rFonts w:hint="eastAsia" w:ascii="宋体" w:hAnsi="宋体" w:cs="宋体"/>
                <w:szCs w:val="21"/>
              </w:rPr>
              <w:t>事故</w:t>
            </w:r>
          </w:p>
          <w:p>
            <w:pPr>
              <w:spacing w:line="360" w:lineRule="auto"/>
              <w:rPr>
                <w:rFonts w:hint="eastAsia" w:ascii="宋体" w:hAnsi="宋体" w:cs="宋体"/>
                <w:szCs w:val="21"/>
              </w:rPr>
            </w:pPr>
            <w:r>
              <w:rPr>
                <w:rFonts w:hint="eastAsia" w:ascii="宋体" w:hAnsi="宋体" w:cs="宋体"/>
                <w:szCs w:val="21"/>
              </w:rPr>
              <w:t>顾客投诉</w:t>
            </w:r>
          </w:p>
          <w:p>
            <w:pPr>
              <w:spacing w:line="360" w:lineRule="auto"/>
              <w:rPr>
                <w:rFonts w:hint="eastAsia" w:ascii="宋体" w:hAnsi="宋体" w:cs="宋体"/>
                <w:szCs w:val="21"/>
              </w:rPr>
            </w:pPr>
            <w:r>
              <w:rPr>
                <w:rFonts w:hint="eastAsia" w:ascii="宋体" w:hAnsi="宋体" w:cs="宋体"/>
                <w:szCs w:val="21"/>
              </w:rPr>
              <w:t>上级主管单位监督抽查</w:t>
            </w:r>
          </w:p>
          <w:p>
            <w:pPr>
              <w:spacing w:line="360" w:lineRule="auto"/>
              <w:rPr>
                <w:rFonts w:ascii="宋体" w:hAnsi="宋体" w:cs="宋体"/>
                <w:szCs w:val="21"/>
              </w:rPr>
            </w:pPr>
            <w:r>
              <w:rPr>
                <w:rFonts w:hint="eastAsia" w:ascii="宋体" w:hAnsi="宋体" w:cs="宋体"/>
                <w:szCs w:val="21"/>
              </w:rPr>
              <w:t>遵纪守法情况</w:t>
            </w:r>
          </w:p>
          <w:p>
            <w:pPr>
              <w:spacing w:line="360" w:lineRule="auto"/>
              <w:rPr>
                <w:rFonts w:hint="eastAsia" w:ascii="宋体" w:hAnsi="宋体" w:cs="宋体"/>
                <w:szCs w:val="21"/>
              </w:rPr>
            </w:pPr>
            <w:r>
              <w:rPr>
                <w:rFonts w:hint="eastAsia" w:ascii="宋体" w:hAnsi="宋体" w:cs="宋体"/>
                <w:szCs w:val="21"/>
                <w:lang w:val="en-US" w:eastAsia="zh-CN"/>
              </w:rPr>
              <w:t>一阶段</w:t>
            </w:r>
            <w:r>
              <w:rPr>
                <w:rFonts w:hint="eastAsia" w:ascii="宋体" w:hAnsi="宋体" w:cs="宋体"/>
                <w:szCs w:val="21"/>
              </w:rPr>
              <w:t>不符合项整改</w:t>
            </w:r>
          </w:p>
        </w:tc>
        <w:tc>
          <w:tcPr>
            <w:tcW w:w="960" w:type="dxa"/>
          </w:tcPr>
          <w:p>
            <w:pPr>
              <w:spacing w:line="360" w:lineRule="auto"/>
              <w:rPr>
                <w:szCs w:val="21"/>
              </w:rPr>
            </w:pPr>
          </w:p>
        </w:tc>
        <w:tc>
          <w:tcPr>
            <w:tcW w:w="10963" w:type="dxa"/>
            <w:vAlign w:val="center"/>
          </w:tcPr>
          <w:p>
            <w:pPr>
              <w:spacing w:line="360" w:lineRule="auto"/>
              <w:rPr>
                <w:rFonts w:hint="eastAsia" w:ascii="宋体" w:hAnsi="宋体" w:cs="宋体"/>
                <w:szCs w:val="21"/>
              </w:rPr>
            </w:pPr>
            <w:r>
              <w:rPr>
                <w:rFonts w:hint="eastAsia" w:ascii="宋体" w:hAnsi="宋体" w:cs="宋体"/>
                <w:szCs w:val="21"/>
              </w:rPr>
              <w:t>公司管理体系新版标准运行以来，未发生环境、职业健康安全事故；</w:t>
            </w:r>
          </w:p>
          <w:p>
            <w:pPr>
              <w:spacing w:line="360" w:lineRule="auto"/>
              <w:rPr>
                <w:rFonts w:hint="eastAsia" w:ascii="宋体" w:hAnsi="宋体" w:cs="宋体"/>
                <w:szCs w:val="21"/>
              </w:rPr>
            </w:pPr>
            <w:r>
              <w:rPr>
                <w:rFonts w:hint="eastAsia" w:ascii="宋体" w:hAnsi="宋体" w:cs="宋体"/>
                <w:szCs w:val="21"/>
              </w:rPr>
              <w:t>管理体系运行期间未发生顾客及相关方投诉情况；</w:t>
            </w:r>
          </w:p>
          <w:p>
            <w:pPr>
              <w:spacing w:line="360" w:lineRule="auto"/>
              <w:rPr>
                <w:rFonts w:hint="eastAsia" w:ascii="宋体" w:hAnsi="宋体" w:cs="宋体"/>
                <w:szCs w:val="21"/>
              </w:rPr>
            </w:pPr>
            <w:r>
              <w:rPr>
                <w:rFonts w:hint="eastAsia" w:ascii="宋体" w:hAnsi="宋体" w:cs="宋体"/>
                <w:szCs w:val="21"/>
              </w:rPr>
              <w:t>目前没有上级主管部门对公司的在环境、职业健康安全监督抽查；</w:t>
            </w:r>
          </w:p>
          <w:p>
            <w:pPr>
              <w:spacing w:line="360" w:lineRule="auto"/>
              <w:rPr>
                <w:rFonts w:ascii="宋体" w:hAnsi="宋体" w:cs="宋体"/>
                <w:szCs w:val="21"/>
              </w:rPr>
            </w:pPr>
            <w:r>
              <w:rPr>
                <w:rFonts w:hint="eastAsia" w:ascii="宋体" w:hAnsi="宋体" w:cs="宋体"/>
                <w:szCs w:val="21"/>
              </w:rPr>
              <w:t>目前公司经营过程中没有发生违反相关法律法规及其他要求的情况；</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一阶段未发现不符合</w:t>
            </w:r>
          </w:p>
        </w:tc>
        <w:tc>
          <w:tcPr>
            <w:tcW w:w="626" w:type="dxa"/>
          </w:tcPr>
          <w:p>
            <w:pPr>
              <w:spacing w:line="360" w:lineRule="auto"/>
            </w:pPr>
          </w:p>
          <w:p>
            <w:pPr>
              <w:spacing w:line="360" w:lineRule="auto"/>
            </w:pPr>
          </w:p>
          <w:p>
            <w:pPr>
              <w:spacing w:line="360" w:lineRule="auto"/>
            </w:pPr>
          </w:p>
          <w:p>
            <w:pPr>
              <w:spacing w:line="360" w:lineRule="auto"/>
              <w:rPr>
                <w:rFonts w:hint="default" w:eastAsia="宋体"/>
                <w:lang w:val="en-US" w:eastAsia="zh-CN"/>
              </w:rPr>
            </w:pPr>
            <w:r>
              <w:rPr>
                <w:rFonts w:hint="eastAsia"/>
                <w:lang w:val="en-US" w:eastAsia="zh-CN"/>
              </w:rPr>
              <w:t xml:space="preserve"> y</w:t>
            </w:r>
          </w:p>
        </w:tc>
      </w:tr>
    </w:tbl>
    <w:p>
      <w:pPr>
        <w:pStyle w:val="2"/>
      </w:pPr>
    </w:p>
    <w:p>
      <w:pPr>
        <w:jc w:val="left"/>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34F2B"/>
    <w:rsid w:val="0A8C70F6"/>
    <w:rsid w:val="0AAE0902"/>
    <w:rsid w:val="0ADF2004"/>
    <w:rsid w:val="0AEF36DC"/>
    <w:rsid w:val="0AF04256"/>
    <w:rsid w:val="0B1144DC"/>
    <w:rsid w:val="0B411E3E"/>
    <w:rsid w:val="0B6373B4"/>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0536E8"/>
    <w:rsid w:val="141C3600"/>
    <w:rsid w:val="142F0875"/>
    <w:rsid w:val="14EE56DB"/>
    <w:rsid w:val="15135E98"/>
    <w:rsid w:val="16772BD8"/>
    <w:rsid w:val="16867BEB"/>
    <w:rsid w:val="16BA6C31"/>
    <w:rsid w:val="17FD3326"/>
    <w:rsid w:val="185D6041"/>
    <w:rsid w:val="18B94195"/>
    <w:rsid w:val="190D7CD7"/>
    <w:rsid w:val="19272344"/>
    <w:rsid w:val="193432A6"/>
    <w:rsid w:val="19B46AE7"/>
    <w:rsid w:val="19BE0304"/>
    <w:rsid w:val="19ED09D0"/>
    <w:rsid w:val="1A9904CA"/>
    <w:rsid w:val="1AFD5E38"/>
    <w:rsid w:val="1B281BAA"/>
    <w:rsid w:val="1B41023F"/>
    <w:rsid w:val="1BB100F1"/>
    <w:rsid w:val="1BD05128"/>
    <w:rsid w:val="1C5449B5"/>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2B03F7"/>
    <w:rsid w:val="236031B8"/>
    <w:rsid w:val="238F65CE"/>
    <w:rsid w:val="23A178AF"/>
    <w:rsid w:val="23CF39AD"/>
    <w:rsid w:val="24244568"/>
    <w:rsid w:val="24ED5D39"/>
    <w:rsid w:val="256D717A"/>
    <w:rsid w:val="25DA5D83"/>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360ADA"/>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765562"/>
    <w:rsid w:val="42996777"/>
    <w:rsid w:val="43CD744C"/>
    <w:rsid w:val="44627A06"/>
    <w:rsid w:val="4478512B"/>
    <w:rsid w:val="452F66AF"/>
    <w:rsid w:val="455129CA"/>
    <w:rsid w:val="462C33D1"/>
    <w:rsid w:val="46667AEF"/>
    <w:rsid w:val="466D0E0E"/>
    <w:rsid w:val="4695373F"/>
    <w:rsid w:val="4697160F"/>
    <w:rsid w:val="474B206F"/>
    <w:rsid w:val="478F2E3A"/>
    <w:rsid w:val="47BF121D"/>
    <w:rsid w:val="485B4F8C"/>
    <w:rsid w:val="489050D9"/>
    <w:rsid w:val="48B87816"/>
    <w:rsid w:val="48CC2B27"/>
    <w:rsid w:val="49023463"/>
    <w:rsid w:val="490827DC"/>
    <w:rsid w:val="49682BE3"/>
    <w:rsid w:val="4A0D2C5F"/>
    <w:rsid w:val="4A7F020F"/>
    <w:rsid w:val="4AA772B4"/>
    <w:rsid w:val="4AC241E2"/>
    <w:rsid w:val="4C531B79"/>
    <w:rsid w:val="4D1C333A"/>
    <w:rsid w:val="4D6F6AE3"/>
    <w:rsid w:val="4EF010EA"/>
    <w:rsid w:val="4EFC26DC"/>
    <w:rsid w:val="4F5C1F11"/>
    <w:rsid w:val="4F726449"/>
    <w:rsid w:val="4FD36176"/>
    <w:rsid w:val="5000230A"/>
    <w:rsid w:val="500055C5"/>
    <w:rsid w:val="50414F82"/>
    <w:rsid w:val="50B16817"/>
    <w:rsid w:val="5176133C"/>
    <w:rsid w:val="51CD0458"/>
    <w:rsid w:val="51D134CF"/>
    <w:rsid w:val="51DA5D40"/>
    <w:rsid w:val="523C78CD"/>
    <w:rsid w:val="52EE38A2"/>
    <w:rsid w:val="53395E55"/>
    <w:rsid w:val="53693CAB"/>
    <w:rsid w:val="54161921"/>
    <w:rsid w:val="549C5D38"/>
    <w:rsid w:val="54EA72BB"/>
    <w:rsid w:val="55DA0FDB"/>
    <w:rsid w:val="55F91CC3"/>
    <w:rsid w:val="56047B5D"/>
    <w:rsid w:val="561513C9"/>
    <w:rsid w:val="56625644"/>
    <w:rsid w:val="567C45F7"/>
    <w:rsid w:val="56E800CA"/>
    <w:rsid w:val="57627A71"/>
    <w:rsid w:val="578541BD"/>
    <w:rsid w:val="58492CD1"/>
    <w:rsid w:val="58960553"/>
    <w:rsid w:val="58C94867"/>
    <w:rsid w:val="58D02612"/>
    <w:rsid w:val="58FF4287"/>
    <w:rsid w:val="59457317"/>
    <w:rsid w:val="5946689D"/>
    <w:rsid w:val="5A9D21AB"/>
    <w:rsid w:val="5AB613F2"/>
    <w:rsid w:val="5ABB0A1E"/>
    <w:rsid w:val="5B612207"/>
    <w:rsid w:val="5B8E7AE8"/>
    <w:rsid w:val="5C2772B0"/>
    <w:rsid w:val="5C480A26"/>
    <w:rsid w:val="5CBB5755"/>
    <w:rsid w:val="5CBC3D00"/>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3609AD"/>
    <w:rsid w:val="6C7A320C"/>
    <w:rsid w:val="6CCB6BCF"/>
    <w:rsid w:val="6D1211C3"/>
    <w:rsid w:val="6D7B6FD2"/>
    <w:rsid w:val="6D9318BE"/>
    <w:rsid w:val="6DD944A3"/>
    <w:rsid w:val="6E9C69DC"/>
    <w:rsid w:val="6FBA37E5"/>
    <w:rsid w:val="6FF845CA"/>
    <w:rsid w:val="70956DF5"/>
    <w:rsid w:val="70B7124E"/>
    <w:rsid w:val="71064139"/>
    <w:rsid w:val="711F0358"/>
    <w:rsid w:val="71C11E77"/>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686745"/>
    <w:rsid w:val="7CE068CE"/>
    <w:rsid w:val="7D234897"/>
    <w:rsid w:val="7D8515D1"/>
    <w:rsid w:val="7D886940"/>
    <w:rsid w:val="7DB6474E"/>
    <w:rsid w:val="7DBD5EEA"/>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列出段落2"/>
    <w:basedOn w:val="1"/>
    <w:qFormat/>
    <w:uiPriority w:val="34"/>
    <w:pPr>
      <w:ind w:firstLine="420" w:firstLineChars="200"/>
    </w:pPr>
    <w:rPr>
      <w:rFonts w:ascii="Calibri" w:hAnsi="Calibri"/>
      <w:szCs w:val="22"/>
    </w:rPr>
  </w:style>
  <w:style w:type="paragraph" w:customStyle="1" w:styleId="20">
    <w:name w:val="列出段落3"/>
    <w:basedOn w:val="1"/>
    <w:qFormat/>
    <w:uiPriority w:val="34"/>
    <w:pPr>
      <w:ind w:firstLine="420" w:firstLineChars="200"/>
    </w:pPr>
    <w:rPr>
      <w:rFonts w:ascii="Calibri" w:hAnsi="Calibri"/>
      <w:szCs w:val="22"/>
    </w:rPr>
  </w:style>
  <w:style w:type="character" w:customStyle="1" w:styleId="21">
    <w:name w:val="纯文本 Char"/>
    <w:basedOn w:val="12"/>
    <w:link w:val="6"/>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13</TotalTime>
  <ScaleCrop>false</ScaleCrop>
  <LinksUpToDate>false</LinksUpToDate>
  <CharactersWithSpaces>19324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2023-01-09T13:45:33Z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E21D01EA153E46308A4912FDCEFE0D6E</vt:lpwstr>
  </property>
</Properties>
</file>