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陕西驰华电子科技有限公司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陕西省西安市碑林区雁塔路北段8号1幢2单元20509室</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r>
              <w:rPr>
                <w:rFonts w:hint="eastAsia" w:asciiTheme="minorEastAsia" w:hAnsiTheme="minorEastAsia" w:eastAsiaTheme="minorEastAsia"/>
                <w:sz w:val="20"/>
              </w:rPr>
              <w:t>陕西省西安市雁塔区东仪路西汉实业4楼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2" w:name="联系人"/>
            <w:r>
              <w:rPr>
                <w:sz w:val="21"/>
                <w:szCs w:val="21"/>
              </w:rPr>
              <w:t>谢旭</w:t>
            </w:r>
            <w:bookmarkEnd w:id="2"/>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3" w:name="联系人手机"/>
            <w:r>
              <w:rPr>
                <w:sz w:val="21"/>
                <w:szCs w:val="21"/>
              </w:rPr>
              <w:t>15091679717</w:t>
            </w:r>
            <w:bookmarkEnd w:id="3"/>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4" w:name="联系人邮箱"/>
            <w:r>
              <w:rPr>
                <w:sz w:val="21"/>
                <w:szCs w:val="21"/>
              </w:rPr>
              <w:t>1</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pPr>
              <w:rPr>
                <w:rFonts w:hint="default" w:eastAsia="宋体"/>
                <w:lang w:val="en-US" w:eastAsia="zh-CN"/>
              </w:rPr>
            </w:pPr>
            <w:bookmarkStart w:id="5" w:name="最高管理者"/>
            <w:bookmarkEnd w:id="5"/>
            <w:r>
              <w:rPr>
                <w:rFonts w:hint="eastAsia"/>
                <w:lang w:val="en-US" w:eastAsia="zh-CN"/>
              </w:rPr>
              <w:t>屈永刚</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6" w:name="管代电话"/>
            <w:bookmarkEnd w:id="6"/>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7" w:name="合同编号"/>
            <w:r>
              <w:rPr>
                <w:sz w:val="20"/>
              </w:rPr>
              <w:t>1316-2022-EO</w:t>
            </w:r>
            <w:bookmarkEnd w:id="7"/>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8" w:name="Q勾选"/>
            <w:r>
              <w:rPr>
                <w:rFonts w:hint="eastAsia" w:ascii="宋体" w:hAnsi="宋体"/>
                <w:b/>
                <w:bCs/>
                <w:sz w:val="20"/>
              </w:rPr>
              <w:t>□</w:t>
            </w:r>
            <w:bookmarkEnd w:id="8"/>
            <w:r>
              <w:rPr>
                <w:spacing w:val="-2"/>
                <w:sz w:val="20"/>
              </w:rPr>
              <w:t>QMS</w:t>
            </w:r>
            <w:r>
              <w:rPr>
                <w:rFonts w:hint="eastAsia" w:ascii="宋体" w:hAnsi="宋体"/>
                <w:b/>
                <w:bCs/>
                <w:sz w:val="20"/>
              </w:rPr>
              <w:t>□</w:t>
            </w:r>
            <w:r>
              <w:rPr>
                <w:rFonts w:hint="eastAsia"/>
                <w:spacing w:val="-2"/>
                <w:sz w:val="20"/>
              </w:rPr>
              <w:t>Ec</w:t>
            </w:r>
            <w:r>
              <w:rPr>
                <w:spacing w:val="-2"/>
                <w:sz w:val="20"/>
              </w:rPr>
              <w:t>MS</w:t>
            </w:r>
            <w:bookmarkStart w:id="9" w:name="E勾选"/>
            <w:r>
              <w:rPr>
                <w:rFonts w:hint="eastAsia" w:ascii="宋体" w:hAnsi="宋体"/>
                <w:b/>
                <w:bCs/>
                <w:sz w:val="20"/>
              </w:rPr>
              <w:t>■</w:t>
            </w:r>
            <w:bookmarkEnd w:id="9"/>
            <w:r>
              <w:rPr>
                <w:spacing w:val="-2"/>
                <w:sz w:val="20"/>
              </w:rPr>
              <w:t>EMS</w:t>
            </w:r>
            <w:bookmarkStart w:id="10" w:name="S勾选Add1"/>
            <w:r>
              <w:rPr>
                <w:rFonts w:hint="eastAsia" w:ascii="宋体" w:hAnsi="宋体"/>
                <w:b/>
                <w:bCs/>
                <w:sz w:val="20"/>
              </w:rPr>
              <w:t>■</w:t>
            </w:r>
            <w:bookmarkEnd w:id="10"/>
            <w:r>
              <w:rPr>
                <w:spacing w:val="-2"/>
                <w:sz w:val="20"/>
              </w:rPr>
              <w:t>OHSMS</w:t>
            </w:r>
          </w:p>
          <w:p>
            <w:pPr>
              <w:rPr>
                <w:rFonts w:ascii="宋体" w:hAnsi="宋体"/>
                <w:b/>
                <w:bCs/>
                <w:sz w:val="20"/>
              </w:rPr>
            </w:pPr>
            <w:bookmarkStart w:id="11" w:name="F勾选"/>
            <w:r>
              <w:rPr>
                <w:rFonts w:hint="eastAsia" w:ascii="宋体" w:hAnsi="宋体"/>
                <w:b/>
                <w:bCs/>
                <w:sz w:val="20"/>
              </w:rPr>
              <w:t>□</w:t>
            </w:r>
            <w:bookmarkEnd w:id="11"/>
            <w:r>
              <w:rPr>
                <w:rFonts w:hint="eastAsia" w:ascii="宋体" w:hAnsi="宋体"/>
                <w:b/>
                <w:bCs/>
                <w:sz w:val="20"/>
              </w:rPr>
              <w:t xml:space="preserve">FSMS </w:t>
            </w:r>
            <w:bookmarkStart w:id="12" w:name="H勾选"/>
            <w:r>
              <w:rPr>
                <w:rFonts w:hint="eastAsia" w:ascii="宋体" w:hAnsi="宋体"/>
                <w:b/>
                <w:bCs/>
                <w:sz w:val="20"/>
              </w:rPr>
              <w:t>□</w:t>
            </w:r>
            <w:bookmarkEnd w:id="12"/>
            <w:r>
              <w:rPr>
                <w:rFonts w:hint="eastAsia" w:ascii="宋体" w:hAnsi="宋体"/>
                <w:b/>
                <w:bCs/>
                <w:sz w:val="20"/>
              </w:rPr>
              <w:t xml:space="preserve">HACCP  </w:t>
            </w:r>
            <w:bookmarkStart w:id="13" w:name="EnMs勾选"/>
            <w:r>
              <w:rPr>
                <w:rFonts w:hint="eastAsia" w:ascii="宋体" w:hAnsi="宋体"/>
                <w:b/>
                <w:bCs/>
                <w:sz w:val="20"/>
              </w:rPr>
              <w:t>□</w:t>
            </w:r>
            <w:bookmarkEnd w:id="13"/>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4" w:name="初审"/>
            <w:r>
              <w:rPr>
                <w:rFonts w:hint="eastAsia" w:ascii="宋体" w:hAnsi="宋体"/>
                <w:b/>
                <w:bCs/>
                <w:sz w:val="20"/>
              </w:rPr>
              <w:t>■</w:t>
            </w:r>
            <w:bookmarkEnd w:id="14"/>
            <w:r>
              <w:rPr>
                <w:rFonts w:hint="eastAsia" w:ascii="宋体" w:hAnsi="宋体"/>
                <w:b/>
                <w:bCs/>
                <w:sz w:val="20"/>
              </w:rPr>
              <w:t>初次认证第（二）阶段</w:t>
            </w:r>
            <w:bookmarkStart w:id="15" w:name="监督勾选"/>
            <w:r>
              <w:rPr>
                <w:rFonts w:hint="eastAsia" w:ascii="宋体" w:hAnsi="宋体"/>
                <w:b/>
                <w:bCs/>
                <w:sz w:val="20"/>
              </w:rPr>
              <w:t>□</w:t>
            </w:r>
            <w:bookmarkEnd w:id="15"/>
            <w:r>
              <w:rPr>
                <w:rFonts w:hint="eastAsia" w:ascii="宋体" w:hAnsi="宋体"/>
                <w:b/>
                <w:bCs/>
                <w:sz w:val="20"/>
              </w:rPr>
              <w:t xml:space="preserve">监督审核 </w:t>
            </w:r>
            <w:bookmarkStart w:id="16" w:name="再认证勾选"/>
            <w:r>
              <w:rPr>
                <w:rFonts w:hint="eastAsia" w:ascii="宋体" w:hAnsi="宋体"/>
                <w:b/>
                <w:bCs/>
                <w:sz w:val="20"/>
              </w:rPr>
              <w:t>□</w:t>
            </w:r>
            <w:bookmarkEnd w:id="16"/>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0" w:name="二阶段勾选"/>
            <w:r>
              <w:rPr>
                <w:rFonts w:hint="eastAsia" w:ascii="宋体" w:hAnsi="宋体"/>
                <w:b/>
                <w:bCs/>
                <w:sz w:val="20"/>
                <w:szCs w:val="22"/>
              </w:rPr>
              <w:t>■</w:t>
            </w:r>
            <w:bookmarkEnd w:id="20"/>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1" w:name="再认证勾选Add1"/>
            <w:r>
              <w:rPr>
                <w:rFonts w:hint="eastAsia" w:ascii="宋体" w:hAnsi="宋体"/>
                <w:b/>
                <w:bCs/>
                <w:sz w:val="20"/>
                <w:szCs w:val="22"/>
              </w:rPr>
              <w:t>□</w:t>
            </w:r>
            <w:bookmarkEnd w:id="21"/>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2" w:name="特殊审核勾选"/>
            <w:r>
              <w:rPr>
                <w:rFonts w:hint="eastAsia" w:ascii="宋体" w:hAnsi="宋体"/>
                <w:b/>
                <w:bCs/>
                <w:sz w:val="20"/>
                <w:szCs w:val="22"/>
              </w:rPr>
              <w:t>□</w:t>
            </w:r>
            <w:bookmarkEnd w:id="22"/>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3" w:name="审核范围"/>
            <w:r>
              <w:rPr>
                <w:sz w:val="20"/>
              </w:rPr>
              <w:t>E：计算机信息系统集成、软件开发、通讯工程的施工涉及场所的相关环境管理活动</w:t>
            </w:r>
          </w:p>
          <w:p>
            <w:pPr>
              <w:rPr>
                <w:sz w:val="20"/>
              </w:rPr>
            </w:pPr>
            <w:r>
              <w:rPr>
                <w:sz w:val="20"/>
              </w:rPr>
              <w:t>O：计算机信息系统集成、软件开发、通讯工程的施工所涉及场所的相关职业健康安全管理活动</w:t>
            </w:r>
            <w:bookmarkEnd w:id="23"/>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4" w:name="专业代码"/>
            <w:r>
              <w:rPr>
                <w:sz w:val="20"/>
              </w:rPr>
              <w:t>E：28.07.01;33.02.01;33.02.02</w:t>
            </w:r>
          </w:p>
          <w:p>
            <w:pPr>
              <w:jc w:val="left"/>
              <w:rPr>
                <w:sz w:val="20"/>
              </w:rPr>
            </w:pPr>
            <w:r>
              <w:rPr>
                <w:sz w:val="20"/>
              </w:rPr>
              <w:t>O：28.07.01;33.02.01;33.02.02</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5" w:name="Q勾选Add1"/>
            <w:r>
              <w:rPr>
                <w:rFonts w:hint="eastAsia" w:ascii="宋体" w:hAnsi="宋体"/>
                <w:b/>
                <w:sz w:val="21"/>
                <w:szCs w:val="21"/>
              </w:rPr>
              <w:t>□</w:t>
            </w:r>
            <w:bookmarkEnd w:id="25"/>
            <w:r>
              <w:rPr>
                <w:rFonts w:hint="eastAsia" w:ascii="宋体" w:hAnsi="宋体"/>
                <w:b/>
                <w:sz w:val="21"/>
                <w:szCs w:val="21"/>
              </w:rPr>
              <w:t xml:space="preserve">GB/T19001-2016/ISO 9001:2015   </w:t>
            </w:r>
            <w:bookmarkStart w:id="26" w:name="QJ勾选"/>
            <w:r>
              <w:rPr>
                <w:rFonts w:hint="eastAsia" w:ascii="宋体" w:hAnsi="宋体"/>
                <w:b/>
                <w:sz w:val="21"/>
                <w:szCs w:val="21"/>
              </w:rPr>
              <w:t>□</w:t>
            </w:r>
            <w:bookmarkEnd w:id="26"/>
            <w:r>
              <w:rPr>
                <w:rFonts w:hint="eastAsia" w:ascii="宋体" w:hAnsi="宋体"/>
                <w:b/>
                <w:sz w:val="21"/>
                <w:szCs w:val="21"/>
              </w:rPr>
              <w:t>GB/T 50430-2017</w:t>
            </w:r>
            <w:bookmarkStart w:id="27" w:name="E勾选Add1"/>
            <w:r>
              <w:rPr>
                <w:rFonts w:hint="eastAsia" w:ascii="宋体" w:hAnsi="宋体"/>
                <w:b/>
                <w:sz w:val="21"/>
                <w:szCs w:val="21"/>
              </w:rPr>
              <w:t>■</w:t>
            </w:r>
            <w:bookmarkEnd w:id="27"/>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8" w:name="S勾选"/>
            <w:r>
              <w:rPr>
                <w:rFonts w:hint="eastAsia" w:ascii="宋体" w:hAnsi="宋体"/>
                <w:b/>
                <w:sz w:val="21"/>
                <w:szCs w:val="21"/>
              </w:rPr>
              <w:t>■</w:t>
            </w:r>
            <w:bookmarkEnd w:id="28"/>
            <w:r>
              <w:rPr>
                <w:rFonts w:hint="eastAsia" w:ascii="宋体" w:hAnsi="宋体"/>
                <w:b/>
                <w:sz w:val="21"/>
                <w:szCs w:val="21"/>
              </w:rPr>
              <w:t xml:space="preserve">GB/T45001-2020/ISO45001：2018标准 </w:t>
            </w:r>
            <w:bookmarkStart w:id="29" w:name="F勾选Add1"/>
            <w:r>
              <w:rPr>
                <w:rFonts w:hint="eastAsia" w:ascii="宋体" w:hAnsi="宋体"/>
                <w:b/>
                <w:sz w:val="21"/>
                <w:szCs w:val="21"/>
              </w:rPr>
              <w:t>□</w:t>
            </w:r>
            <w:bookmarkEnd w:id="29"/>
            <w:r>
              <w:rPr>
                <w:rFonts w:hint="eastAsia" w:ascii="宋体" w:hAnsi="宋体"/>
                <w:b/>
                <w:sz w:val="21"/>
                <w:szCs w:val="21"/>
              </w:rPr>
              <w:t xml:space="preserve">ISO 22000:2018 </w:t>
            </w:r>
          </w:p>
          <w:p>
            <w:pPr>
              <w:jc w:val="left"/>
              <w:rPr>
                <w:rFonts w:ascii="宋体" w:hAnsi="宋体"/>
                <w:b/>
                <w:sz w:val="21"/>
                <w:szCs w:val="21"/>
              </w:rPr>
            </w:pPr>
            <w:bookmarkStart w:id="30" w:name="H勾选Add1"/>
            <w:r>
              <w:rPr>
                <w:rFonts w:hint="eastAsia" w:ascii="宋体" w:hAnsi="宋体"/>
                <w:b/>
                <w:sz w:val="21"/>
                <w:szCs w:val="21"/>
              </w:rPr>
              <w:t>□</w:t>
            </w:r>
            <w:bookmarkEnd w:id="30"/>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1" w:name="EnMS勾选Add1"/>
            <w:r>
              <w:rPr>
                <w:rFonts w:hint="eastAsia" w:ascii="宋体" w:hAnsi="宋体"/>
                <w:b/>
                <w:sz w:val="21"/>
                <w:szCs w:val="21"/>
              </w:rPr>
              <w:t>□</w:t>
            </w:r>
            <w:bookmarkEnd w:id="31"/>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2" w:name="审核日期"/>
            <w:r>
              <w:rPr>
                <w:rFonts w:hint="eastAsia"/>
                <w:b/>
                <w:sz w:val="20"/>
              </w:rPr>
              <w:t>2022年12月13日 下午至2022年12月15日 下午</w:t>
            </w:r>
            <w:bookmarkEnd w:id="32"/>
            <w:r>
              <w:rPr>
                <w:rFonts w:hint="eastAsia"/>
                <w:b/>
                <w:sz w:val="20"/>
              </w:rPr>
              <w:t>(共</w:t>
            </w:r>
            <w:bookmarkStart w:id="33" w:name="审核天数"/>
            <w:r>
              <w:rPr>
                <w:rFonts w:hint="eastAsia"/>
                <w:b/>
                <w:sz w:val="20"/>
              </w:rPr>
              <w:t>2.5</w:t>
            </w:r>
            <w:bookmarkEnd w:id="33"/>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郭力</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2020-N1EMS-1263290</w:t>
            </w:r>
          </w:p>
          <w:p>
            <w:pPr>
              <w:jc w:val="center"/>
              <w:rPr>
                <w:sz w:val="20"/>
                <w:lang w:val="de-DE"/>
              </w:rPr>
            </w:pPr>
            <w:r>
              <w:rPr>
                <w:sz w:val="20"/>
                <w:lang w:val="de-DE"/>
              </w:rPr>
              <w:t>2022-N1OHSMS-1263290</w:t>
            </w:r>
          </w:p>
        </w:tc>
        <w:tc>
          <w:tcPr>
            <w:tcW w:w="1696" w:type="dxa"/>
            <w:gridSpan w:val="2"/>
            <w:vAlign w:val="center"/>
          </w:tcPr>
          <w:p>
            <w:pPr>
              <w:jc w:val="center"/>
              <w:rPr>
                <w:sz w:val="20"/>
                <w:lang w:val="de-DE"/>
              </w:rPr>
            </w:pPr>
            <w:r>
              <w:rPr>
                <w:sz w:val="20"/>
                <w:lang w:val="de-DE"/>
              </w:rPr>
              <w:t>E:33.02.01,33.02.02</w:t>
            </w:r>
          </w:p>
          <w:p>
            <w:pPr>
              <w:jc w:val="center"/>
              <w:rPr>
                <w:sz w:val="20"/>
                <w:lang w:val="de-DE"/>
              </w:rPr>
            </w:pPr>
            <w:r>
              <w:rPr>
                <w:sz w:val="20"/>
                <w:lang w:val="de-DE"/>
              </w:rPr>
              <w:t>O:33.02.01,33.02.02</w:t>
            </w:r>
          </w:p>
        </w:tc>
        <w:tc>
          <w:tcPr>
            <w:tcW w:w="1299" w:type="dxa"/>
            <w:gridSpan w:val="4"/>
            <w:vAlign w:val="center"/>
          </w:tcPr>
          <w:p>
            <w:pPr>
              <w:jc w:val="center"/>
              <w:rPr>
                <w:sz w:val="20"/>
                <w:lang w:val="de-DE"/>
              </w:rPr>
            </w:pPr>
            <w:r>
              <w:rPr>
                <w:sz w:val="20"/>
                <w:lang w:val="de-DE"/>
              </w:rPr>
              <w:t>18429080135</w:t>
            </w:r>
          </w:p>
        </w:tc>
        <w:tc>
          <w:tcPr>
            <w:tcW w:w="1380" w:type="dxa"/>
            <w:vAlign w:val="center"/>
          </w:tcPr>
          <w:p>
            <w:pPr>
              <w:rPr>
                <w:sz w:val="20"/>
                <w:lang w:val="de-DE"/>
              </w:rPr>
            </w:pPr>
            <w:r>
              <w:rPr>
                <w:sz w:val="20"/>
                <w:lang w:val="de-DE"/>
              </w:rPr>
              <w:t>O:被见证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李俐</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2021-N1EMS-2222792</w:t>
            </w:r>
          </w:p>
          <w:p>
            <w:pPr>
              <w:jc w:val="center"/>
              <w:rPr>
                <w:sz w:val="20"/>
                <w:lang w:val="de-DE"/>
              </w:rPr>
            </w:pPr>
            <w:r>
              <w:rPr>
                <w:sz w:val="20"/>
                <w:lang w:val="de-DE"/>
              </w:rPr>
              <w:t>2021-N1OHSMS-2222792</w:t>
            </w:r>
          </w:p>
        </w:tc>
        <w:tc>
          <w:tcPr>
            <w:tcW w:w="1696" w:type="dxa"/>
            <w:gridSpan w:val="2"/>
            <w:vAlign w:val="center"/>
          </w:tcPr>
          <w:p>
            <w:pPr>
              <w:jc w:val="center"/>
              <w:rPr>
                <w:sz w:val="20"/>
                <w:lang w:val="de-DE"/>
              </w:rPr>
            </w:pPr>
            <w:r>
              <w:rPr>
                <w:sz w:val="20"/>
                <w:lang w:val="de-DE"/>
              </w:rPr>
              <w:t>E:28.07.01,33.02.01,33.02.02</w:t>
            </w:r>
          </w:p>
          <w:p>
            <w:pPr>
              <w:jc w:val="center"/>
              <w:rPr>
                <w:sz w:val="20"/>
                <w:lang w:val="de-DE"/>
              </w:rPr>
            </w:pPr>
            <w:r>
              <w:rPr>
                <w:sz w:val="20"/>
                <w:lang w:val="de-DE"/>
              </w:rPr>
              <w:t>O:28.07.01,33.02.01,33.02.02</w:t>
            </w:r>
          </w:p>
        </w:tc>
        <w:tc>
          <w:tcPr>
            <w:tcW w:w="1299" w:type="dxa"/>
            <w:gridSpan w:val="4"/>
            <w:vAlign w:val="center"/>
          </w:tcPr>
          <w:p>
            <w:pPr>
              <w:jc w:val="center"/>
              <w:rPr>
                <w:sz w:val="20"/>
                <w:lang w:val="de-DE"/>
              </w:rPr>
            </w:pPr>
            <w:r>
              <w:rPr>
                <w:sz w:val="20"/>
                <w:lang w:val="de-DE"/>
              </w:rPr>
              <w:t>13709207775</w:t>
            </w:r>
          </w:p>
        </w:tc>
        <w:tc>
          <w:tcPr>
            <w:tcW w:w="1380" w:type="dxa"/>
            <w:vAlign w:val="center"/>
          </w:tcPr>
          <w:p>
            <w:pPr>
              <w:rPr>
                <w:sz w:val="20"/>
                <w:lang w:val="de-DE"/>
              </w:rPr>
            </w:pPr>
            <w:r>
              <w:rPr>
                <w:sz w:val="20"/>
                <w:lang w:val="de-DE"/>
              </w:rPr>
              <w:t>O:组长见证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4" w:name="审核派遣人"/>
            <w:r>
              <w:rPr>
                <w:sz w:val="21"/>
                <w:szCs w:val="21"/>
              </w:rPr>
              <w:t>李永忠</w:t>
            </w:r>
            <w:bookmarkEnd w:id="34"/>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sz w:val="21"/>
                <w:szCs w:val="21"/>
              </w:rPr>
            </w:pPr>
            <w:r>
              <w:rPr>
                <w:sz w:val="20"/>
                <w:lang w:val="de-DE"/>
              </w:rPr>
              <w:t>18429080135</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2022.12.13</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hint="eastAsia"/>
                <w:sz w:val="21"/>
                <w:szCs w:val="21"/>
                <w:lang w:val="en-US" w:eastAsia="zh-CN"/>
              </w:rPr>
              <w:t>2022.12.13</w:t>
            </w: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r>
              <w:rPr>
                <w:rFonts w:hint="eastAsia"/>
                <w:sz w:val="21"/>
                <w:szCs w:val="21"/>
                <w:lang w:val="en-US" w:eastAsia="zh-CN"/>
              </w:rPr>
              <w:t>2022.12.13</w:t>
            </w:r>
          </w:p>
        </w:tc>
      </w:tr>
    </w:tbl>
    <w:p>
      <w:r>
        <w:br w:type="page"/>
      </w:r>
    </w:p>
    <w:tbl>
      <w:tblPr>
        <w:tblStyle w:val="6"/>
        <w:tblpPr w:leftFromText="180" w:rightFromText="180" w:vertAnchor="text" w:horzAnchor="page" w:tblpX="893" w:tblpY="392"/>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446"/>
        <w:gridCol w:w="944"/>
        <w:gridCol w:w="2972"/>
        <w:gridCol w:w="284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20"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6"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446"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944"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97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84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40"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76" w:type="dxa"/>
            <w:vMerge w:val="restart"/>
            <w:tcBorders>
              <w:lef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rPr>
              <w:t>202</w:t>
            </w:r>
            <w:r>
              <w:rPr>
                <w:rFonts w:hint="eastAsia" w:ascii="宋体" w:hAnsi="宋体"/>
                <w:b/>
                <w:bCs/>
                <w:sz w:val="21"/>
                <w:szCs w:val="21"/>
                <w:lang w:val="en-US" w:eastAsia="zh-CN"/>
              </w:rPr>
              <w:t>2</w:t>
            </w:r>
            <w:r>
              <w:rPr>
                <w:rFonts w:hint="eastAsia" w:ascii="宋体" w:hAnsi="宋体"/>
                <w:b/>
                <w:bCs/>
                <w:sz w:val="21"/>
                <w:szCs w:val="21"/>
              </w:rPr>
              <w:t>.</w:t>
            </w:r>
            <w:r>
              <w:rPr>
                <w:rFonts w:hint="eastAsia" w:ascii="宋体" w:hAnsi="宋体"/>
                <w:b/>
                <w:bCs/>
                <w:sz w:val="21"/>
                <w:szCs w:val="21"/>
                <w:lang w:val="en-US" w:eastAsia="zh-CN"/>
              </w:rPr>
              <w:t>12</w:t>
            </w:r>
            <w:r>
              <w:rPr>
                <w:rFonts w:hint="eastAsia" w:ascii="宋体" w:hAnsi="宋体"/>
                <w:b/>
                <w:bCs/>
                <w:sz w:val="21"/>
                <w:szCs w:val="21"/>
              </w:rPr>
              <w:t>.</w:t>
            </w:r>
            <w:r>
              <w:rPr>
                <w:rFonts w:hint="eastAsia" w:ascii="宋体" w:hAnsi="宋体"/>
                <w:b/>
                <w:bCs/>
                <w:sz w:val="21"/>
                <w:szCs w:val="21"/>
                <w:lang w:val="en-US" w:eastAsia="zh-CN"/>
              </w:rPr>
              <w:t>13</w:t>
            </w:r>
          </w:p>
        </w:tc>
        <w:tc>
          <w:tcPr>
            <w:tcW w:w="1446"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13</w:t>
            </w:r>
            <w:r>
              <w:rPr>
                <w:rFonts w:hint="eastAsia" w:ascii="宋体" w:hAnsi="宋体"/>
                <w:b/>
                <w:bCs/>
                <w:sz w:val="21"/>
                <w:szCs w:val="21"/>
              </w:rPr>
              <w:t>:30-</w:t>
            </w:r>
            <w:r>
              <w:rPr>
                <w:rFonts w:hint="eastAsia" w:ascii="宋体" w:hAnsi="宋体"/>
                <w:b/>
                <w:bCs/>
                <w:sz w:val="21"/>
                <w:szCs w:val="21"/>
                <w:lang w:val="en-US" w:eastAsia="zh-CN"/>
              </w:rPr>
              <w:t>14</w:t>
            </w:r>
            <w:r>
              <w:rPr>
                <w:rFonts w:hint="eastAsia" w:ascii="宋体" w:hAnsi="宋体"/>
                <w:b/>
                <w:bCs/>
                <w:sz w:val="21"/>
                <w:szCs w:val="21"/>
              </w:rPr>
              <w:t>:00</w:t>
            </w:r>
          </w:p>
        </w:tc>
        <w:tc>
          <w:tcPr>
            <w:tcW w:w="944" w:type="dxa"/>
          </w:tcPr>
          <w:p>
            <w:pPr>
              <w:spacing w:line="300" w:lineRule="exact"/>
              <w:rPr>
                <w:rFonts w:ascii="宋体" w:hAnsi="宋体"/>
                <w:b/>
                <w:bCs/>
                <w:sz w:val="21"/>
                <w:szCs w:val="21"/>
              </w:rPr>
            </w:pPr>
          </w:p>
        </w:tc>
        <w:tc>
          <w:tcPr>
            <w:tcW w:w="5814" w:type="dxa"/>
            <w:gridSpan w:val="2"/>
          </w:tcPr>
          <w:p>
            <w:pPr>
              <w:spacing w:line="300" w:lineRule="exact"/>
              <w:rPr>
                <w:rFonts w:ascii="宋体" w:hAnsi="宋体"/>
                <w:b/>
                <w:bCs/>
                <w:sz w:val="21"/>
                <w:szCs w:val="21"/>
              </w:rPr>
            </w:pPr>
            <w:r>
              <w:rPr>
                <w:rFonts w:hint="eastAsia" w:ascii="宋体" w:hAnsi="宋体"/>
                <w:b/>
                <w:bCs/>
                <w:sz w:val="21"/>
                <w:szCs w:val="21"/>
              </w:rPr>
              <w:t>首次会议</w:t>
            </w:r>
          </w:p>
        </w:tc>
        <w:tc>
          <w:tcPr>
            <w:tcW w:w="1140" w:type="dxa"/>
            <w:tcBorders>
              <w:right w:val="single" w:color="auto" w:sz="8" w:space="0"/>
            </w:tcBorders>
            <w:vAlign w:val="center"/>
          </w:tcPr>
          <w:p>
            <w:pPr>
              <w:snapToGrid w:val="0"/>
              <w:spacing w:line="320" w:lineRule="exact"/>
              <w:ind w:firstLine="241" w:firstLineChars="100"/>
              <w:jc w:val="both"/>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6" w:type="dxa"/>
            <w:vMerge w:val="continue"/>
            <w:tcBorders>
              <w:left w:val="single" w:color="auto" w:sz="8" w:space="0"/>
            </w:tcBorders>
          </w:tcPr>
          <w:p>
            <w:pPr>
              <w:snapToGrid w:val="0"/>
              <w:spacing w:line="320" w:lineRule="exact"/>
              <w:rPr>
                <w:rFonts w:ascii="宋体" w:hAnsi="宋体"/>
                <w:b/>
                <w:bCs/>
                <w:sz w:val="21"/>
                <w:szCs w:val="21"/>
              </w:rPr>
            </w:pPr>
          </w:p>
        </w:tc>
        <w:tc>
          <w:tcPr>
            <w:tcW w:w="1446" w:type="dxa"/>
            <w:vMerge w:val="restart"/>
          </w:tcPr>
          <w:p>
            <w:pPr>
              <w:snapToGrid w:val="0"/>
              <w:spacing w:line="320" w:lineRule="exact"/>
              <w:rPr>
                <w:rFonts w:ascii="宋体" w:hAnsi="宋体"/>
                <w:b/>
                <w:bCs/>
                <w:sz w:val="21"/>
                <w:szCs w:val="21"/>
              </w:rPr>
            </w:pPr>
            <w:r>
              <w:rPr>
                <w:rFonts w:hint="eastAsia" w:ascii="宋体" w:hAnsi="宋体"/>
                <w:b/>
                <w:bCs/>
                <w:sz w:val="21"/>
                <w:szCs w:val="21"/>
                <w:lang w:val="en-US" w:eastAsia="zh-CN"/>
              </w:rPr>
              <w:t>14</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0-1</w:t>
            </w:r>
            <w:r>
              <w:rPr>
                <w:rFonts w:hint="eastAsia" w:ascii="宋体" w:hAnsi="宋体"/>
                <w:b/>
                <w:bCs/>
                <w:sz w:val="21"/>
                <w:szCs w:val="21"/>
                <w:lang w:val="en-US" w:eastAsia="zh-CN"/>
              </w:rPr>
              <w:t>7</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p>
        </w:tc>
        <w:tc>
          <w:tcPr>
            <w:tcW w:w="944" w:type="dxa"/>
          </w:tcPr>
          <w:p>
            <w:pPr>
              <w:spacing w:line="300" w:lineRule="exact"/>
              <w:rPr>
                <w:rFonts w:ascii="宋体" w:hAnsi="宋体"/>
                <w:b/>
                <w:bCs/>
                <w:sz w:val="21"/>
                <w:szCs w:val="21"/>
              </w:rPr>
            </w:pPr>
            <w:r>
              <w:rPr>
                <w:rFonts w:hint="eastAsia" w:ascii="宋体" w:hAnsi="宋体"/>
                <w:b/>
                <w:bCs/>
                <w:sz w:val="21"/>
                <w:szCs w:val="21"/>
              </w:rPr>
              <w:t>管理层</w:t>
            </w:r>
          </w:p>
          <w:p>
            <w:pPr>
              <w:spacing w:line="300" w:lineRule="exact"/>
              <w:rPr>
                <w:rFonts w:hint="eastAsia" w:ascii="宋体" w:hAnsi="宋体"/>
                <w:b/>
                <w:bCs/>
                <w:sz w:val="21"/>
                <w:szCs w:val="21"/>
              </w:rPr>
            </w:pPr>
            <w:r>
              <w:rPr>
                <w:rFonts w:hint="eastAsia" w:ascii="宋体" w:hAnsi="宋体"/>
                <w:b/>
                <w:bCs/>
                <w:sz w:val="21"/>
                <w:szCs w:val="21"/>
              </w:rPr>
              <w:t>员工代表</w:t>
            </w:r>
          </w:p>
          <w:p>
            <w:pPr>
              <w:pStyle w:val="2"/>
            </w:pPr>
          </w:p>
        </w:tc>
        <w:tc>
          <w:tcPr>
            <w:tcW w:w="2972" w:type="dxa"/>
          </w:tcPr>
          <w:p>
            <w:pPr>
              <w:tabs>
                <w:tab w:val="left" w:pos="709"/>
              </w:tabs>
              <w:ind w:right="57"/>
            </w:pPr>
            <w:r>
              <w:rPr>
                <w:rFonts w:hint="eastAsia" w:ascii="宋体" w:hAnsi="宋体"/>
                <w:sz w:val="21"/>
                <w:szCs w:val="21"/>
              </w:rPr>
              <w:t>内外部因素、相关方的需求和期望、体系策划过程、管理承诺相关过程、资源提供过程、内外部沟通、管理评审过程、目标实现策划、顾客投诉处理、监视和测量规划和持续改进等,对一阶段问题整改情况的确认；事故事件及处理情况，环境安全监测情况、使用情况等</w:t>
            </w:r>
          </w:p>
          <w:p>
            <w:pPr>
              <w:pStyle w:val="2"/>
            </w:pPr>
          </w:p>
          <w:p>
            <w:pPr>
              <w:pStyle w:val="2"/>
            </w:pPr>
            <w:r>
              <w:rPr>
                <w:rFonts w:hint="eastAsia" w:ascii="宋体" w:hAnsi="宋体"/>
                <w:sz w:val="21"/>
                <w:szCs w:val="21"/>
              </w:rPr>
              <w:t>沟通、参与、协商</w:t>
            </w:r>
          </w:p>
        </w:tc>
        <w:tc>
          <w:tcPr>
            <w:tcW w:w="2842" w:type="dxa"/>
          </w:tcPr>
          <w:p>
            <w:pPr>
              <w:tabs>
                <w:tab w:val="left" w:pos="709"/>
              </w:tabs>
              <w:ind w:right="57"/>
              <w:jc w:val="left"/>
              <w:rPr>
                <w:b w:val="0"/>
                <w:bCs w:val="0"/>
                <w:u w:val="none"/>
              </w:rPr>
            </w:pPr>
            <w:r>
              <w:rPr>
                <w:rFonts w:hint="eastAsia" w:ascii="宋体" w:hAnsi="宋体"/>
                <w:b w:val="0"/>
                <w:bCs w:val="0"/>
                <w:sz w:val="21"/>
                <w:szCs w:val="21"/>
              </w:rPr>
              <w:t>EMS：4.1,4.2,4.3,4.4,5.1,5.2, 5.3,6.1 ,6.2,7.1,7.4,9.3,10.1,10.3,</w:t>
            </w:r>
          </w:p>
          <w:p>
            <w:pPr>
              <w:adjustRightInd w:val="0"/>
              <w:snapToGrid w:val="0"/>
              <w:spacing w:line="280" w:lineRule="exact"/>
              <w:ind w:right="120" w:rightChars="50"/>
              <w:textAlignment w:val="baseline"/>
              <w:rPr>
                <w:rFonts w:hint="eastAsia" w:ascii="宋体" w:hAnsi="宋体"/>
                <w:b w:val="0"/>
                <w:bCs w:val="0"/>
                <w:sz w:val="21"/>
                <w:szCs w:val="21"/>
                <w:u w:val="none"/>
              </w:rPr>
            </w:pPr>
            <w:r>
              <w:rPr>
                <w:rFonts w:hint="eastAsia" w:ascii="宋体" w:hAnsi="宋体"/>
                <w:b w:val="0"/>
                <w:bCs w:val="0"/>
                <w:sz w:val="21"/>
                <w:szCs w:val="21"/>
                <w:u w:val="none"/>
                <w:lang w:val="en-US" w:eastAsia="zh-CN"/>
              </w:rPr>
              <w:t>OM</w:t>
            </w:r>
            <w:r>
              <w:rPr>
                <w:rFonts w:hint="eastAsia" w:ascii="宋体" w:hAnsi="宋体"/>
                <w:b w:val="0"/>
                <w:bCs w:val="0"/>
                <w:sz w:val="21"/>
                <w:szCs w:val="21"/>
                <w:u w:val="none"/>
              </w:rPr>
              <w:t>S：4.1,4.2,4.3,4.4, 5.1,5.2,5.3，5,4,6.1, 6.2,7.1,7.4,9.3,10.1,10.3,</w:t>
            </w:r>
          </w:p>
          <w:p>
            <w:pPr>
              <w:adjustRightInd w:val="0"/>
              <w:snapToGrid w:val="0"/>
              <w:spacing w:line="280" w:lineRule="exact"/>
              <w:ind w:right="120" w:rightChars="50"/>
              <w:textAlignment w:val="baseline"/>
              <w:rPr>
                <w:rFonts w:ascii="宋体" w:hAnsi="宋体" w:cs="Arial"/>
                <w:sz w:val="21"/>
                <w:szCs w:val="21"/>
                <w:u w:val="none"/>
              </w:rPr>
            </w:pPr>
            <w:r>
              <w:rPr>
                <w:rFonts w:hint="eastAsia" w:ascii="宋体" w:hAnsi="宋体" w:cs="Arial"/>
                <w:sz w:val="21"/>
                <w:szCs w:val="21"/>
                <w:u w:val="none"/>
              </w:rPr>
              <w:t>国家/地方监督抽查情况；顾客满意、相关方投诉及处理情况；</w:t>
            </w:r>
          </w:p>
          <w:p>
            <w:pPr>
              <w:tabs>
                <w:tab w:val="left" w:pos="709"/>
              </w:tabs>
              <w:ind w:right="57"/>
              <w:jc w:val="left"/>
              <w:rPr>
                <w:rFonts w:ascii="宋体" w:hAnsi="宋体"/>
                <w:sz w:val="21"/>
                <w:szCs w:val="21"/>
              </w:rPr>
            </w:pPr>
            <w:r>
              <w:rPr>
                <w:rFonts w:hint="eastAsia" w:ascii="宋体" w:hAnsi="宋体" w:cs="Arial"/>
                <w:sz w:val="21"/>
                <w:szCs w:val="21"/>
                <w:u w:val="none"/>
              </w:rPr>
              <w:t>验证企业相关资质证明的有效性，</w:t>
            </w:r>
            <w:r>
              <w:rPr>
                <w:rFonts w:hint="eastAsia" w:ascii="宋体" w:hAnsi="宋体" w:cs="Arial"/>
                <w:sz w:val="21"/>
                <w:szCs w:val="21"/>
                <w:u w:val="none"/>
                <w:lang w:val="en-US" w:eastAsia="zh-CN"/>
              </w:rPr>
              <w:t>一阶段</w:t>
            </w:r>
            <w:r>
              <w:rPr>
                <w:rFonts w:hint="eastAsia" w:ascii="宋体" w:hAnsi="宋体" w:cs="Arial"/>
                <w:sz w:val="21"/>
                <w:szCs w:val="21"/>
                <w:u w:val="none"/>
              </w:rPr>
              <w:t>审核不符合验证；</w:t>
            </w:r>
          </w:p>
        </w:tc>
        <w:tc>
          <w:tcPr>
            <w:tcW w:w="1140" w:type="dxa"/>
            <w:tcBorders>
              <w:right w:val="single" w:color="auto" w:sz="8" w:space="0"/>
            </w:tcBorders>
            <w:vAlign w:val="top"/>
          </w:tcPr>
          <w:p>
            <w:pPr>
              <w:pStyle w:val="2"/>
              <w:jc w:val="both"/>
              <w:rPr>
                <w:rFonts w:hint="default" w:ascii="宋体" w:hAnsi="宋体" w:eastAsia="宋体" w:cs="宋体"/>
                <w:bCs w:val="0"/>
                <w:spacing w:val="0"/>
                <w:kern w:val="2"/>
                <w:sz w:val="24"/>
                <w:szCs w:val="24"/>
                <w:u w:val="single"/>
                <w:lang w:val="en-US" w:eastAsia="zh-CN" w:bidi="ar-SA"/>
              </w:rPr>
            </w:pPr>
            <w:r>
              <w:rPr>
                <w:rFonts w:hint="eastAsia" w:ascii="宋体" w:hAnsi="宋体" w:eastAsia="宋体" w:cs="宋体"/>
                <w:b/>
                <w:bCs/>
                <w:spacing w:val="0"/>
                <w:kern w:val="2"/>
                <w:sz w:val="24"/>
                <w:szCs w:val="24"/>
                <w:lang w:val="en-US" w:eastAsia="zh-CN" w:bidi="ar-SA"/>
              </w:rPr>
              <w:t>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6" w:type="dxa"/>
            <w:vMerge w:val="continue"/>
            <w:tcBorders>
              <w:left w:val="single" w:color="auto" w:sz="8" w:space="0"/>
            </w:tcBorders>
          </w:tcPr>
          <w:p>
            <w:pPr>
              <w:snapToGrid w:val="0"/>
              <w:spacing w:line="320" w:lineRule="exact"/>
              <w:rPr>
                <w:rFonts w:ascii="宋体" w:hAnsi="宋体"/>
                <w:b/>
                <w:bCs/>
                <w:sz w:val="21"/>
                <w:szCs w:val="21"/>
              </w:rPr>
            </w:pPr>
          </w:p>
        </w:tc>
        <w:tc>
          <w:tcPr>
            <w:tcW w:w="1446" w:type="dxa"/>
            <w:vMerge w:val="continue"/>
          </w:tcPr>
          <w:p>
            <w:pPr>
              <w:snapToGrid w:val="0"/>
              <w:spacing w:line="320" w:lineRule="exact"/>
              <w:rPr>
                <w:rFonts w:ascii="宋体" w:hAnsi="宋体"/>
                <w:b/>
                <w:bCs/>
                <w:sz w:val="21"/>
                <w:szCs w:val="21"/>
              </w:rPr>
            </w:pPr>
          </w:p>
        </w:tc>
        <w:tc>
          <w:tcPr>
            <w:tcW w:w="944" w:type="dxa"/>
            <w:vAlign w:val="top"/>
          </w:tcPr>
          <w:p>
            <w:pPr>
              <w:spacing w:line="30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财务部</w:t>
            </w:r>
          </w:p>
        </w:tc>
        <w:tc>
          <w:tcPr>
            <w:tcW w:w="2972" w:type="dxa"/>
            <w:vAlign w:val="top"/>
          </w:tcPr>
          <w:p>
            <w:pPr>
              <w:pStyle w:val="14"/>
              <w:spacing w:after="0"/>
              <w:rPr>
                <w:rFonts w:hint="eastAsia" w:ascii="宋体" w:hAnsi="宋体" w:eastAsia="宋体" w:cs="Times New Roman"/>
                <w:b/>
                <w:bCs/>
                <w:kern w:val="2"/>
                <w:sz w:val="21"/>
                <w:szCs w:val="21"/>
                <w:lang w:val="de-DE" w:eastAsia="zh-CN" w:bidi="ar-SA"/>
              </w:rPr>
            </w:pPr>
            <w:r>
              <w:rPr>
                <w:rFonts w:hint="eastAsia" w:ascii="宋体" w:hAnsi="宋体"/>
                <w:sz w:val="21"/>
                <w:szCs w:val="21"/>
              </w:rPr>
              <w:t>环境因素识别和危险源辨识和评价，环境和职业健康安全运行控制，应急准备和响应</w:t>
            </w:r>
          </w:p>
        </w:tc>
        <w:tc>
          <w:tcPr>
            <w:tcW w:w="2842" w:type="dxa"/>
            <w:vAlign w:val="top"/>
          </w:tcPr>
          <w:p>
            <w:pPr>
              <w:spacing w:line="300" w:lineRule="exact"/>
              <w:jc w:val="left"/>
              <w:rPr>
                <w:rFonts w:hint="eastAsia" w:ascii="宋体" w:hAnsi="宋体" w:eastAsia="宋体" w:cs="Times New Roman"/>
                <w:kern w:val="2"/>
                <w:sz w:val="21"/>
                <w:szCs w:val="21"/>
                <w:lang w:val="de-DE" w:eastAsia="zh-CN" w:bidi="ar-SA"/>
              </w:rPr>
            </w:pPr>
            <w:r>
              <w:rPr>
                <w:rFonts w:hint="eastAsia" w:ascii="宋体" w:hAnsi="宋体" w:eastAsia="宋体" w:cs="Arial"/>
                <w:b w:val="0"/>
                <w:bCs w:val="0"/>
                <w:sz w:val="21"/>
                <w:szCs w:val="21"/>
                <w:lang w:eastAsia="zh-CN"/>
              </w:rPr>
              <w:t>EMS</w:t>
            </w:r>
            <w:r>
              <w:rPr>
                <w:rFonts w:hint="eastAsia" w:ascii="宋体" w:hAnsi="宋体" w:eastAsia="宋体" w:cs="Arial"/>
                <w:b w:val="0"/>
                <w:bCs w:val="0"/>
                <w:sz w:val="21"/>
                <w:szCs w:val="21"/>
                <w:lang w:val="en-US" w:eastAsia="zh-CN"/>
              </w:rPr>
              <w:t>/</w:t>
            </w:r>
            <w:r>
              <w:rPr>
                <w:rFonts w:hint="eastAsia" w:ascii="宋体" w:hAnsi="宋体"/>
                <w:b w:val="0"/>
                <w:bCs w:val="0"/>
                <w:sz w:val="21"/>
                <w:szCs w:val="21"/>
                <w:lang w:val="de-DE"/>
              </w:rPr>
              <w:t>O</w:t>
            </w:r>
            <w:r>
              <w:rPr>
                <w:rFonts w:hint="eastAsia" w:ascii="宋体" w:hAnsi="宋体" w:eastAsia="宋体"/>
                <w:b w:val="0"/>
                <w:bCs w:val="0"/>
                <w:sz w:val="21"/>
                <w:szCs w:val="21"/>
                <w:lang w:val="en-US" w:eastAsia="zh-CN"/>
              </w:rPr>
              <w:t>M</w:t>
            </w:r>
            <w:r>
              <w:rPr>
                <w:rFonts w:hint="eastAsia" w:ascii="宋体" w:hAnsi="宋体"/>
                <w:b w:val="0"/>
                <w:bCs w:val="0"/>
                <w:sz w:val="21"/>
                <w:szCs w:val="21"/>
                <w:lang w:val="de-DE"/>
              </w:rPr>
              <w:t>S</w:t>
            </w:r>
            <w:r>
              <w:rPr>
                <w:rFonts w:hint="eastAsia" w:ascii="宋体" w:hAnsi="宋体" w:eastAsia="宋体" w:cs="Arial"/>
                <w:b w:val="0"/>
                <w:bCs w:val="0"/>
                <w:sz w:val="21"/>
                <w:szCs w:val="21"/>
                <w:u w:val="none"/>
                <w:lang w:eastAsia="zh-CN"/>
              </w:rPr>
              <w:t>:</w:t>
            </w:r>
            <w:r>
              <w:rPr>
                <w:rFonts w:hint="eastAsia" w:ascii="宋体" w:hAnsi="宋体" w:cs="Arial"/>
                <w:b w:val="0"/>
                <w:bCs w:val="0"/>
                <w:sz w:val="21"/>
                <w:szCs w:val="21"/>
                <w:u w:val="none"/>
              </w:rPr>
              <w:t>5.3</w:t>
            </w:r>
            <w:r>
              <w:rPr>
                <w:rFonts w:hint="eastAsia" w:ascii="宋体" w:hAnsi="宋体" w:eastAsia="宋体" w:cs="Arial"/>
                <w:b w:val="0"/>
                <w:bCs w:val="0"/>
                <w:sz w:val="21"/>
                <w:szCs w:val="21"/>
                <w:u w:val="none"/>
                <w:lang w:eastAsia="zh-CN"/>
              </w:rPr>
              <w:t>，</w:t>
            </w:r>
            <w:r>
              <w:rPr>
                <w:rFonts w:hint="eastAsia" w:ascii="宋体" w:hAnsi="宋体" w:cs="Arial"/>
                <w:b w:val="0"/>
                <w:bCs w:val="0"/>
                <w:sz w:val="21"/>
                <w:szCs w:val="21"/>
                <w:u w:val="none"/>
              </w:rPr>
              <w:t>6.2</w:t>
            </w:r>
            <w:r>
              <w:rPr>
                <w:rFonts w:hint="eastAsia" w:ascii="宋体" w:hAnsi="宋体" w:eastAsia="宋体" w:cs="Arial"/>
                <w:b w:val="0"/>
                <w:bCs w:val="0"/>
                <w:sz w:val="21"/>
                <w:szCs w:val="21"/>
                <w:u w:val="none"/>
                <w:lang w:eastAsia="zh-CN"/>
              </w:rPr>
              <w:t>，6.1.2,8.1,8.2,</w:t>
            </w:r>
          </w:p>
        </w:tc>
        <w:tc>
          <w:tcPr>
            <w:tcW w:w="1140" w:type="dxa"/>
            <w:tcBorders>
              <w:right w:val="single" w:color="auto" w:sz="8" w:space="0"/>
            </w:tcBorders>
            <w:vAlign w:val="center"/>
          </w:tcPr>
          <w:p>
            <w:pPr>
              <w:snapToGrid w:val="0"/>
              <w:spacing w:line="320" w:lineRule="exact"/>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李俐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6" w:type="dxa"/>
            <w:vMerge w:val="restart"/>
            <w:tcBorders>
              <w:lef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2022.12.14（12：00-13：00午餐休息）</w:t>
            </w:r>
          </w:p>
        </w:tc>
        <w:tc>
          <w:tcPr>
            <w:tcW w:w="1446" w:type="dxa"/>
            <w:vMerge w:val="restart"/>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8：30-18：00</w:t>
            </w:r>
          </w:p>
        </w:tc>
        <w:tc>
          <w:tcPr>
            <w:tcW w:w="944" w:type="dxa"/>
          </w:tcPr>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工程部</w:t>
            </w:r>
          </w:p>
        </w:tc>
        <w:tc>
          <w:tcPr>
            <w:tcW w:w="2972" w:type="dxa"/>
          </w:tcPr>
          <w:p>
            <w:pPr>
              <w:pStyle w:val="14"/>
              <w:spacing w:after="0"/>
              <w:rPr>
                <w:rFonts w:hint="eastAsia" w:ascii="宋体" w:hAnsi="宋体" w:cs="Arial"/>
                <w:sz w:val="21"/>
                <w:szCs w:val="21"/>
              </w:rPr>
            </w:pPr>
            <w:r>
              <w:rPr>
                <w:rFonts w:hint="eastAsia" w:ascii="宋体" w:hAnsi="宋体"/>
                <w:sz w:val="21"/>
                <w:szCs w:val="21"/>
              </w:rPr>
              <w:t>环境因素识别和危险源辨识和评价，环境和职业健康安全运行控制，应急准备和响应</w:t>
            </w:r>
          </w:p>
        </w:tc>
        <w:tc>
          <w:tcPr>
            <w:tcW w:w="2842" w:type="dxa"/>
          </w:tcPr>
          <w:p>
            <w:pPr>
              <w:spacing w:line="300" w:lineRule="exact"/>
              <w:jc w:val="left"/>
              <w:rPr>
                <w:rFonts w:hint="eastAsia" w:ascii="宋体" w:hAnsi="宋体" w:eastAsia="宋体" w:cs="Arial"/>
                <w:b w:val="0"/>
                <w:bCs w:val="0"/>
                <w:sz w:val="21"/>
                <w:szCs w:val="21"/>
                <w:u w:val="none"/>
                <w:lang w:eastAsia="zh-CN"/>
              </w:rPr>
            </w:pPr>
            <w:r>
              <w:rPr>
                <w:rFonts w:hint="eastAsia" w:ascii="宋体" w:hAnsi="宋体" w:eastAsia="宋体" w:cs="Arial"/>
                <w:b w:val="0"/>
                <w:bCs w:val="0"/>
                <w:sz w:val="21"/>
                <w:szCs w:val="21"/>
                <w:lang w:eastAsia="zh-CN"/>
              </w:rPr>
              <w:t>EMS</w:t>
            </w:r>
            <w:r>
              <w:rPr>
                <w:rFonts w:hint="eastAsia" w:ascii="宋体" w:hAnsi="宋体" w:eastAsia="宋体" w:cs="Arial"/>
                <w:b w:val="0"/>
                <w:bCs w:val="0"/>
                <w:sz w:val="21"/>
                <w:szCs w:val="21"/>
                <w:lang w:val="en-US" w:eastAsia="zh-CN"/>
              </w:rPr>
              <w:t>/</w:t>
            </w:r>
            <w:r>
              <w:rPr>
                <w:rFonts w:hint="eastAsia" w:ascii="宋体" w:hAnsi="宋体"/>
                <w:b w:val="0"/>
                <w:bCs w:val="0"/>
                <w:sz w:val="21"/>
                <w:szCs w:val="21"/>
                <w:lang w:val="de-DE"/>
              </w:rPr>
              <w:t>O</w:t>
            </w:r>
            <w:r>
              <w:rPr>
                <w:rFonts w:hint="eastAsia" w:ascii="宋体" w:hAnsi="宋体" w:eastAsia="宋体"/>
                <w:b w:val="0"/>
                <w:bCs w:val="0"/>
                <w:sz w:val="21"/>
                <w:szCs w:val="21"/>
                <w:lang w:val="en-US" w:eastAsia="zh-CN"/>
              </w:rPr>
              <w:t>M</w:t>
            </w:r>
            <w:r>
              <w:rPr>
                <w:rFonts w:hint="eastAsia" w:ascii="宋体" w:hAnsi="宋体"/>
                <w:b w:val="0"/>
                <w:bCs w:val="0"/>
                <w:sz w:val="21"/>
                <w:szCs w:val="21"/>
                <w:lang w:val="de-DE"/>
              </w:rPr>
              <w:t>S</w:t>
            </w:r>
            <w:r>
              <w:rPr>
                <w:rFonts w:hint="eastAsia" w:ascii="宋体" w:hAnsi="宋体" w:eastAsia="宋体" w:cs="Arial"/>
                <w:b w:val="0"/>
                <w:bCs w:val="0"/>
                <w:sz w:val="21"/>
                <w:szCs w:val="21"/>
                <w:u w:val="none"/>
                <w:lang w:eastAsia="zh-CN"/>
              </w:rPr>
              <w:t>:</w:t>
            </w:r>
            <w:r>
              <w:rPr>
                <w:rFonts w:hint="eastAsia" w:ascii="宋体" w:hAnsi="宋体" w:cs="Arial"/>
                <w:b w:val="0"/>
                <w:bCs w:val="0"/>
                <w:sz w:val="21"/>
                <w:szCs w:val="21"/>
                <w:u w:val="none"/>
              </w:rPr>
              <w:t>5.3</w:t>
            </w:r>
            <w:r>
              <w:rPr>
                <w:rFonts w:hint="eastAsia" w:ascii="宋体" w:hAnsi="宋体" w:eastAsia="宋体" w:cs="Arial"/>
                <w:b w:val="0"/>
                <w:bCs w:val="0"/>
                <w:sz w:val="21"/>
                <w:szCs w:val="21"/>
                <w:u w:val="none"/>
                <w:lang w:eastAsia="zh-CN"/>
              </w:rPr>
              <w:t>，</w:t>
            </w:r>
            <w:r>
              <w:rPr>
                <w:rFonts w:hint="eastAsia" w:ascii="宋体" w:hAnsi="宋体" w:cs="Arial"/>
                <w:b w:val="0"/>
                <w:bCs w:val="0"/>
                <w:sz w:val="21"/>
                <w:szCs w:val="21"/>
                <w:u w:val="none"/>
              </w:rPr>
              <w:t>6.2</w:t>
            </w:r>
            <w:r>
              <w:rPr>
                <w:rFonts w:hint="eastAsia" w:ascii="宋体" w:hAnsi="宋体" w:eastAsia="宋体" w:cs="Arial"/>
                <w:b w:val="0"/>
                <w:bCs w:val="0"/>
                <w:sz w:val="21"/>
                <w:szCs w:val="21"/>
                <w:u w:val="none"/>
                <w:lang w:eastAsia="zh-CN"/>
              </w:rPr>
              <w:t>，6.1.2,8.1,8.2,</w:t>
            </w:r>
          </w:p>
          <w:p>
            <w:pPr>
              <w:spacing w:line="300" w:lineRule="exact"/>
              <w:jc w:val="left"/>
              <w:rPr>
                <w:rFonts w:hint="default" w:ascii="宋体" w:hAnsi="宋体"/>
                <w:sz w:val="21"/>
                <w:szCs w:val="21"/>
                <w:lang w:val="en-US"/>
              </w:rPr>
            </w:pPr>
            <w:r>
              <w:rPr>
                <w:rFonts w:hint="eastAsia" w:ascii="宋体" w:hAnsi="宋体" w:cs="Arial"/>
                <w:b w:val="0"/>
                <w:bCs w:val="0"/>
                <w:sz w:val="21"/>
                <w:szCs w:val="21"/>
                <w:u w:val="none"/>
                <w:lang w:val="en-US" w:eastAsia="zh-CN"/>
              </w:rPr>
              <w:t>在建项目：陕西西安雁塔小寨路街道长安路西八里社区有线宽带驻地网新建第二批工程,地址：陕西西安雁塔小寨路街道长安路西八里社区</w:t>
            </w:r>
          </w:p>
        </w:tc>
        <w:tc>
          <w:tcPr>
            <w:tcW w:w="1140" w:type="dxa"/>
            <w:tcBorders>
              <w:right w:val="single" w:color="auto" w:sz="8" w:space="0"/>
            </w:tcBorders>
            <w:vAlign w:val="center"/>
          </w:tcPr>
          <w:p>
            <w:pPr>
              <w:snapToGrid w:val="0"/>
              <w:spacing w:line="320" w:lineRule="exact"/>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李俐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6" w:type="dxa"/>
            <w:vMerge w:val="continue"/>
            <w:tcBorders>
              <w:left w:val="single" w:color="auto" w:sz="8" w:space="0"/>
            </w:tcBorders>
          </w:tcPr>
          <w:p>
            <w:pPr>
              <w:snapToGrid w:val="0"/>
              <w:spacing w:line="320" w:lineRule="exact"/>
              <w:rPr>
                <w:rFonts w:ascii="宋体" w:hAnsi="宋体"/>
                <w:b/>
                <w:bCs/>
                <w:sz w:val="21"/>
                <w:szCs w:val="21"/>
              </w:rPr>
            </w:pPr>
          </w:p>
        </w:tc>
        <w:tc>
          <w:tcPr>
            <w:tcW w:w="1446" w:type="dxa"/>
            <w:vMerge w:val="continue"/>
          </w:tcPr>
          <w:p>
            <w:pPr>
              <w:snapToGrid w:val="0"/>
              <w:spacing w:line="320" w:lineRule="exact"/>
              <w:rPr>
                <w:rFonts w:hint="eastAsia" w:ascii="宋体" w:hAnsi="宋体"/>
                <w:b/>
                <w:bCs/>
                <w:sz w:val="21"/>
                <w:szCs w:val="21"/>
                <w:lang w:val="en-US" w:eastAsia="zh-CN"/>
              </w:rPr>
            </w:pPr>
          </w:p>
        </w:tc>
        <w:tc>
          <w:tcPr>
            <w:tcW w:w="944" w:type="dxa"/>
            <w:vAlign w:val="top"/>
          </w:tcPr>
          <w:p>
            <w:pPr>
              <w:spacing w:line="30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综合办公</w:t>
            </w:r>
            <w:bookmarkStart w:id="35" w:name="_GoBack"/>
            <w:bookmarkEnd w:id="35"/>
            <w:r>
              <w:rPr>
                <w:rFonts w:hint="eastAsia" w:ascii="宋体" w:hAnsi="宋体"/>
                <w:b/>
                <w:bCs/>
                <w:sz w:val="21"/>
                <w:szCs w:val="21"/>
                <w:lang w:val="en-US" w:eastAsia="zh-CN"/>
              </w:rPr>
              <w:t>室</w:t>
            </w:r>
          </w:p>
        </w:tc>
        <w:tc>
          <w:tcPr>
            <w:tcW w:w="2972" w:type="dxa"/>
            <w:vAlign w:val="top"/>
          </w:tcPr>
          <w:p>
            <w:pPr>
              <w:pStyle w:val="14"/>
              <w:spacing w:after="0"/>
              <w:rPr>
                <w:rFonts w:hint="eastAsia" w:ascii="宋体" w:hAnsi="宋体" w:eastAsia="宋体" w:cs="Times New Roman"/>
                <w:kern w:val="2"/>
                <w:sz w:val="21"/>
                <w:szCs w:val="21"/>
                <w:lang w:val="de-DE" w:eastAsia="de-DE" w:bidi="ar-SA"/>
              </w:rPr>
            </w:pPr>
            <w:r>
              <w:rPr>
                <w:rFonts w:hint="eastAsia" w:ascii="宋体" w:hAnsi="宋体" w:cs="Arial"/>
                <w:sz w:val="21"/>
                <w:szCs w:val="21"/>
              </w:rPr>
              <w:t>职责、目标</w:t>
            </w:r>
            <w:r>
              <w:rPr>
                <w:rFonts w:hint="eastAsia" w:ascii="宋体" w:hAnsi="宋体" w:eastAsia="宋体" w:cs="Arial"/>
                <w:sz w:val="21"/>
                <w:szCs w:val="21"/>
                <w:lang w:eastAsia="zh-CN"/>
              </w:rPr>
              <w:t>、</w:t>
            </w:r>
            <w:r>
              <w:rPr>
                <w:rFonts w:hint="eastAsia" w:ascii="宋体" w:hAnsi="宋体"/>
                <w:sz w:val="21"/>
                <w:szCs w:val="21"/>
              </w:rPr>
              <w:t>公司环境因素识别和危险源辨识和评价，环境和职业健康安全运行控制，应急准备和响应，合规义务，合规性评价，目标指标和管理方案,财务支出,人员能力、意识、知识管理、文件/记录控制、内部审核，环境/安全事故及处理</w:t>
            </w:r>
          </w:p>
        </w:tc>
        <w:tc>
          <w:tcPr>
            <w:tcW w:w="2842" w:type="dxa"/>
            <w:vAlign w:val="top"/>
          </w:tcPr>
          <w:p>
            <w:pPr>
              <w:pStyle w:val="14"/>
              <w:spacing w:after="0"/>
              <w:jc w:val="left"/>
              <w:rPr>
                <w:rFonts w:hint="eastAsia" w:ascii="宋体" w:hAnsi="宋体" w:eastAsia="宋体"/>
                <w:b/>
                <w:bCs/>
                <w:sz w:val="21"/>
                <w:szCs w:val="21"/>
              </w:rPr>
            </w:pPr>
            <w:r>
              <w:rPr>
                <w:rFonts w:hint="eastAsia" w:ascii="宋体" w:hAnsi="宋体" w:eastAsia="宋体" w:cs="Arial"/>
                <w:b w:val="0"/>
                <w:bCs w:val="0"/>
                <w:sz w:val="21"/>
                <w:szCs w:val="21"/>
                <w:lang w:eastAsia="zh-CN"/>
              </w:rPr>
              <w:t>EMS</w:t>
            </w:r>
            <w:r>
              <w:rPr>
                <w:rFonts w:hint="eastAsia" w:ascii="宋体" w:hAnsi="宋体" w:eastAsia="宋体" w:cs="Arial"/>
                <w:b w:val="0"/>
                <w:bCs w:val="0"/>
                <w:sz w:val="21"/>
                <w:szCs w:val="21"/>
                <w:lang w:val="en-US" w:eastAsia="zh-CN"/>
              </w:rPr>
              <w:t>/</w:t>
            </w:r>
            <w:r>
              <w:rPr>
                <w:rFonts w:hint="eastAsia" w:ascii="宋体" w:hAnsi="宋体"/>
                <w:b w:val="0"/>
                <w:bCs w:val="0"/>
                <w:sz w:val="21"/>
                <w:szCs w:val="21"/>
                <w:lang w:val="de-DE"/>
              </w:rPr>
              <w:t>O</w:t>
            </w:r>
            <w:r>
              <w:rPr>
                <w:rFonts w:hint="eastAsia" w:ascii="宋体" w:hAnsi="宋体" w:eastAsia="宋体"/>
                <w:b w:val="0"/>
                <w:bCs w:val="0"/>
                <w:sz w:val="21"/>
                <w:szCs w:val="21"/>
                <w:lang w:val="en-US" w:eastAsia="zh-CN"/>
              </w:rPr>
              <w:t>M</w:t>
            </w:r>
            <w:r>
              <w:rPr>
                <w:rFonts w:hint="eastAsia" w:ascii="宋体" w:hAnsi="宋体"/>
                <w:b w:val="0"/>
                <w:bCs w:val="0"/>
                <w:sz w:val="21"/>
                <w:szCs w:val="21"/>
                <w:lang w:val="de-DE"/>
              </w:rPr>
              <w:t>S</w:t>
            </w:r>
            <w:r>
              <w:rPr>
                <w:rFonts w:hint="eastAsia" w:ascii="宋体" w:hAnsi="宋体" w:eastAsia="宋体" w:cs="Arial"/>
                <w:b w:val="0"/>
                <w:bCs w:val="0"/>
                <w:sz w:val="21"/>
                <w:szCs w:val="21"/>
                <w:lang w:eastAsia="zh-CN"/>
              </w:rPr>
              <w:t>: 5.3、6.2，6.1.2,6.1.3，6.1.4，8.1,8.2,</w:t>
            </w:r>
            <w:r>
              <w:rPr>
                <w:rFonts w:hint="eastAsia" w:ascii="宋体" w:hAnsi="宋体"/>
                <w:b w:val="0"/>
                <w:bCs w:val="0"/>
                <w:sz w:val="21"/>
                <w:szCs w:val="21"/>
              </w:rPr>
              <w:t>7.2、7.3、7.5</w:t>
            </w:r>
            <w:r>
              <w:rPr>
                <w:rFonts w:hint="eastAsia" w:ascii="宋体" w:hAnsi="宋体" w:eastAsia="宋体"/>
                <w:b w:val="0"/>
                <w:bCs w:val="0"/>
                <w:sz w:val="21"/>
                <w:szCs w:val="21"/>
                <w:lang w:val="en-US" w:eastAsia="zh-CN"/>
              </w:rPr>
              <w:t>,</w:t>
            </w:r>
            <w:r>
              <w:rPr>
                <w:rFonts w:hint="eastAsia" w:ascii="宋体" w:hAnsi="宋体"/>
                <w:b w:val="0"/>
                <w:bCs w:val="0"/>
                <w:sz w:val="21"/>
                <w:szCs w:val="21"/>
              </w:rPr>
              <w:t>9.2,10.2</w:t>
            </w:r>
            <w:r>
              <w:rPr>
                <w:rFonts w:hint="eastAsia" w:ascii="宋体" w:hAnsi="宋体" w:eastAsia="宋体"/>
                <w:b w:val="0"/>
                <w:bCs w:val="0"/>
                <w:sz w:val="21"/>
                <w:szCs w:val="21"/>
                <w:lang w:val="en-US" w:eastAsia="zh-CN"/>
              </w:rPr>
              <w:t>,</w:t>
            </w:r>
            <w:r>
              <w:rPr>
                <w:rFonts w:hint="eastAsia" w:ascii="宋体" w:hAnsi="宋体" w:eastAsia="宋体" w:cs="Arial"/>
                <w:b w:val="0"/>
                <w:bCs w:val="0"/>
                <w:sz w:val="21"/>
                <w:szCs w:val="21"/>
                <w:lang w:val="en-US" w:eastAsia="zh-CN"/>
              </w:rPr>
              <w:t>9.1.1,9.1.2</w:t>
            </w:r>
            <w:r>
              <w:rPr>
                <w:rFonts w:hint="eastAsia" w:ascii="宋体" w:hAnsi="宋体" w:eastAsia="宋体" w:cs="Arial"/>
                <w:b/>
                <w:bCs/>
                <w:sz w:val="21"/>
                <w:szCs w:val="21"/>
                <w:lang w:val="en-US" w:eastAsia="zh-CN"/>
              </w:rPr>
              <w:t>,</w:t>
            </w:r>
          </w:p>
          <w:p>
            <w:pPr>
              <w:spacing w:line="300" w:lineRule="exact"/>
              <w:rPr>
                <w:rFonts w:hint="default" w:ascii="宋体" w:hAnsi="宋体" w:eastAsia="宋体" w:cs="Times New Roman"/>
                <w:kern w:val="2"/>
                <w:sz w:val="21"/>
                <w:szCs w:val="21"/>
                <w:lang w:val="en-US" w:eastAsia="zh-CN" w:bidi="ar-SA"/>
              </w:rPr>
            </w:pPr>
          </w:p>
        </w:tc>
        <w:tc>
          <w:tcPr>
            <w:tcW w:w="1140" w:type="dxa"/>
            <w:tcBorders>
              <w:right w:val="single" w:color="auto" w:sz="8" w:space="0"/>
            </w:tcBorders>
            <w:vAlign w:val="center"/>
          </w:tcPr>
          <w:p>
            <w:pPr>
              <w:snapToGrid w:val="0"/>
              <w:spacing w:line="320" w:lineRule="exact"/>
              <w:jc w:val="both"/>
              <w:rPr>
                <w:rFonts w:hint="eastAsia" w:ascii="宋体" w:hAnsi="宋体" w:eastAsia="宋体" w:cs="宋体"/>
                <w:b/>
                <w:bCs/>
                <w:sz w:val="24"/>
                <w:szCs w:val="24"/>
              </w:rPr>
            </w:pPr>
            <w:r>
              <w:rPr>
                <w:rFonts w:hint="eastAsia" w:ascii="宋体" w:hAnsi="宋体" w:eastAsia="宋体" w:cs="宋体"/>
                <w:b/>
                <w:bCs/>
                <w:spacing w:val="0"/>
                <w:kern w:val="2"/>
                <w:sz w:val="24"/>
                <w:szCs w:val="24"/>
                <w:lang w:val="en-US" w:eastAsia="zh-CN" w:bidi="ar-SA"/>
              </w:rPr>
              <w:t>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6" w:type="dxa"/>
            <w:vMerge w:val="restart"/>
            <w:tcBorders>
              <w:left w:val="single" w:color="auto" w:sz="8" w:space="0"/>
            </w:tcBorders>
            <w:shd w:val="clear" w:color="auto" w:fill="auto"/>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2022.12.15（12：00-13：00午餐休息）</w:t>
            </w:r>
          </w:p>
        </w:tc>
        <w:tc>
          <w:tcPr>
            <w:tcW w:w="1446" w:type="dxa"/>
            <w:shd w:val="clear" w:color="auto" w:fill="auto"/>
          </w:tcPr>
          <w:p>
            <w:pPr>
              <w:snapToGrid w:val="0"/>
              <w:spacing w:line="320" w:lineRule="exact"/>
              <w:rPr>
                <w:rFonts w:ascii="宋体" w:hAnsi="宋体"/>
                <w:b/>
                <w:bCs/>
                <w:sz w:val="21"/>
                <w:szCs w:val="21"/>
              </w:rPr>
            </w:pPr>
            <w:r>
              <w:rPr>
                <w:rFonts w:hint="eastAsia" w:ascii="宋体" w:hAnsi="宋体"/>
                <w:b/>
                <w:bCs/>
                <w:sz w:val="21"/>
                <w:szCs w:val="21"/>
                <w:lang w:val="en-US" w:eastAsia="zh-CN"/>
              </w:rPr>
              <w:t>8:30-12:00</w:t>
            </w:r>
          </w:p>
        </w:tc>
        <w:tc>
          <w:tcPr>
            <w:tcW w:w="944" w:type="dxa"/>
            <w:shd w:val="clear" w:color="auto" w:fill="auto"/>
          </w:tcPr>
          <w:p>
            <w:pPr>
              <w:spacing w:line="300" w:lineRule="exact"/>
              <w:rPr>
                <w:rFonts w:hint="eastAsia" w:ascii="宋体" w:hAnsi="宋体" w:eastAsia="宋体"/>
                <w:b/>
                <w:bCs/>
                <w:sz w:val="21"/>
                <w:szCs w:val="21"/>
                <w:lang w:eastAsia="zh-CN"/>
              </w:rPr>
            </w:pPr>
            <w:r>
              <w:rPr>
                <w:rFonts w:hint="eastAsia" w:ascii="宋体" w:hAnsi="宋体"/>
                <w:b/>
                <w:bCs/>
                <w:sz w:val="21"/>
                <w:szCs w:val="21"/>
                <w:lang w:val="en-US" w:eastAsia="zh-CN"/>
              </w:rPr>
              <w:t>市场部</w:t>
            </w:r>
          </w:p>
        </w:tc>
        <w:tc>
          <w:tcPr>
            <w:tcW w:w="2972" w:type="dxa"/>
            <w:shd w:val="clear" w:color="auto" w:fill="auto"/>
          </w:tcPr>
          <w:p>
            <w:pPr>
              <w:pStyle w:val="14"/>
              <w:spacing w:after="0"/>
              <w:rPr>
                <w:rFonts w:ascii="宋体" w:hAnsi="宋体" w:eastAsia="宋体"/>
                <w:b/>
                <w:bCs/>
                <w:sz w:val="21"/>
                <w:szCs w:val="21"/>
                <w:lang w:eastAsia="zh-CN"/>
              </w:rPr>
            </w:pPr>
            <w:r>
              <w:rPr>
                <w:rFonts w:hint="eastAsia" w:ascii="宋体" w:hAnsi="宋体"/>
                <w:sz w:val="21"/>
                <w:szCs w:val="21"/>
              </w:rPr>
              <w:t>环境因素识别和危险源辨识和评价，环境和职业健康安全运行控制，应急准备和响应</w:t>
            </w:r>
          </w:p>
        </w:tc>
        <w:tc>
          <w:tcPr>
            <w:tcW w:w="2842" w:type="dxa"/>
            <w:shd w:val="clear" w:color="auto" w:fill="auto"/>
          </w:tcPr>
          <w:p>
            <w:pPr>
              <w:spacing w:line="300" w:lineRule="exact"/>
              <w:jc w:val="left"/>
              <w:rPr>
                <w:rFonts w:hint="default" w:ascii="宋体" w:hAnsi="宋体" w:eastAsia="宋体"/>
                <w:sz w:val="21"/>
                <w:szCs w:val="21"/>
                <w:lang w:val="en-US" w:eastAsia="zh-CN"/>
              </w:rPr>
            </w:pPr>
            <w:r>
              <w:rPr>
                <w:rFonts w:hint="eastAsia" w:ascii="宋体" w:hAnsi="宋体" w:eastAsia="宋体" w:cs="Arial"/>
                <w:b w:val="0"/>
                <w:bCs w:val="0"/>
                <w:sz w:val="21"/>
                <w:szCs w:val="21"/>
                <w:lang w:eastAsia="zh-CN"/>
              </w:rPr>
              <w:t>EMS</w:t>
            </w:r>
            <w:r>
              <w:rPr>
                <w:rFonts w:hint="eastAsia" w:ascii="宋体" w:hAnsi="宋体" w:eastAsia="宋体" w:cs="Arial"/>
                <w:b w:val="0"/>
                <w:bCs w:val="0"/>
                <w:sz w:val="21"/>
                <w:szCs w:val="21"/>
                <w:lang w:val="en-US" w:eastAsia="zh-CN"/>
              </w:rPr>
              <w:t>/</w:t>
            </w:r>
            <w:r>
              <w:rPr>
                <w:rFonts w:hint="eastAsia" w:ascii="宋体" w:hAnsi="宋体"/>
                <w:b w:val="0"/>
                <w:bCs w:val="0"/>
                <w:sz w:val="21"/>
                <w:szCs w:val="21"/>
                <w:lang w:val="de-DE"/>
              </w:rPr>
              <w:t>O</w:t>
            </w:r>
            <w:r>
              <w:rPr>
                <w:rFonts w:hint="eastAsia" w:ascii="宋体" w:hAnsi="宋体" w:eastAsia="宋体"/>
                <w:b w:val="0"/>
                <w:bCs w:val="0"/>
                <w:sz w:val="21"/>
                <w:szCs w:val="21"/>
                <w:lang w:val="en-US" w:eastAsia="zh-CN"/>
              </w:rPr>
              <w:t>M</w:t>
            </w:r>
            <w:r>
              <w:rPr>
                <w:rFonts w:hint="eastAsia" w:ascii="宋体" w:hAnsi="宋体"/>
                <w:b w:val="0"/>
                <w:bCs w:val="0"/>
                <w:sz w:val="21"/>
                <w:szCs w:val="21"/>
                <w:lang w:val="de-DE"/>
              </w:rPr>
              <w:t>S</w:t>
            </w:r>
            <w:r>
              <w:rPr>
                <w:rFonts w:hint="eastAsia" w:ascii="宋体" w:hAnsi="宋体" w:eastAsia="宋体" w:cs="Arial"/>
                <w:b w:val="0"/>
                <w:bCs w:val="0"/>
                <w:sz w:val="21"/>
                <w:szCs w:val="21"/>
                <w:u w:val="none"/>
                <w:lang w:eastAsia="zh-CN"/>
              </w:rPr>
              <w:t>:</w:t>
            </w:r>
            <w:r>
              <w:rPr>
                <w:rFonts w:hint="eastAsia" w:ascii="宋体" w:hAnsi="宋体" w:cs="Arial"/>
                <w:b w:val="0"/>
                <w:bCs w:val="0"/>
                <w:sz w:val="21"/>
                <w:szCs w:val="21"/>
                <w:u w:val="none"/>
              </w:rPr>
              <w:t>5.3</w:t>
            </w:r>
            <w:r>
              <w:rPr>
                <w:rFonts w:hint="eastAsia" w:ascii="宋体" w:hAnsi="宋体" w:eastAsia="宋体" w:cs="Arial"/>
                <w:b w:val="0"/>
                <w:bCs w:val="0"/>
                <w:sz w:val="21"/>
                <w:szCs w:val="21"/>
                <w:u w:val="none"/>
                <w:lang w:eastAsia="zh-CN"/>
              </w:rPr>
              <w:t>，</w:t>
            </w:r>
            <w:r>
              <w:rPr>
                <w:rFonts w:hint="eastAsia" w:ascii="宋体" w:hAnsi="宋体" w:cs="Arial"/>
                <w:b w:val="0"/>
                <w:bCs w:val="0"/>
                <w:sz w:val="21"/>
                <w:szCs w:val="21"/>
                <w:u w:val="none"/>
              </w:rPr>
              <w:t>6.2</w:t>
            </w:r>
            <w:r>
              <w:rPr>
                <w:rFonts w:hint="eastAsia" w:ascii="宋体" w:hAnsi="宋体" w:eastAsia="宋体" w:cs="Arial"/>
                <w:b w:val="0"/>
                <w:bCs w:val="0"/>
                <w:sz w:val="21"/>
                <w:szCs w:val="21"/>
                <w:u w:val="none"/>
                <w:lang w:eastAsia="zh-CN"/>
              </w:rPr>
              <w:t>，6.1.2,8.1,8.2,</w:t>
            </w:r>
          </w:p>
        </w:tc>
        <w:tc>
          <w:tcPr>
            <w:tcW w:w="1140" w:type="dxa"/>
            <w:tcBorders>
              <w:right w:val="single" w:color="auto" w:sz="8" w:space="0"/>
            </w:tcBorders>
            <w:shd w:val="clear" w:color="auto" w:fill="auto"/>
            <w:vAlign w:val="center"/>
          </w:tcPr>
          <w:p>
            <w:pPr>
              <w:pStyle w:val="2"/>
              <w:jc w:val="both"/>
              <w:rPr>
                <w:rFonts w:hint="default" w:ascii="宋体" w:hAnsi="宋体" w:eastAsia="宋体" w:cs="宋体"/>
                <w:b/>
                <w:bCs/>
                <w:sz w:val="24"/>
                <w:szCs w:val="24"/>
                <w:u w:val="single"/>
                <w:lang w:val="en-US" w:eastAsia="zh-CN"/>
              </w:rPr>
            </w:pPr>
            <w:r>
              <w:rPr>
                <w:rFonts w:hint="eastAsia" w:ascii="宋体" w:hAnsi="宋体" w:eastAsia="宋体" w:cs="宋体"/>
                <w:b/>
                <w:bCs/>
                <w:spacing w:val="0"/>
                <w:kern w:val="2"/>
                <w:sz w:val="24"/>
                <w:szCs w:val="24"/>
                <w:lang w:val="en-US" w:eastAsia="zh-CN" w:bidi="ar-SA"/>
              </w:rPr>
              <w:t>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6" w:type="dxa"/>
            <w:vMerge w:val="continue"/>
            <w:tcBorders>
              <w:left w:val="single" w:color="auto" w:sz="8" w:space="0"/>
            </w:tcBorders>
            <w:shd w:val="clear" w:color="auto" w:fill="auto"/>
          </w:tcPr>
          <w:p>
            <w:pPr>
              <w:snapToGrid w:val="0"/>
              <w:spacing w:line="320" w:lineRule="exact"/>
              <w:rPr>
                <w:rFonts w:hint="eastAsia" w:ascii="宋体" w:hAnsi="宋体"/>
                <w:b/>
                <w:bCs/>
                <w:sz w:val="21"/>
                <w:szCs w:val="21"/>
                <w:lang w:val="en-US" w:eastAsia="zh-CN"/>
              </w:rPr>
            </w:pPr>
          </w:p>
        </w:tc>
        <w:tc>
          <w:tcPr>
            <w:tcW w:w="1446" w:type="dxa"/>
            <w:shd w:val="clear" w:color="auto" w:fill="auto"/>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13：00-17：00</w:t>
            </w:r>
          </w:p>
        </w:tc>
        <w:tc>
          <w:tcPr>
            <w:tcW w:w="6758" w:type="dxa"/>
            <w:gridSpan w:val="3"/>
            <w:shd w:val="clear" w:color="auto" w:fill="auto"/>
          </w:tcPr>
          <w:p>
            <w:pPr>
              <w:spacing w:line="300" w:lineRule="exact"/>
              <w:jc w:val="left"/>
              <w:rPr>
                <w:rFonts w:hint="default" w:ascii="宋体" w:hAnsi="宋体" w:eastAsia="宋体" w:cs="Arial"/>
                <w:b w:val="0"/>
                <w:bCs w:val="0"/>
                <w:sz w:val="21"/>
                <w:szCs w:val="21"/>
                <w:lang w:val="en-US" w:eastAsia="zh-CN"/>
              </w:rPr>
            </w:pPr>
            <w:r>
              <w:rPr>
                <w:rFonts w:hint="eastAsia" w:ascii="宋体" w:hAnsi="宋体" w:cs="Arial"/>
                <w:b w:val="0"/>
                <w:bCs w:val="0"/>
                <w:sz w:val="21"/>
                <w:szCs w:val="21"/>
                <w:lang w:val="en-US" w:eastAsia="zh-CN"/>
              </w:rPr>
              <w:t>补充审核</w:t>
            </w:r>
          </w:p>
        </w:tc>
        <w:tc>
          <w:tcPr>
            <w:tcW w:w="1140" w:type="dxa"/>
            <w:tcBorders>
              <w:right w:val="single" w:color="auto" w:sz="8" w:space="0"/>
            </w:tcBorders>
            <w:shd w:val="clear" w:color="auto" w:fill="auto"/>
            <w:vAlign w:val="center"/>
          </w:tcPr>
          <w:p>
            <w:pPr>
              <w:pStyle w:val="2"/>
              <w:jc w:val="center"/>
              <w:rPr>
                <w:rFonts w:hint="default" w:ascii="宋体" w:hAnsi="宋体" w:eastAsia="宋体" w:cs="宋体"/>
                <w:b/>
                <w:bCs/>
                <w:sz w:val="24"/>
                <w:szCs w:val="24"/>
                <w:u w:val="single"/>
                <w:lang w:val="en-US" w:eastAsia="zh-CN"/>
              </w:rPr>
            </w:pPr>
            <w:r>
              <w:rPr>
                <w:rFonts w:hint="eastAsia" w:ascii="宋体" w:hAnsi="宋体" w:eastAsia="宋体" w:cs="宋体"/>
                <w:b/>
                <w:bCs/>
                <w:spacing w:val="0"/>
                <w:kern w:val="2"/>
                <w:sz w:val="24"/>
                <w:szCs w:val="24"/>
                <w:lang w:val="en-US" w:eastAsia="zh-CN" w:bidi="ar-SA"/>
              </w:rPr>
              <w:t>郭力</w:t>
            </w:r>
            <w:r>
              <w:rPr>
                <w:rFonts w:hint="eastAsia" w:ascii="宋体" w:hAnsi="宋体" w:cs="宋体"/>
                <w:b/>
                <w:bCs/>
                <w:spacing w:val="0"/>
                <w:kern w:val="2"/>
                <w:sz w:val="24"/>
                <w:szCs w:val="24"/>
                <w:lang w:val="en-US" w:eastAsia="zh-CN" w:bidi="ar-SA"/>
              </w:rPr>
              <w:t>、</w:t>
            </w:r>
            <w:r>
              <w:rPr>
                <w:rFonts w:hint="eastAsia" w:ascii="宋体" w:hAnsi="宋体" w:cs="宋体"/>
                <w:b/>
                <w:bCs/>
                <w:sz w:val="24"/>
                <w:szCs w:val="24"/>
                <w:lang w:val="en-US" w:eastAsia="zh-CN"/>
              </w:rPr>
              <w:t>李俐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6" w:type="dxa"/>
            <w:vMerge w:val="continue"/>
            <w:tcBorders>
              <w:left w:val="single" w:color="auto" w:sz="8" w:space="0"/>
            </w:tcBorders>
            <w:shd w:val="clear" w:color="auto" w:fill="auto"/>
          </w:tcPr>
          <w:p>
            <w:pPr>
              <w:snapToGrid w:val="0"/>
              <w:spacing w:line="320" w:lineRule="exact"/>
              <w:rPr>
                <w:rFonts w:ascii="宋体" w:hAnsi="宋体"/>
                <w:b/>
                <w:bCs/>
                <w:sz w:val="21"/>
                <w:szCs w:val="21"/>
              </w:rPr>
            </w:pPr>
          </w:p>
        </w:tc>
        <w:tc>
          <w:tcPr>
            <w:tcW w:w="1446" w:type="dxa"/>
            <w:shd w:val="clear" w:color="auto" w:fill="auto"/>
          </w:tcPr>
          <w:p>
            <w:pPr>
              <w:snapToGrid w:val="0"/>
              <w:spacing w:line="320" w:lineRule="exact"/>
              <w:rPr>
                <w:rFonts w:hint="eastAsia" w:ascii="宋体" w:hAnsi="宋体"/>
                <w:b/>
                <w:bCs/>
                <w:sz w:val="21"/>
                <w:szCs w:val="21"/>
              </w:rPr>
            </w:pPr>
            <w:r>
              <w:rPr>
                <w:rFonts w:hint="eastAsia" w:ascii="宋体" w:hAnsi="宋体"/>
                <w:b/>
                <w:bCs/>
                <w:sz w:val="21"/>
                <w:szCs w:val="21"/>
              </w:rPr>
              <w:t>1</w:t>
            </w:r>
            <w:r>
              <w:rPr>
                <w:rFonts w:hint="eastAsia" w:ascii="宋体" w:hAnsi="宋体"/>
                <w:b/>
                <w:bCs/>
                <w:sz w:val="21"/>
                <w:szCs w:val="21"/>
                <w:lang w:val="en-US" w:eastAsia="zh-CN"/>
              </w:rPr>
              <w:t>7</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0-1</w:t>
            </w:r>
            <w:r>
              <w:rPr>
                <w:rFonts w:hint="eastAsia" w:ascii="宋体" w:hAnsi="宋体"/>
                <w:b/>
                <w:bCs/>
                <w:sz w:val="21"/>
                <w:szCs w:val="21"/>
                <w:lang w:val="en-US" w:eastAsia="zh-CN"/>
              </w:rPr>
              <w:t>7</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p>
        </w:tc>
        <w:tc>
          <w:tcPr>
            <w:tcW w:w="944" w:type="dxa"/>
            <w:shd w:val="clear" w:color="auto" w:fill="auto"/>
          </w:tcPr>
          <w:p>
            <w:pPr>
              <w:rPr>
                <w:rFonts w:ascii="宋体" w:hAnsi="宋体"/>
                <w:sz w:val="21"/>
                <w:szCs w:val="21"/>
              </w:rPr>
            </w:pPr>
          </w:p>
        </w:tc>
        <w:tc>
          <w:tcPr>
            <w:tcW w:w="2972" w:type="dxa"/>
            <w:shd w:val="clear" w:color="auto" w:fill="auto"/>
          </w:tcPr>
          <w:p>
            <w:pPr>
              <w:pStyle w:val="14"/>
              <w:spacing w:after="0"/>
              <w:rPr>
                <w:rFonts w:ascii="宋体" w:hAnsi="宋体" w:eastAsia="宋体"/>
                <w:sz w:val="21"/>
                <w:szCs w:val="21"/>
              </w:rPr>
            </w:pPr>
            <w:r>
              <w:rPr>
                <w:rFonts w:hint="eastAsia" w:ascii="宋体" w:hAnsi="宋体"/>
                <w:sz w:val="21"/>
                <w:szCs w:val="21"/>
              </w:rPr>
              <w:t>审核组整理资料、跟踪及补充审核、审核组会议及和领导层沟通</w:t>
            </w:r>
            <w:r>
              <w:rPr>
                <w:rFonts w:hint="eastAsia" w:ascii="宋体" w:hAnsi="宋体" w:eastAsia="宋体"/>
                <w:sz w:val="21"/>
                <w:szCs w:val="21"/>
                <w:lang w:eastAsia="zh-CN"/>
              </w:rPr>
              <w:t>、</w:t>
            </w:r>
            <w:r>
              <w:rPr>
                <w:rFonts w:hint="eastAsia" w:ascii="宋体" w:hAnsi="宋体"/>
                <w:sz w:val="21"/>
                <w:szCs w:val="21"/>
              </w:rPr>
              <w:t>末次会议</w:t>
            </w:r>
          </w:p>
        </w:tc>
        <w:tc>
          <w:tcPr>
            <w:tcW w:w="2842" w:type="dxa"/>
            <w:shd w:val="clear" w:color="auto" w:fill="auto"/>
          </w:tcPr>
          <w:p>
            <w:pPr>
              <w:rPr>
                <w:rFonts w:ascii="宋体" w:hAnsi="宋体"/>
                <w:sz w:val="21"/>
                <w:szCs w:val="21"/>
              </w:rPr>
            </w:pPr>
          </w:p>
        </w:tc>
        <w:tc>
          <w:tcPr>
            <w:tcW w:w="1140" w:type="dxa"/>
            <w:tcBorders>
              <w:right w:val="single" w:color="auto" w:sz="8" w:space="0"/>
            </w:tcBorders>
            <w:shd w:val="clear" w:color="auto" w:fill="auto"/>
            <w:vAlign w:val="center"/>
          </w:tcPr>
          <w:p>
            <w:pPr>
              <w:snapToGrid w:val="0"/>
              <w:spacing w:line="320" w:lineRule="exact"/>
              <w:jc w:val="center"/>
              <w:rPr>
                <w:rFonts w:hint="eastAsia" w:ascii="宋体" w:hAnsi="宋体" w:eastAsia="宋体" w:cs="宋体"/>
                <w:b/>
                <w:bCs/>
                <w:sz w:val="24"/>
                <w:szCs w:val="24"/>
              </w:rPr>
            </w:pPr>
            <w:r>
              <w:rPr>
                <w:rFonts w:hint="eastAsia" w:ascii="宋体" w:hAnsi="宋体" w:eastAsia="宋体" w:cs="宋体"/>
                <w:b/>
                <w:bCs/>
                <w:spacing w:val="0"/>
                <w:kern w:val="2"/>
                <w:sz w:val="24"/>
                <w:szCs w:val="24"/>
                <w:lang w:val="en-US" w:eastAsia="zh-CN" w:bidi="ar-SA"/>
              </w:rPr>
              <w:t>郭力</w:t>
            </w:r>
            <w:r>
              <w:rPr>
                <w:rFonts w:hint="eastAsia" w:ascii="宋体" w:hAnsi="宋体" w:cs="宋体"/>
                <w:b/>
                <w:bCs/>
                <w:sz w:val="24"/>
                <w:szCs w:val="24"/>
                <w:lang w:val="en-US" w:eastAsia="zh-CN"/>
              </w:rPr>
              <w:t>李俐</w:t>
            </w:r>
          </w:p>
        </w:tc>
      </w:tr>
    </w:tbl>
    <w:p>
      <w:pPr>
        <w:pStyle w:val="2"/>
      </w:pPr>
    </w:p>
    <w:p/>
    <w:p>
      <w:pPr>
        <w:pStyle w:val="2"/>
      </w:pPr>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2A353ED"/>
    <w:rsid w:val="100C2AB5"/>
    <w:rsid w:val="19A846E9"/>
    <w:rsid w:val="1E72416F"/>
    <w:rsid w:val="1F0A1D41"/>
    <w:rsid w:val="22284619"/>
    <w:rsid w:val="25997301"/>
    <w:rsid w:val="25A645B8"/>
    <w:rsid w:val="26B4291F"/>
    <w:rsid w:val="31AD68E8"/>
    <w:rsid w:val="35310C1F"/>
    <w:rsid w:val="42BB2FD6"/>
    <w:rsid w:val="497C1388"/>
    <w:rsid w:val="58883F2F"/>
    <w:rsid w:val="5E1B4A56"/>
    <w:rsid w:val="635E372E"/>
    <w:rsid w:val="6A333127"/>
    <w:rsid w:val="732C6966"/>
    <w:rsid w:val="7BE129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26</TotalTime>
  <ScaleCrop>false</ScaleCrop>
  <LinksUpToDate>false</LinksUpToDate>
  <CharactersWithSpaces>5345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郭力</cp:lastModifiedBy>
  <dcterms:modified xsi:type="dcterms:W3CDTF">2023-01-08T13:23:17Z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2052-11.1.0.12980</vt:lpwstr>
  </property>
</Properties>
</file>