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成都欣弘广环保设备有限公司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</w:rPr>
              <w:t>Q：29.12.00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</w:rPr>
              <w:t>E：29.12.00</w:t>
            </w:r>
          </w:p>
          <w:p>
            <w:pPr>
              <w:jc w:val="left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</w:rPr>
              <w:t>O：29.12.00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</w:rPr>
              <w:t>Q：29.12.00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</w:rPr>
              <w:t>O：29.12.00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销售流程：业务洽谈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合同签订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发货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客户签收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运行维护流程：巡检（查看在线监测系统是否正常运行）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系统故障处理（适用时）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客户验收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sz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关键过程：销售、服务过程，通过人员培训，设备更新等措施对服务过程进行控制。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</w:rPr>
              <w:t>中华人名共和国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宪法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中华人民共和国产品质量法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、中华人民共和国民法典、中华人民共和国消费者权益保护法、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>GB/T 6920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-水质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>pH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值的测定玻璃电极法、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 xml:space="preserve">GB/T 11893 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水质 总磷的测定 钼酸铵分光光度法、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 xml:space="preserve">GB/T 13195 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水质 水温的测定 温度计或颠倒温度计测定法、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 xml:space="preserve">GB 18597 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危险废物贮存污染控制标准、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 xml:space="preserve">HJ 15 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超声波明渠污水流量计技术要求及检测方法、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 xml:space="preserve">HJ 91.1 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污水监测技术规范、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 xml:space="preserve">HJ 212 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污染源在线监控（监测）系统数据传输标准等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153035</wp:posOffset>
                  </wp:positionV>
                  <wp:extent cx="906780" cy="307975"/>
                  <wp:effectExtent l="0" t="0" r="7620" b="9525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2022年12月6日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176530</wp:posOffset>
                  </wp:positionV>
                  <wp:extent cx="906780" cy="307975"/>
                  <wp:effectExtent l="0" t="0" r="7620" b="9525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2022年12月6日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成都欣弘广环保设备有限公司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</w:rPr>
              <w:t>Q：29.12.00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</w:rPr>
              <w:t>E：29.12.00</w:t>
            </w:r>
          </w:p>
          <w:p>
            <w:pPr>
              <w:jc w:val="left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</w:rPr>
              <w:t>O：29.12.00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</w:rPr>
              <w:t>Q：29.12.00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</w:rPr>
              <w:t>O：29.12.00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销售流程：业务洽谈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合同签订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发货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客户签收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运行维护流程：巡检（查看在线监测系统是否正常运行）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系统故障处理（适用时）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客户验收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3"/>
              <w:spacing w:line="500" w:lineRule="exact"/>
              <w:jc w:val="center"/>
              <w:textAlignment w:val="baseline"/>
              <w:rPr>
                <w:rFonts w:hint="default" w:ascii="宋体" w:hAnsi="宋体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固体废弃物的排放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潜在火灾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b/>
                <w:sz w:val="20"/>
                <w:lang w:val="en-US" w:eastAsia="zh-CN"/>
              </w:rPr>
              <w:t>通过环境目标、指标及管理方案进行控制。</w:t>
            </w:r>
            <w:bookmarkStart w:id="3" w:name="_GoBack"/>
            <w:bookmarkEnd w:id="3"/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中华人名共和国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宪法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中华人民共和国产品质量法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、中华人民共和国民法典、中华人民共和国消费者权益保护法、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>GB/T 6920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-水质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>pH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值的测定玻璃电极法、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 xml:space="preserve">GB/T 11893 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水质 总磷的测定 钼酸铵分光光度法、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 xml:space="preserve">GB/T 13195 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水质 水温的测定 温度计或颠倒温度计测定法、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 xml:space="preserve">GB 18597 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危险废物贮存污染控制标准、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 xml:space="preserve">HJ 15 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超声波明渠污水流量计技术要求及检测方法、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 xml:space="preserve">HJ 91.1 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污水监测技术规范、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 xml:space="preserve">HJ 212 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污染源在线监控（监测）系统数据传输标准等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153035</wp:posOffset>
                  </wp:positionV>
                  <wp:extent cx="906780" cy="307975"/>
                  <wp:effectExtent l="0" t="0" r="7620" b="9525"/>
                  <wp:wrapNone/>
                  <wp:docPr id="5" name="图片 5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2022年12月6日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176530</wp:posOffset>
                  </wp:positionV>
                  <wp:extent cx="906780" cy="307975"/>
                  <wp:effectExtent l="0" t="0" r="7620" b="9525"/>
                  <wp:wrapNone/>
                  <wp:docPr id="6" name="图片 6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2022年12月6日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360230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outlineLvl w:val="0"/>
    </w:pPr>
    <w:rPr>
      <w:rFonts w:ascii="宋体" w:hAnsi="宋体"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1</TotalTime>
  <ScaleCrop>false</ScaleCrop>
  <LinksUpToDate>false</LinksUpToDate>
  <CharactersWithSpaces>744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2022-12-06T11:57:04Z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