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3657B7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EF5732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3657B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3657B7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南京工大开来家具材料（滁州）科技有限公司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3657B7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3657B7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0001-2021-O-2023</w:t>
            </w:r>
            <w:bookmarkEnd w:id="1"/>
          </w:p>
        </w:tc>
      </w:tr>
      <w:tr w:rsidR="00EF5732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3657B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3657B7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滁州市乌衣镇南工路</w:t>
            </w:r>
            <w:r>
              <w:rPr>
                <w:rFonts w:ascii="宋体"/>
                <w:bCs/>
                <w:sz w:val="24"/>
              </w:rPr>
              <w:t>1</w:t>
            </w:r>
            <w:r>
              <w:rPr>
                <w:rFonts w:ascii="宋体"/>
                <w:bCs/>
                <w:sz w:val="24"/>
              </w:rPr>
              <w:t>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3657B7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3657B7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张宇栋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3657B7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657B7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EF5732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3657B7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3657B7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3657B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3657B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3657B7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657B7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EF5732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3657B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3657B7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滁州市乌衣镇南工路</w:t>
            </w:r>
            <w:r>
              <w:rPr>
                <w:rFonts w:ascii="宋体"/>
                <w:bCs/>
                <w:sz w:val="24"/>
              </w:rPr>
              <w:t>1</w:t>
            </w:r>
            <w:r>
              <w:rPr>
                <w:rFonts w:ascii="宋体"/>
                <w:bCs/>
                <w:sz w:val="24"/>
              </w:rPr>
              <w:t>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3657B7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3657B7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马孝娜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3657B7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657B7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0550-3915212</w:t>
            </w:r>
            <w:bookmarkEnd w:id="6"/>
          </w:p>
        </w:tc>
      </w:tr>
      <w:tr w:rsidR="00EF5732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3657B7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3657B7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3657B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3657B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3657B7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657B7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18755017989</w:t>
            </w:r>
            <w:bookmarkEnd w:id="7"/>
          </w:p>
        </w:tc>
      </w:tr>
      <w:tr w:rsidR="00EF5732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3657B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657B7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职业健康安全管理体系</w:t>
            </w:r>
            <w:bookmarkEnd w:id="9"/>
          </w:p>
        </w:tc>
      </w:tr>
      <w:tr w:rsidR="00EF5732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3657B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3657B7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GB/T45001-2020 / ISO45001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2018</w:t>
            </w:r>
            <w:bookmarkEnd w:id="10"/>
          </w:p>
        </w:tc>
      </w:tr>
      <w:tr w:rsidR="00EF5732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3657B7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657B7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板式家具（定制家居产品）的生产所涉及场所的相关职业健康和安全管理活动</w:t>
            </w:r>
            <w:bookmarkEnd w:id="11"/>
          </w:p>
        </w:tc>
      </w:tr>
      <w:tr w:rsidR="00EF5732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3657B7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3657B7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3657B7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3657B7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3657B7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3657B7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657B7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23.01.01;23.01.02;23.01.04</w:t>
            </w:r>
            <w:bookmarkEnd w:id="13"/>
          </w:p>
        </w:tc>
      </w:tr>
      <w:tr w:rsidR="00EF5732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3657B7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657B7">
            <w:pPr>
              <w:rPr>
                <w:rFonts w:ascii="宋体"/>
                <w:bCs/>
                <w:sz w:val="24"/>
              </w:rPr>
            </w:pPr>
          </w:p>
        </w:tc>
      </w:tr>
      <w:tr w:rsidR="00EF5732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3657B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3657B7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3657B7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657B7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EF5732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3657B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3657B7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657B7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EF5732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3657B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3657B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3657B7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3657B7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3657B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3657B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3657B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3657B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3657B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3657B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65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3657B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3657B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65</w:t>
            </w:r>
            <w:bookmarkEnd w:id="17"/>
          </w:p>
        </w:tc>
      </w:tr>
      <w:tr w:rsidR="00EF5732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3657B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657B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3657B7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3657B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3657B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3657B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3657B7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3657B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3657B7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3657B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3657B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3657B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3657B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3657B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3657B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3657B7" w:rsidP="00C043D0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3657B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3657B7">
            <w:pPr>
              <w:rPr>
                <w:bCs/>
                <w:sz w:val="24"/>
              </w:rPr>
            </w:pPr>
          </w:p>
        </w:tc>
      </w:tr>
      <w:tr w:rsidR="00EF5732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3657B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3657B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657B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3657B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3657B7">
            <w:pPr>
              <w:spacing w:line="400" w:lineRule="exact"/>
              <w:rPr>
                <w:bCs/>
                <w:sz w:val="24"/>
              </w:rPr>
            </w:pPr>
          </w:p>
          <w:p w:rsidR="0052442F" w:rsidRDefault="003657B7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3657B7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3657B7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3657B7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3657B7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3657B7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3657B7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3657B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3657B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3657B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3657B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3657B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3657B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3657B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3657B7">
            <w:pPr>
              <w:pStyle w:val="a0"/>
              <w:ind w:firstLine="480"/>
              <w:rPr>
                <w:sz w:val="24"/>
              </w:rPr>
            </w:pPr>
          </w:p>
          <w:p w:rsidR="0052442F" w:rsidRDefault="003657B7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3657B7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EF5732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3657B7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EF5732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3657B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657B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3657B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3657B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3657B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3657B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3657B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3657B7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EF5732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3657B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3657B7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EF5732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3657B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3657B7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3657B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3657B7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EF5732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3657B7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3657B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3657B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3657B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3657B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3657B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3657B7">
            <w:pPr>
              <w:pStyle w:val="a0"/>
              <w:ind w:firstLine="480"/>
              <w:rPr>
                <w:sz w:val="24"/>
              </w:rPr>
            </w:pPr>
          </w:p>
          <w:p w:rsidR="0052442F" w:rsidRDefault="003657B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3657B7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3657B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3657B7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3657B7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3657B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EF5732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3657B7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C043D0">
        <w:trPr>
          <w:trHeight w:val="578"/>
          <w:jc w:val="center"/>
        </w:trPr>
        <w:tc>
          <w:tcPr>
            <w:tcW w:w="1381" w:type="dxa"/>
            <w:vAlign w:val="center"/>
          </w:tcPr>
          <w:p w:rsidR="00C043D0" w:rsidRDefault="00C043D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C043D0" w:rsidRDefault="00C043D0" w:rsidP="00B93023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C043D0" w:rsidRDefault="00C043D0" w:rsidP="00B9302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 xml:space="preserve">□增加 □减少到    人；组织结构□变化 </w:t>
            </w: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C043D0" w:rsidRDefault="00C043D0" w:rsidP="00B9302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无；管理者代表□变更</w:t>
            </w: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</w:rPr>
              <w:t xml:space="preserve">无；主要联系人□变更 </w:t>
            </w: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C043D0" w:rsidRDefault="00C043D0" w:rsidP="00B9302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C043D0" w:rsidRDefault="00C043D0" w:rsidP="00B9302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C043D0" w:rsidRDefault="00C043D0" w:rsidP="00B9302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C043D0" w:rsidRDefault="00C043D0" w:rsidP="00B93023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C043D0">
        <w:trPr>
          <w:trHeight w:val="578"/>
          <w:jc w:val="center"/>
        </w:trPr>
        <w:tc>
          <w:tcPr>
            <w:tcW w:w="1381" w:type="dxa"/>
            <w:vAlign w:val="center"/>
          </w:tcPr>
          <w:p w:rsidR="00C043D0" w:rsidRDefault="00C043D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C043D0" w:rsidRDefault="00C043D0" w:rsidP="00B93023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C043D0">
        <w:trPr>
          <w:trHeight w:val="578"/>
          <w:jc w:val="center"/>
        </w:trPr>
        <w:tc>
          <w:tcPr>
            <w:tcW w:w="1381" w:type="dxa"/>
            <w:vAlign w:val="center"/>
          </w:tcPr>
          <w:p w:rsidR="00C043D0" w:rsidRDefault="00C043D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C043D0" w:rsidRDefault="00C043D0" w:rsidP="00B93023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本次审核要素：目标实现、内审、管理评审、投诉与处罚、文件管理、危险源识别及运行控制、应急准备、合</w:t>
            </w:r>
            <w:proofErr w:type="gramStart"/>
            <w:r>
              <w:rPr>
                <w:rFonts w:hint="eastAsia"/>
                <w:sz w:val="24"/>
              </w:rPr>
              <w:t>规</w:t>
            </w:r>
            <w:proofErr w:type="gramEnd"/>
            <w:r>
              <w:rPr>
                <w:rFonts w:hint="eastAsia"/>
                <w:sz w:val="24"/>
              </w:rPr>
              <w:t>义务及评价等</w:t>
            </w:r>
          </w:p>
          <w:p w:rsidR="00C043D0" w:rsidRDefault="00C043D0" w:rsidP="00C043D0">
            <w:pPr>
              <w:pStyle w:val="a9"/>
              <w:spacing w:line="300" w:lineRule="exact"/>
              <w:ind w:firstLineChars="0" w:firstLine="0"/>
            </w:pPr>
            <w:r>
              <w:rPr>
                <w:rFonts w:ascii="宋体" w:hAnsi="宋体" w:hint="eastAsia"/>
                <w:color w:val="000000"/>
              </w:rPr>
              <w:t>审核的部门/条款：管理层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4.1、4.2、4.3、4.4、5.2、5.3、5.4、6.1、6.2、6.3、9.3、10.2、10.3；办公室5.3、6.1、6.2、8.1、8.2、7.5、9.1、9.2；供销部5.3、6.2、6.1.2、8.1、8.2；生产部5.3、6.2、6.1.2、8.1、8.2；财务部5.3、6.2、6.1.2、8.1、8.2；</w:t>
            </w:r>
          </w:p>
        </w:tc>
      </w:tr>
      <w:tr w:rsidR="00C043D0">
        <w:trPr>
          <w:trHeight w:val="578"/>
          <w:jc w:val="center"/>
        </w:trPr>
        <w:tc>
          <w:tcPr>
            <w:tcW w:w="1381" w:type="dxa"/>
          </w:tcPr>
          <w:p w:rsidR="00C043D0" w:rsidRDefault="00C043D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C043D0" w:rsidRDefault="00C043D0" w:rsidP="00B9302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C043D0" w:rsidRDefault="00C043D0" w:rsidP="00B9302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1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：办公室           </w:t>
            </w:r>
          </w:p>
          <w:p w:rsidR="00C043D0" w:rsidRDefault="00C043D0" w:rsidP="00B9302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 O10.2</w:t>
            </w:r>
          </w:p>
          <w:p w:rsidR="00C043D0" w:rsidRDefault="00C043D0" w:rsidP="00B93023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:rsidR="00C043D0" w:rsidRDefault="00C043D0" w:rsidP="00B93023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1  项。</w:t>
            </w:r>
          </w:p>
          <w:p w:rsidR="00C043D0" w:rsidRDefault="00C043D0" w:rsidP="00B93023">
            <w:pPr>
              <w:pStyle w:val="a0"/>
              <w:ind w:firstLine="480"/>
              <w:rPr>
                <w:sz w:val="24"/>
              </w:rPr>
            </w:pPr>
          </w:p>
          <w:p w:rsidR="00C043D0" w:rsidRDefault="00C043D0" w:rsidP="00B9302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hint="eastAsia"/>
                <w:sz w:val="24"/>
              </w:rPr>
              <w:t xml:space="preserve">保持    □待改进    □撤消    □暂停 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恢复</w:t>
            </w:r>
          </w:p>
          <w:p w:rsidR="00C043D0" w:rsidRDefault="00C043D0" w:rsidP="00B93023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hint="eastAsia"/>
                <w:sz w:val="24"/>
              </w:rPr>
              <w:t xml:space="preserve">对下次审核的建议： </w:t>
            </w:r>
          </w:p>
          <w:p w:rsidR="00C043D0" w:rsidRDefault="00C043D0" w:rsidP="00B9302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C043D0" w:rsidRDefault="00C043D0" w:rsidP="00B93023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hint="eastAsia"/>
                <w:sz w:val="24"/>
              </w:rPr>
              <w:t>改进建议:关注职业病危害因素监测。</w:t>
            </w:r>
          </w:p>
          <w:p w:rsidR="00C043D0" w:rsidRDefault="00C043D0" w:rsidP="00B93023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C043D0" w:rsidRPr="00707272" w:rsidRDefault="00C043D0" w:rsidP="00C043D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审核组长/日期：姜海军   2023.1.12</w:t>
            </w:r>
            <w:bookmarkStart w:id="18" w:name="_GoBack"/>
            <w:bookmarkEnd w:id="18"/>
          </w:p>
        </w:tc>
      </w:tr>
      <w:tr w:rsidR="00C043D0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C043D0" w:rsidRDefault="00C043D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C043D0">
        <w:trPr>
          <w:trHeight w:val="578"/>
          <w:jc w:val="center"/>
        </w:trPr>
        <w:tc>
          <w:tcPr>
            <w:tcW w:w="1381" w:type="dxa"/>
            <w:vAlign w:val="center"/>
          </w:tcPr>
          <w:p w:rsidR="00C043D0" w:rsidRDefault="00C043D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C043D0" w:rsidRDefault="00C043D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C043D0" w:rsidRDefault="00C043D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C043D0" w:rsidRDefault="00C043D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C043D0" w:rsidRDefault="00C043D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 xml:space="preserve">□企业名称地址变更 □扩大认证范围  □缩小认证范围   □暂停恢复 □标准转版 </w:t>
            </w:r>
          </w:p>
          <w:p w:rsidR="00C043D0" w:rsidRDefault="00C043D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C043D0" w:rsidRDefault="00C043D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C043D0" w:rsidRDefault="00C043D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C043D0">
        <w:trPr>
          <w:trHeight w:val="911"/>
          <w:jc w:val="center"/>
        </w:trPr>
        <w:tc>
          <w:tcPr>
            <w:tcW w:w="1381" w:type="dxa"/>
            <w:vAlign w:val="center"/>
          </w:tcPr>
          <w:p w:rsidR="00C043D0" w:rsidRDefault="00C043D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C043D0" w:rsidRDefault="00C043D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C043D0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C043D0" w:rsidRDefault="00C043D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C043D0" w:rsidRDefault="00C043D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C043D0" w:rsidRDefault="00C043D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C043D0" w:rsidRDefault="00C043D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C043D0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C043D0" w:rsidRDefault="00C043D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C043D0" w:rsidRDefault="00C043D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C043D0" w:rsidRDefault="00C043D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C043D0" w:rsidRDefault="00C043D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C043D0" w:rsidRDefault="00C043D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C043D0" w:rsidRDefault="00C043D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C043D0" w:rsidRDefault="00C043D0">
            <w:pPr>
              <w:pStyle w:val="a0"/>
              <w:ind w:firstLine="480"/>
              <w:rPr>
                <w:sz w:val="24"/>
              </w:rPr>
            </w:pPr>
          </w:p>
          <w:p w:rsidR="00C043D0" w:rsidRDefault="00C043D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43D0" w:rsidRDefault="00C043D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C043D0" w:rsidRDefault="00C043D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C043D0" w:rsidRDefault="00C043D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C043D0" w:rsidRDefault="00C043D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C043D0" w:rsidRDefault="00C043D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3657B7">
      <w:pPr>
        <w:pStyle w:val="a0"/>
        <w:ind w:firstLine="480"/>
        <w:rPr>
          <w:bCs/>
          <w:sz w:val="24"/>
        </w:rPr>
      </w:pPr>
    </w:p>
    <w:p w:rsidR="0052442F" w:rsidRDefault="003657B7">
      <w:pPr>
        <w:pStyle w:val="a0"/>
        <w:ind w:firstLine="480"/>
        <w:rPr>
          <w:bCs/>
          <w:sz w:val="24"/>
        </w:rPr>
      </w:pPr>
    </w:p>
    <w:p w:rsidR="0052442F" w:rsidRDefault="003657B7">
      <w:pPr>
        <w:pStyle w:val="a0"/>
        <w:ind w:firstLine="480"/>
        <w:rPr>
          <w:bCs/>
          <w:sz w:val="24"/>
        </w:rPr>
      </w:pPr>
    </w:p>
    <w:p w:rsidR="0052442F" w:rsidRDefault="003657B7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7B7" w:rsidRDefault="003657B7">
      <w:r>
        <w:separator/>
      </w:r>
    </w:p>
  </w:endnote>
  <w:endnote w:type="continuationSeparator" w:id="0">
    <w:p w:rsidR="003657B7" w:rsidRDefault="0036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3657B7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7B7" w:rsidRDefault="003657B7">
      <w:r>
        <w:separator/>
      </w:r>
    </w:p>
  </w:footnote>
  <w:footnote w:type="continuationSeparator" w:id="0">
    <w:p w:rsidR="003657B7" w:rsidRDefault="00365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3657B7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3657B7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3657B7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3657B7" w:rsidP="00C043D0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732"/>
    <w:rsid w:val="003657B7"/>
    <w:rsid w:val="00C043D0"/>
    <w:rsid w:val="00EF5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9">
    <w:name w:val="List Paragraph"/>
    <w:basedOn w:val="a"/>
    <w:uiPriority w:val="34"/>
    <w:qFormat/>
    <w:rsid w:val="00C043D0"/>
    <w:pPr>
      <w:ind w:firstLineChars="200" w:firstLine="420"/>
    </w:pPr>
    <w:rPr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415</Words>
  <Characters>2367</Characters>
  <Application>Microsoft Office Word</Application>
  <DocSecurity>0</DocSecurity>
  <Lines>19</Lines>
  <Paragraphs>5</Paragraphs>
  <ScaleCrop>false</ScaleCrop>
  <Company>微软中国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姜海军</cp:lastModifiedBy>
  <cp:revision>21</cp:revision>
  <cp:lastPrinted>2015-12-21T05:08:00Z</cp:lastPrinted>
  <dcterms:created xsi:type="dcterms:W3CDTF">2019-03-19T00:44:00Z</dcterms:created>
  <dcterms:modified xsi:type="dcterms:W3CDTF">2023-02-09T07:28:00Z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