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主管领导：王红</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王元元</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lang w:val="en-US" w:eastAsia="zh-CN"/>
              </w:rPr>
              <w:t>郭力</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2022年12月6日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w:t>
            </w:r>
            <w:r>
              <w:rPr>
                <w:rFonts w:hint="eastAsia" w:ascii="Times New Roman" w:hAnsi="Times New Roman" w:cs="Times New Roman"/>
                <w:sz w:val="24"/>
                <w:szCs w:val="24"/>
              </w:rPr>
              <w:t>条款：Q:5.3；6.2；7.1.2；7.1.6；7.2；7.3；7.4；7.5；8.2；8.4；8.5.3；8.5.5；9.1.2</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9.1.3；9.2；10.2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rPr>
                <w:rFonts w:ascii="Times New Roman" w:hAnsi="Times New Roman" w:eastAsia="宋体" w:cs="Times New Roman"/>
                <w:kern w:val="2"/>
                <w:sz w:val="21"/>
                <w:lang w:val="en-US" w:eastAsia="zh-CN" w:bidi="ar-SA"/>
              </w:rPr>
            </w:pPr>
            <w:r>
              <w:t>5.3</w:t>
            </w:r>
          </w:p>
        </w:tc>
        <w:tc>
          <w:tcPr>
            <w:tcW w:w="10004" w:type="dxa"/>
            <w:vAlign w:val="top"/>
          </w:tcPr>
          <w:p>
            <w:pPr>
              <w:rPr>
                <w:rFonts w:hint="eastAsia"/>
              </w:rPr>
            </w:pPr>
            <w:r>
              <w:rPr>
                <w:rFonts w:hint="eastAsia"/>
              </w:rPr>
              <w:t>部门主要职责如下：</w:t>
            </w:r>
          </w:p>
          <w:p>
            <w:pPr>
              <w:spacing w:line="360" w:lineRule="auto"/>
              <w:ind w:firstLine="420" w:firstLineChars="200"/>
            </w:pPr>
            <w:r>
              <w:rPr>
                <w:rFonts w:hint="eastAsia"/>
              </w:rPr>
              <w:t>1.负责组织质量管理体系文件编制、更新、发放等成文信息的控制；</w:t>
            </w:r>
          </w:p>
          <w:p>
            <w:pPr>
              <w:spacing w:line="360" w:lineRule="auto"/>
              <w:ind w:firstLine="420" w:firstLineChars="200"/>
            </w:pPr>
            <w:r>
              <w:rPr>
                <w:rFonts w:hint="eastAsia"/>
              </w:rPr>
              <w:t>2.负责组织公司内审和协助总经理实施管理评审；</w:t>
            </w:r>
          </w:p>
          <w:p>
            <w:pPr>
              <w:spacing w:line="360" w:lineRule="auto"/>
              <w:ind w:firstLine="420" w:firstLineChars="200"/>
            </w:pPr>
            <w:r>
              <w:rPr>
                <w:rFonts w:hint="eastAsia"/>
              </w:rPr>
              <w:t>3.在总经理领导下，确保公司质量管理体系正常运行和持续改进；</w:t>
            </w:r>
          </w:p>
          <w:p>
            <w:pPr>
              <w:spacing w:line="360" w:lineRule="auto"/>
              <w:ind w:firstLine="420" w:firstLineChars="200"/>
            </w:pPr>
            <w:r>
              <w:rPr>
                <w:rFonts w:hint="eastAsia"/>
              </w:rPr>
              <w:t>4.负责对体系绩效的统计汇总考核；</w:t>
            </w:r>
          </w:p>
          <w:p>
            <w:pPr>
              <w:tabs>
                <w:tab w:val="left" w:pos="425"/>
                <w:tab w:val="left" w:pos="574"/>
              </w:tabs>
              <w:spacing w:line="360" w:lineRule="auto"/>
              <w:ind w:firstLine="420" w:firstLineChars="200"/>
            </w:pPr>
            <w:r>
              <w:rPr>
                <w:rFonts w:hint="eastAsia"/>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rPr>
            </w:pPr>
            <w:r>
              <w:rPr>
                <w:rFonts w:hint="eastAsia"/>
              </w:rPr>
              <w:t>6.对内负责上情下达，下情上传。对外负责与相关方进行沟通；</w:t>
            </w:r>
          </w:p>
          <w:p>
            <w:pPr>
              <w:tabs>
                <w:tab w:val="left" w:pos="425"/>
                <w:tab w:val="left" w:pos="574"/>
              </w:tabs>
              <w:spacing w:line="360" w:lineRule="auto"/>
              <w:ind w:firstLine="420" w:firstLineChars="200"/>
              <w:rPr>
                <w:rFonts w:hint="eastAsia"/>
              </w:rPr>
            </w:pPr>
            <w:r>
              <w:rPr>
                <w:rFonts w:hint="eastAsia"/>
              </w:rPr>
              <w:t>7.负责公司的监视、测量、分析和评价，监督各部门定期做好自己本部门的测量、分析并完成自己本部门的测量、分析。对产品生产的制造过程的各种报表统一收集报总经理。</w:t>
            </w:r>
          </w:p>
          <w:p>
            <w:pPr>
              <w:spacing w:line="440" w:lineRule="exact"/>
              <w:ind w:firstLine="420" w:firstLineChars="200"/>
            </w:pPr>
            <w:r>
              <w:rPr>
                <w:rFonts w:hint="eastAsia"/>
                <w:lang w:val="en-US" w:eastAsia="zh-CN"/>
              </w:rPr>
              <w:t>8</w:t>
            </w:r>
            <w:r>
              <w:rPr>
                <w:rFonts w:hint="eastAsia"/>
              </w:rPr>
              <w:t>.正确掌握市场，定期组织市场调研，收集市场信息，分析市场动向、特点和发展趋势。</w:t>
            </w:r>
          </w:p>
          <w:p>
            <w:pPr>
              <w:spacing w:line="440" w:lineRule="exact"/>
              <w:ind w:left="422" w:leftChars="201"/>
            </w:pPr>
            <w:r>
              <w:rPr>
                <w:rFonts w:hint="eastAsia"/>
                <w:lang w:val="en-US" w:eastAsia="zh-CN"/>
              </w:rPr>
              <w:t>9</w:t>
            </w:r>
            <w:r>
              <w:rPr>
                <w:rFonts w:hint="eastAsia"/>
              </w:rPr>
              <w:t>收集有关产品的信息，掌握产品市场的动态，分析销售和市场竞争发展状况，提出改进方案和措施。</w:t>
            </w:r>
          </w:p>
          <w:p>
            <w:pPr>
              <w:spacing w:line="440" w:lineRule="exact"/>
              <w:ind w:left="422" w:leftChars="201"/>
            </w:pPr>
            <w:r>
              <w:rPr>
                <w:rFonts w:hint="eastAsia"/>
                <w:lang w:val="en-US" w:eastAsia="zh-CN"/>
              </w:rPr>
              <w:t>10</w:t>
            </w:r>
            <w:r>
              <w:rPr>
                <w:rFonts w:hint="eastAsia"/>
              </w:rPr>
              <w:t>负责收集、整理、归纳客户资料，对客户群进行透彻的分析。</w:t>
            </w:r>
          </w:p>
          <w:p>
            <w:pPr>
              <w:spacing w:line="440" w:lineRule="exact"/>
              <w:ind w:left="422" w:leftChars="201"/>
            </w:pPr>
            <w:r>
              <w:rPr>
                <w:rFonts w:hint="eastAsia"/>
                <w:lang w:val="en-US" w:eastAsia="zh-CN"/>
              </w:rPr>
              <w:t>11</w:t>
            </w:r>
            <w:r>
              <w:rPr>
                <w:rFonts w:hint="eastAsia"/>
              </w:rPr>
              <w:t>.确定销售策略，建立销售目标，制定销售计划。</w:t>
            </w:r>
          </w:p>
          <w:p>
            <w:pPr>
              <w:spacing w:line="440" w:lineRule="exact"/>
              <w:ind w:left="422" w:leftChars="201"/>
            </w:pPr>
            <w:r>
              <w:rPr>
                <w:rFonts w:hint="eastAsia"/>
                <w:lang w:val="en-US" w:eastAsia="zh-CN"/>
              </w:rPr>
              <w:t>12</w:t>
            </w:r>
            <w:r>
              <w:rPr>
                <w:rFonts w:hint="eastAsia"/>
              </w:rPr>
              <w:t>.监督计划的执行情况，将销售进展情况及时反馈给总经理。</w:t>
            </w:r>
          </w:p>
          <w:p>
            <w:pPr>
              <w:spacing w:line="440" w:lineRule="exact"/>
              <w:ind w:left="422" w:leftChars="201"/>
            </w:pPr>
            <w:r>
              <w:rPr>
                <w:rFonts w:hint="eastAsia"/>
                <w:lang w:val="en-US" w:eastAsia="zh-CN"/>
              </w:rPr>
              <w:t>13</w:t>
            </w:r>
            <w:r>
              <w:rPr>
                <w:rFonts w:hint="eastAsia"/>
              </w:rPr>
              <w:t>.制定销售管理制度、工作程序，并监督贯彻实施。</w:t>
            </w:r>
          </w:p>
          <w:p>
            <w:pPr>
              <w:spacing w:line="440" w:lineRule="exact"/>
              <w:ind w:left="422" w:leftChars="201"/>
            </w:pPr>
            <w:r>
              <w:rPr>
                <w:rFonts w:hint="eastAsia"/>
                <w:lang w:val="en-US" w:eastAsia="zh-CN"/>
              </w:rPr>
              <w:t>14</w:t>
            </w:r>
            <w:r>
              <w:rPr>
                <w:rFonts w:hint="eastAsia"/>
              </w:rPr>
              <w:t>.选择优质供应商，建立合格供方名录。</w:t>
            </w:r>
          </w:p>
          <w:p>
            <w:pPr>
              <w:spacing w:line="440" w:lineRule="exact"/>
              <w:ind w:left="422" w:leftChars="201"/>
            </w:pPr>
            <w:r>
              <w:rPr>
                <w:rFonts w:hint="eastAsia"/>
                <w:lang w:val="en-US" w:eastAsia="zh-CN"/>
              </w:rPr>
              <w:t>15</w:t>
            </w:r>
            <w:r>
              <w:rPr>
                <w:rFonts w:hint="eastAsia"/>
              </w:rPr>
              <w:t>.与供应商沟通采购信息，编制采购计划，及时采购合格产品。</w:t>
            </w:r>
          </w:p>
          <w:p>
            <w:pPr>
              <w:spacing w:line="440" w:lineRule="exact"/>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exact"/>
              <w:ind w:firstLine="102" w:firstLineChars="49"/>
              <w:jc w:val="left"/>
              <w:rPr>
                <w:szCs w:val="22"/>
              </w:rPr>
            </w:pPr>
            <w:r>
              <w:rPr>
                <w:rFonts w:hint="eastAsia"/>
                <w:szCs w:val="22"/>
              </w:rPr>
              <w:t>分解目标及考核情况实际完成（</w:t>
            </w:r>
            <w:r>
              <w:rPr>
                <w:rFonts w:hint="eastAsia" w:ascii="宋体" w:hAnsi="宋体"/>
                <w:szCs w:val="21"/>
                <w:lang w:eastAsia="zh-CN"/>
              </w:rPr>
              <w:t>2022</w:t>
            </w: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eastAsia="zh-CN"/>
              </w:rPr>
              <w:t>2022</w:t>
            </w:r>
            <w:r>
              <w:rPr>
                <w:rFonts w:hint="eastAsia" w:ascii="宋体" w:hAnsi="宋体"/>
                <w:szCs w:val="21"/>
              </w:rPr>
              <w:t>.</w:t>
            </w:r>
            <w:r>
              <w:rPr>
                <w:rFonts w:hint="eastAsia" w:ascii="宋体" w:hAnsi="宋体"/>
                <w:szCs w:val="21"/>
                <w:lang w:val="en-US" w:eastAsia="zh-CN"/>
              </w:rPr>
              <w:t>11</w:t>
            </w:r>
            <w:r>
              <w:rPr>
                <w:rFonts w:hint="eastAsia"/>
                <w:szCs w:val="22"/>
              </w:rPr>
              <w:t>考核）</w:t>
            </w:r>
          </w:p>
          <w:p>
            <w:pPr>
              <w:spacing w:line="360" w:lineRule="auto"/>
              <w:rPr>
                <w:rFonts w:hint="eastAsia"/>
                <w:szCs w:val="22"/>
              </w:rPr>
            </w:pPr>
            <w:r>
              <w:rPr>
                <w:rFonts w:hint="eastAsia"/>
                <w:szCs w:val="22"/>
              </w:rPr>
              <w:t>1.按年度培训计划，完成培训达</w:t>
            </w:r>
            <w:r>
              <w:rPr>
                <w:rFonts w:hint="eastAsia"/>
                <w:szCs w:val="22"/>
                <w:lang w:val="en-US" w:eastAsia="zh-CN"/>
              </w:rPr>
              <w:t>100</w:t>
            </w:r>
            <w:r>
              <w:rPr>
                <w:rFonts w:hint="eastAsia"/>
                <w:szCs w:val="22"/>
              </w:rPr>
              <w:t>%</w:t>
            </w:r>
          </w:p>
          <w:p>
            <w:pPr>
              <w:spacing w:line="360" w:lineRule="auto"/>
              <w:rPr>
                <w:rFonts w:hint="eastAsia"/>
                <w:szCs w:val="22"/>
              </w:rPr>
            </w:pPr>
            <w:r>
              <w:rPr>
                <w:rFonts w:hint="eastAsia"/>
                <w:szCs w:val="22"/>
              </w:rPr>
              <w:t>2、文件发放受控率</w:t>
            </w:r>
            <w:r>
              <w:rPr>
                <w:rFonts w:hint="eastAsia"/>
                <w:szCs w:val="22"/>
                <w:lang w:val="en-US" w:eastAsia="zh-CN"/>
              </w:rPr>
              <w:t xml:space="preserve">        </w:t>
            </w:r>
            <w:r>
              <w:rPr>
                <w:rFonts w:hint="eastAsia"/>
                <w:szCs w:val="22"/>
              </w:rPr>
              <w:t>100％</w:t>
            </w:r>
          </w:p>
          <w:p>
            <w:pPr>
              <w:spacing w:line="360" w:lineRule="auto"/>
              <w:rPr>
                <w:rFonts w:hint="default" w:eastAsia="宋体"/>
                <w:szCs w:val="22"/>
                <w:lang w:val="en-US" w:eastAsia="zh-CN"/>
              </w:rPr>
            </w:pPr>
            <w:r>
              <w:rPr>
                <w:rFonts w:hint="eastAsia"/>
                <w:szCs w:val="22"/>
              </w:rPr>
              <w:t xml:space="preserve">3、顾客满意率         </w:t>
            </w:r>
            <w:r>
              <w:rPr>
                <w:rFonts w:hint="eastAsia"/>
                <w:szCs w:val="22"/>
                <w:lang w:val="en-US" w:eastAsia="zh-CN"/>
              </w:rPr>
              <w:t xml:space="preserve"> </w:t>
            </w:r>
            <w:r>
              <w:rPr>
                <w:rFonts w:hint="eastAsia"/>
                <w:szCs w:val="22"/>
              </w:rPr>
              <w:t xml:space="preserve">  </w:t>
            </w:r>
            <w:r>
              <w:rPr>
                <w:rFonts w:hint="eastAsia"/>
                <w:szCs w:val="22"/>
                <w:lang w:val="en-US" w:eastAsia="zh-CN"/>
              </w:rPr>
              <w:t>96%</w:t>
            </w:r>
          </w:p>
          <w:p>
            <w:pPr>
              <w:spacing w:line="360" w:lineRule="auto"/>
              <w:rPr>
                <w:rFonts w:hint="eastAsia"/>
                <w:szCs w:val="22"/>
              </w:rPr>
            </w:pPr>
            <w:r>
              <w:rPr>
                <w:rFonts w:hint="eastAsia"/>
                <w:szCs w:val="22"/>
              </w:rPr>
              <w:t xml:space="preserve">4、合同评审率           100％ </w:t>
            </w:r>
          </w:p>
          <w:p>
            <w:pPr>
              <w:spacing w:line="360" w:lineRule="auto"/>
              <w:rPr>
                <w:rFonts w:hint="eastAsia"/>
                <w:szCs w:val="22"/>
              </w:rPr>
            </w:pPr>
            <w:r>
              <w:rPr>
                <w:rFonts w:hint="eastAsia"/>
                <w:szCs w:val="22"/>
              </w:rPr>
              <w:t>5、采购物资合格率</w:t>
            </w:r>
            <w:r>
              <w:rPr>
                <w:rFonts w:hint="eastAsia"/>
                <w:szCs w:val="22"/>
                <w:lang w:val="en-US" w:eastAsia="zh-CN"/>
              </w:rPr>
              <w:t xml:space="preserve">       100</w:t>
            </w:r>
            <w:r>
              <w:rPr>
                <w:rFonts w:hint="eastAsia"/>
                <w:szCs w:val="22"/>
              </w:rPr>
              <w:t>%</w:t>
            </w:r>
          </w:p>
          <w:p>
            <w:pPr>
              <w:spacing w:line="360" w:lineRule="auto"/>
              <w:rPr>
                <w:rFonts w:ascii="Times New Roman" w:hAnsi="Times New Roman" w:eastAsia="宋体" w:cs="Times New Roman"/>
                <w:kern w:val="2"/>
                <w:sz w:val="21"/>
                <w:lang w:val="en-US" w:eastAsia="zh-CN" w:bidi="ar-SA"/>
              </w:rPr>
            </w:pPr>
            <w:r>
              <w:rPr>
                <w:rFonts w:hint="eastAsia"/>
                <w:lang w:eastAsia="zh-CN"/>
              </w:rPr>
              <w:t>2022</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日质量目标考核表完成情况：均完成。</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人员</w:t>
            </w:r>
          </w:p>
          <w:p>
            <w:pPr>
              <w:rPr>
                <w:rFonts w:ascii="Times New Roman" w:hAnsi="Times New Roman" w:eastAsia="宋体" w:cs="Times New Roman"/>
                <w:kern w:val="2"/>
                <w:sz w:val="21"/>
                <w:lang w:val="en-US" w:eastAsia="zh-CN" w:bidi="ar-SA"/>
              </w:rPr>
            </w:pPr>
            <w:r>
              <w:rPr>
                <w:rFonts w:hint="eastAsia"/>
              </w:rPr>
              <w:t>能力</w:t>
            </w:r>
          </w:p>
        </w:tc>
        <w:tc>
          <w:tcPr>
            <w:tcW w:w="960" w:type="dxa"/>
            <w:vAlign w:val="top"/>
          </w:tcPr>
          <w:p>
            <w:r>
              <w:t>7.1.2</w:t>
            </w:r>
          </w:p>
          <w:p>
            <w:pPr>
              <w:rPr>
                <w:rFonts w:ascii="Times New Roman" w:hAnsi="Times New Roman" w:eastAsia="宋体" w:cs="Times New Roman"/>
                <w:kern w:val="2"/>
                <w:sz w:val="21"/>
                <w:lang w:val="en-US" w:eastAsia="zh-CN" w:bidi="ar-SA"/>
              </w:rPr>
            </w:pPr>
            <w:r>
              <w:t>7.2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公司岗位职责及任职要求》</w:t>
            </w:r>
            <w:r>
              <w:rPr>
                <w:rFonts w:hint="eastAsia" w:ascii="宋体" w:hAnsi="宋体" w:cs="宋体"/>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Cs w:val="21"/>
              </w:rPr>
            </w:pPr>
            <w:r>
              <w:rPr>
                <w:rFonts w:hint="eastAsia" w:ascii="宋体" w:hAnsi="宋体" w:cs="宋体"/>
                <w:szCs w:val="21"/>
              </w:rPr>
              <w:t xml:space="preserve"> 查见：《</w:t>
            </w:r>
            <w:r>
              <w:rPr>
                <w:rFonts w:hint="eastAsia" w:ascii="宋体" w:hAnsi="宋体"/>
                <w:szCs w:val="21"/>
              </w:rPr>
              <w:t>公司岗位职责及任职要求</w:t>
            </w:r>
            <w:r>
              <w:rPr>
                <w:rFonts w:hint="eastAsia" w:ascii="宋体" w:hAnsi="宋体" w:cs="宋体"/>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Cs w:val="21"/>
              </w:rPr>
            </w:pPr>
            <w:r>
              <w:rPr>
                <w:rFonts w:hint="eastAsia" w:ascii="宋体" w:hAnsi="宋体" w:cs="宋体"/>
                <w:szCs w:val="21"/>
              </w:rPr>
              <w:t>抽见：检验人员，文化：</w:t>
            </w:r>
            <w:r>
              <w:rPr>
                <w:rFonts w:hint="eastAsia" w:ascii="宋体" w:hAnsi="宋体" w:cs="宋体"/>
                <w:szCs w:val="21"/>
                <w:lang w:val="en-US" w:eastAsia="zh-CN"/>
              </w:rPr>
              <w:t>大专</w:t>
            </w:r>
            <w:r>
              <w:rPr>
                <w:rFonts w:hint="eastAsia" w:ascii="宋体" w:hAnsi="宋体" w:cs="宋体"/>
                <w:szCs w:val="21"/>
              </w:rPr>
              <w:t>。熟悉产品标准，熟悉生产工艺及各种量具的使用等。</w:t>
            </w:r>
          </w:p>
          <w:p>
            <w:pPr>
              <w:spacing w:line="360" w:lineRule="auto"/>
              <w:ind w:firstLine="420" w:firstLineChars="200"/>
            </w:pPr>
            <w:r>
              <w:rPr>
                <w:rFonts w:hint="eastAsia" w:ascii="宋体" w:hAnsi="宋体" w:cs="宋体"/>
                <w:szCs w:val="21"/>
                <w:lang w:val="en-US" w:eastAsia="zh-CN"/>
              </w:rPr>
              <w:t>现场</w:t>
            </w:r>
            <w:r>
              <w:rPr>
                <w:rFonts w:hint="eastAsia" w:ascii="宋体" w:hAnsi="宋体" w:cs="宋体"/>
                <w:szCs w:val="21"/>
              </w:rPr>
              <w:t>确认，能满足规定要求。</w:t>
            </w:r>
          </w:p>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lang w:val="en-US" w:eastAsia="zh-CN"/>
              </w:rPr>
              <w:t>2022</w:t>
            </w:r>
            <w:r>
              <w:rPr>
                <w:rFonts w:hint="eastAsia"/>
              </w:rPr>
              <w:t>年制定与体系运行有关的培训计划</w:t>
            </w:r>
            <w:r>
              <w:rPr>
                <w:rFonts w:hint="eastAsia"/>
                <w:lang w:val="en-US" w:eastAsia="zh-CN"/>
              </w:rPr>
              <w:t>8</w:t>
            </w:r>
            <w:r>
              <w:rPr>
                <w:rFonts w:hint="eastAsia"/>
              </w:rPr>
              <w:t>项。已完成</w:t>
            </w:r>
            <w:r>
              <w:rPr>
                <w:rFonts w:hint="eastAsia"/>
                <w:lang w:val="en-US" w:eastAsia="zh-CN"/>
              </w:rPr>
              <w:t>8</w:t>
            </w:r>
            <w:r>
              <w:rPr>
                <w:rFonts w:hint="eastAsia"/>
              </w:rPr>
              <w:t>项</w:t>
            </w:r>
          </w:p>
          <w:p>
            <w:pPr>
              <w:spacing w:line="360" w:lineRule="auto"/>
            </w:pPr>
            <w:r>
              <w:t>1</w:t>
            </w:r>
            <w:r>
              <w:rPr>
                <w:rFonts w:hint="eastAsia"/>
              </w:rPr>
              <w:t>、抽《培训记录表》</w:t>
            </w:r>
          </w:p>
          <w:p>
            <w:pPr>
              <w:spacing w:line="360" w:lineRule="auto"/>
            </w:pPr>
            <w:r>
              <w:rPr>
                <w:rFonts w:hint="eastAsia"/>
              </w:rPr>
              <w:t>培训题目：</w:t>
            </w:r>
            <w:r>
              <w:rPr>
                <w:rFonts w:hint="eastAsia" w:ascii="宋体" w:hAnsi="宋体"/>
                <w:szCs w:val="21"/>
              </w:rPr>
              <w:t>管理体系内审员</w:t>
            </w:r>
            <w:r>
              <w:rPr>
                <w:rFonts w:hint="eastAsia"/>
              </w:rPr>
              <w:t>相关知识</w:t>
            </w:r>
          </w:p>
          <w:p>
            <w:pPr>
              <w:spacing w:line="360" w:lineRule="auto"/>
            </w:pPr>
            <w:r>
              <w:rPr>
                <w:rFonts w:hint="eastAsia"/>
              </w:rPr>
              <w:t>培训方式：面授</w:t>
            </w:r>
          </w:p>
          <w:p>
            <w:pPr>
              <w:spacing w:line="360" w:lineRule="auto"/>
              <w:rPr>
                <w:szCs w:val="21"/>
              </w:rPr>
            </w:pPr>
            <w:r>
              <w:rPr>
                <w:rFonts w:hint="eastAsia"/>
              </w:rPr>
              <w:t>培训内容：</w:t>
            </w:r>
            <w:r>
              <w:rPr>
                <w:rFonts w:hint="eastAsia" w:ascii="宋体" w:hAnsi="宋体"/>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pPr>
            <w:r>
              <w:rPr>
                <w:rFonts w:hint="eastAsia" w:ascii="宋体" w:hAnsi="宋体"/>
                <w:szCs w:val="21"/>
              </w:rPr>
              <w:t>管理体系内审员培训</w:t>
            </w:r>
            <w:r>
              <w:rPr>
                <w:rFonts w:hint="eastAsia"/>
              </w:rPr>
              <w:t>；</w:t>
            </w:r>
          </w:p>
          <w:p>
            <w:pPr>
              <w:spacing w:line="360" w:lineRule="auto"/>
            </w:pPr>
            <w:r>
              <w:rPr>
                <w:rFonts w:hint="eastAsia"/>
              </w:rPr>
              <w:t>培训日期：</w:t>
            </w:r>
            <w:r>
              <w:t xml:space="preserve"> </w:t>
            </w:r>
            <w:r>
              <w:rPr>
                <w:rFonts w:hint="eastAsia"/>
                <w:lang w:eastAsia="zh-CN"/>
              </w:rPr>
              <w:t>2022</w:t>
            </w:r>
            <w:r>
              <w:rPr>
                <w:rFonts w:hint="eastAsia"/>
              </w:rPr>
              <w:t>年</w:t>
            </w:r>
            <w:r>
              <w:rPr>
                <w:rFonts w:hint="eastAsia"/>
                <w:lang w:val="en-US" w:eastAsia="zh-CN"/>
              </w:rPr>
              <w:t>2</w:t>
            </w:r>
            <w:r>
              <w:rPr>
                <w:rFonts w:hint="eastAsia"/>
              </w:rPr>
              <w:t>月</w:t>
            </w:r>
            <w:r>
              <w:rPr>
                <w:rFonts w:hint="eastAsia"/>
                <w:lang w:val="en-US" w:eastAsia="zh-CN"/>
              </w:rPr>
              <w:t>26</w:t>
            </w:r>
            <w:r>
              <w:rPr>
                <w:rFonts w:hint="eastAsia"/>
              </w:rPr>
              <w:t>日</w:t>
            </w:r>
          </w:p>
          <w:p>
            <w:pPr>
              <w:spacing w:line="360" w:lineRule="auto"/>
              <w:rPr>
                <w:rFonts w:hint="default"/>
                <w:szCs w:val="22"/>
                <w:lang w:val="en-US"/>
              </w:rPr>
            </w:pPr>
            <w:r>
              <w:rPr>
                <w:rFonts w:hint="eastAsia"/>
              </w:rPr>
              <w:t>参加培</w:t>
            </w:r>
            <w:r>
              <w:rPr>
                <w:rFonts w:hint="eastAsia"/>
                <w:szCs w:val="22"/>
              </w:rPr>
              <w:t>训人员：</w:t>
            </w:r>
            <w:r>
              <w:rPr>
                <w:rFonts w:hint="eastAsia"/>
                <w:szCs w:val="22"/>
                <w:lang w:val="en-US" w:eastAsia="zh-CN"/>
              </w:rPr>
              <w:t>王红、杨杰等</w:t>
            </w:r>
          </w:p>
          <w:p>
            <w:pPr>
              <w:spacing w:line="360" w:lineRule="auto"/>
            </w:pPr>
            <w:r>
              <w:rPr>
                <w:rFonts w:hint="eastAsia"/>
              </w:rPr>
              <w:t>考核方式：提问考核成绩：通过考核合格</w:t>
            </w:r>
          </w:p>
          <w:p>
            <w:pPr>
              <w:spacing w:line="360" w:lineRule="auto"/>
            </w:pPr>
            <w:r>
              <w:t>2</w:t>
            </w:r>
            <w:r>
              <w:rPr>
                <w:rFonts w:hint="eastAsia"/>
              </w:rPr>
              <w:t>、抽《培训记录表》</w:t>
            </w:r>
          </w:p>
          <w:p>
            <w:pPr>
              <w:spacing w:line="360" w:lineRule="auto"/>
              <w:rPr>
                <w:rFonts w:hint="default" w:eastAsia="宋体"/>
                <w:lang w:val="en-US" w:eastAsia="zh-CN"/>
              </w:rPr>
            </w:pPr>
            <w:r>
              <w:rPr>
                <w:rFonts w:hint="eastAsia"/>
              </w:rPr>
              <w:t>培训题目：设备操作规程</w:t>
            </w:r>
            <w:r>
              <w:rPr>
                <w:rFonts w:hint="eastAsia"/>
                <w:lang w:val="en-US" w:eastAsia="zh-CN"/>
              </w:rPr>
              <w:t>及产品要求</w:t>
            </w:r>
            <w:r>
              <w:rPr>
                <w:rFonts w:hint="eastAsia"/>
                <w:lang w:eastAsia="zh-CN"/>
              </w:rPr>
              <w:t>、</w:t>
            </w:r>
            <w:r>
              <w:rPr>
                <w:rFonts w:hint="eastAsia"/>
                <w:lang w:val="en-US" w:eastAsia="zh-CN"/>
              </w:rPr>
              <w:t>产品工艺文件设计要求</w:t>
            </w:r>
          </w:p>
          <w:p>
            <w:pPr>
              <w:spacing w:line="360" w:lineRule="auto"/>
            </w:pPr>
            <w:r>
              <w:rPr>
                <w:rFonts w:hint="eastAsia"/>
              </w:rPr>
              <w:t>培训方式：面授</w:t>
            </w:r>
          </w:p>
          <w:p>
            <w:pPr>
              <w:spacing w:line="360" w:lineRule="auto"/>
              <w:rPr>
                <w:rFonts w:hint="default" w:ascii="宋体" w:hAnsi="宋体" w:eastAsia="宋体" w:cs="宋体"/>
                <w:szCs w:val="21"/>
                <w:lang w:val="en-US" w:eastAsia="zh-CN"/>
              </w:rPr>
            </w:pPr>
            <w:r>
              <w:rPr>
                <w:rFonts w:hint="eastAsia"/>
              </w:rPr>
              <w:t>培训内容：</w:t>
            </w:r>
            <w:r>
              <w:rPr>
                <w:rFonts w:hint="eastAsia" w:ascii="宋体" w:hAnsi="宋体" w:cs="宋体"/>
                <w:szCs w:val="21"/>
              </w:rPr>
              <w:t>设备安全操作规程</w:t>
            </w:r>
            <w:r>
              <w:rPr>
                <w:rFonts w:hint="eastAsia"/>
                <w:lang w:val="en-US" w:eastAsia="zh-CN"/>
              </w:rPr>
              <w:t>及产品要求</w:t>
            </w:r>
            <w:r>
              <w:rPr>
                <w:rFonts w:hint="eastAsia" w:ascii="宋体" w:hAnsi="宋体" w:cs="宋体"/>
                <w:szCs w:val="21"/>
              </w:rPr>
              <w:t>、岗位责任制</w:t>
            </w:r>
            <w:r>
              <w:rPr>
                <w:rFonts w:hint="eastAsia" w:ascii="宋体" w:hAnsi="宋体" w:cs="宋体"/>
                <w:szCs w:val="21"/>
                <w:lang w:eastAsia="zh-CN"/>
              </w:rPr>
              <w:t>、</w:t>
            </w:r>
            <w:r>
              <w:rPr>
                <w:rFonts w:hint="eastAsia"/>
                <w:lang w:val="en-US" w:eastAsia="zh-CN"/>
              </w:rPr>
              <w:t>产品工艺文件设计流程及要求</w:t>
            </w:r>
          </w:p>
          <w:p>
            <w:pPr>
              <w:spacing w:line="360" w:lineRule="auto"/>
            </w:pPr>
            <w:r>
              <w:rPr>
                <w:rFonts w:hint="eastAsia"/>
              </w:rPr>
              <w:t>培训日期：</w:t>
            </w:r>
            <w:r>
              <w:rPr>
                <w:rFonts w:hint="eastAsia"/>
                <w:lang w:eastAsia="zh-CN"/>
              </w:rPr>
              <w:t>2022</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p>
          <w:p>
            <w:pPr>
              <w:spacing w:line="360" w:lineRule="auto"/>
            </w:pPr>
            <w:r>
              <w:rPr>
                <w:rFonts w:hint="eastAsia"/>
              </w:rPr>
              <w:t>参加培训人员：</w:t>
            </w:r>
            <w:r>
              <w:rPr>
                <w:rFonts w:hint="eastAsia"/>
                <w:lang w:val="en-US" w:eastAsia="zh-CN"/>
              </w:rPr>
              <w:t>工艺人员、技术人员、</w:t>
            </w:r>
            <w:r>
              <w:rPr>
                <w:rFonts w:hint="eastAsia" w:ascii="宋体" w:hAnsi="宋体" w:cs="宋体"/>
                <w:szCs w:val="21"/>
              </w:rPr>
              <w:t>车间岗位操作人员</w:t>
            </w:r>
          </w:p>
          <w:p>
            <w:pPr>
              <w:spacing w:line="360" w:lineRule="auto"/>
            </w:pPr>
            <w:r>
              <w:rPr>
                <w:rFonts w:hint="eastAsia"/>
              </w:rPr>
              <w:t>考核方式：提问考核成绩：通过考核合格</w:t>
            </w:r>
          </w:p>
          <w:p>
            <w:pPr>
              <w:spacing w:line="360" w:lineRule="auto"/>
            </w:pPr>
            <w:r>
              <w:t>3</w:t>
            </w:r>
            <w:r>
              <w:rPr>
                <w:rFonts w:hint="eastAsia"/>
              </w:rPr>
              <w:t>、抽《培训记录表》</w:t>
            </w:r>
          </w:p>
          <w:p>
            <w:pPr>
              <w:spacing w:line="360" w:lineRule="auto"/>
            </w:pPr>
            <w:r>
              <w:rPr>
                <w:rFonts w:hint="eastAsia"/>
              </w:rPr>
              <w:t>培训题目：</w:t>
            </w:r>
            <w:r>
              <w:rPr>
                <w:rFonts w:hint="eastAsia" w:ascii="宋体" w:hAnsi="宋体" w:cs="宋体"/>
                <w:szCs w:val="21"/>
              </w:rPr>
              <w:t>公司体系文件</w:t>
            </w:r>
          </w:p>
          <w:p>
            <w:pPr>
              <w:spacing w:line="360" w:lineRule="auto"/>
            </w:pPr>
            <w:r>
              <w:rPr>
                <w:rFonts w:hint="eastAsia"/>
              </w:rPr>
              <w:t>培训方式：面授</w:t>
            </w:r>
          </w:p>
          <w:p>
            <w:pPr>
              <w:spacing w:line="360" w:lineRule="auto"/>
              <w:rPr>
                <w:rFonts w:hint="eastAsia" w:eastAsia="宋体"/>
                <w:sz w:val="24"/>
                <w:szCs w:val="24"/>
                <w:lang w:eastAsia="zh-CN"/>
              </w:rPr>
            </w:pPr>
            <w:r>
              <w:rPr>
                <w:rFonts w:hint="eastAsia"/>
              </w:rPr>
              <w:t>培训内容：</w:t>
            </w:r>
            <w:r>
              <w:rPr>
                <w:rFonts w:hint="eastAsia" w:ascii="宋体" w:hAnsi="宋体" w:cs="宋体"/>
                <w:szCs w:val="21"/>
              </w:rPr>
              <w:t>质量手册</w:t>
            </w:r>
            <w:r>
              <w:rPr>
                <w:rFonts w:hint="eastAsia" w:ascii="宋体" w:hAnsi="宋体" w:cs="宋体"/>
                <w:szCs w:val="21"/>
              </w:rPr>
              <w:tab/>
            </w:r>
            <w:r>
              <w:rPr>
                <w:rFonts w:hint="eastAsia" w:ascii="宋体" w:hAnsi="宋体" w:cs="宋体"/>
                <w:szCs w:val="21"/>
              </w:rPr>
              <w:t>Q/</w:t>
            </w:r>
            <w:r>
              <w:rPr>
                <w:rFonts w:hint="eastAsia" w:ascii="宋体" w:hAnsi="宋体" w:cs="宋体"/>
                <w:szCs w:val="21"/>
                <w:lang w:eastAsia="zh-CN"/>
              </w:rPr>
              <w:t>JM</w:t>
            </w:r>
            <w:r>
              <w:rPr>
                <w:rFonts w:hint="eastAsia" w:ascii="宋体" w:hAnsi="宋体" w:cs="宋体"/>
                <w:szCs w:val="21"/>
              </w:rPr>
              <w:t>-SC-</w:t>
            </w:r>
            <w:r>
              <w:rPr>
                <w:rFonts w:hint="eastAsia" w:ascii="宋体" w:hAnsi="宋体" w:cs="宋体"/>
                <w:szCs w:val="21"/>
                <w:lang w:eastAsia="zh-CN"/>
              </w:rPr>
              <w:t>2020</w:t>
            </w:r>
            <w:r>
              <w:rPr>
                <w:rFonts w:hint="eastAsia" w:ascii="宋体" w:hAnsi="宋体" w:cs="宋体"/>
                <w:szCs w:val="21"/>
              </w:rPr>
              <w:t>、程序文件</w:t>
            </w:r>
            <w:r>
              <w:rPr>
                <w:rFonts w:hint="eastAsia" w:ascii="宋体" w:hAnsi="宋体" w:cs="宋体"/>
                <w:szCs w:val="21"/>
              </w:rPr>
              <w:tab/>
            </w:r>
            <w:r>
              <w:rPr>
                <w:rFonts w:hint="eastAsia" w:ascii="宋体" w:hAnsi="宋体" w:cs="宋体"/>
                <w:szCs w:val="21"/>
              </w:rPr>
              <w:t>Q/</w:t>
            </w:r>
            <w:r>
              <w:rPr>
                <w:rFonts w:hint="eastAsia" w:ascii="宋体" w:hAnsi="宋体" w:cs="宋体"/>
                <w:szCs w:val="21"/>
                <w:lang w:eastAsia="zh-CN"/>
              </w:rPr>
              <w:t>JM</w:t>
            </w:r>
            <w:r>
              <w:rPr>
                <w:rFonts w:hint="eastAsia" w:ascii="宋体" w:hAnsi="宋体" w:cs="宋体"/>
                <w:szCs w:val="21"/>
              </w:rPr>
              <w:t>-CX-</w:t>
            </w:r>
            <w:r>
              <w:rPr>
                <w:rFonts w:hint="eastAsia" w:ascii="宋体" w:hAnsi="宋体" w:cs="宋体"/>
                <w:szCs w:val="21"/>
                <w:lang w:eastAsia="zh-CN"/>
              </w:rPr>
              <w:t>2020</w:t>
            </w:r>
            <w:r>
              <w:rPr>
                <w:rFonts w:hint="eastAsia" w:ascii="宋体" w:hAnsi="宋体" w:cs="宋体"/>
                <w:szCs w:val="21"/>
              </w:rPr>
              <w:t>、作业文件Q/</w:t>
            </w:r>
            <w:r>
              <w:rPr>
                <w:rFonts w:hint="eastAsia" w:ascii="宋体" w:hAnsi="宋体" w:cs="宋体"/>
                <w:szCs w:val="21"/>
                <w:lang w:eastAsia="zh-CN"/>
              </w:rPr>
              <w:t>JM</w:t>
            </w:r>
            <w:r>
              <w:rPr>
                <w:rFonts w:hint="eastAsia" w:ascii="宋体" w:hAnsi="宋体" w:cs="宋体"/>
                <w:szCs w:val="21"/>
              </w:rPr>
              <w:t>-ZY-</w:t>
            </w:r>
            <w:r>
              <w:rPr>
                <w:rFonts w:hint="eastAsia" w:ascii="宋体" w:hAnsi="宋体" w:cs="宋体"/>
                <w:szCs w:val="21"/>
                <w:lang w:eastAsia="zh-CN"/>
              </w:rPr>
              <w:t>2020</w:t>
            </w:r>
          </w:p>
          <w:p>
            <w:pPr>
              <w:spacing w:line="360" w:lineRule="auto"/>
            </w:pPr>
            <w:r>
              <w:rPr>
                <w:rFonts w:hint="eastAsia"/>
              </w:rPr>
              <w:t>培训日期：</w:t>
            </w:r>
            <w:r>
              <w:rPr>
                <w:rFonts w:hint="eastAsia"/>
                <w:lang w:eastAsia="zh-CN"/>
              </w:rPr>
              <w:t>2022</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w:t>
            </w:r>
          </w:p>
          <w:p>
            <w:pPr>
              <w:spacing w:line="360" w:lineRule="auto"/>
            </w:pPr>
            <w:r>
              <w:rPr>
                <w:rFonts w:hint="eastAsia"/>
              </w:rPr>
              <w:t>参加培训人员：</w:t>
            </w:r>
            <w:r>
              <w:rPr>
                <w:rFonts w:hint="eastAsia" w:ascii="宋体" w:hAnsi="宋体"/>
                <w:szCs w:val="21"/>
              </w:rPr>
              <w:t>全体操作工</w:t>
            </w:r>
          </w:p>
          <w:p>
            <w:pPr>
              <w:spacing w:line="360" w:lineRule="auto"/>
            </w:pPr>
            <w:r>
              <w:rPr>
                <w:rFonts w:hint="eastAsia"/>
              </w:rPr>
              <w:t>考核方式：提问考核成绩：通过考核合格</w:t>
            </w:r>
          </w:p>
          <w:p>
            <w:pPr>
              <w:spacing w:line="360" w:lineRule="auto"/>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rPr>
                <w:rFonts w:ascii="Times New Roman" w:hAnsi="Times New Roman" w:eastAsia="宋体" w:cs="Times New Roman"/>
                <w:kern w:val="2"/>
                <w:sz w:val="21"/>
                <w:lang w:val="en-US" w:eastAsia="zh-CN" w:bidi="ar-SA"/>
              </w:rPr>
            </w:pPr>
            <w:r>
              <w:t>7.3</w:t>
            </w:r>
          </w:p>
        </w:tc>
        <w:tc>
          <w:tcPr>
            <w:tcW w:w="10004" w:type="dxa"/>
            <w:vAlign w:val="top"/>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rPr>
                <w:rFonts w:ascii="Times New Roman" w:hAnsi="Times New Roman" w:eastAsia="宋体" w:cs="Times New Roman"/>
                <w:kern w:val="2"/>
                <w:sz w:val="21"/>
                <w:lang w:val="en-US" w:eastAsia="zh-CN" w:bidi="ar-SA"/>
              </w:rPr>
            </w:pPr>
            <w:r>
              <w:t>7.4</w:t>
            </w:r>
          </w:p>
        </w:tc>
        <w:tc>
          <w:tcPr>
            <w:tcW w:w="10004" w:type="dxa"/>
            <w:vAlign w:val="top"/>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rPr>
                <w:rFonts w:ascii="Times New Roman" w:hAnsi="Times New Roman" w:eastAsia="宋体" w:cs="Times New Roman"/>
                <w:kern w:val="2"/>
                <w:sz w:val="21"/>
                <w:lang w:val="en-US" w:eastAsia="zh-CN" w:bidi="ar-SA"/>
              </w:rPr>
            </w:pPr>
            <w:r>
              <w:t>7.5</w:t>
            </w:r>
          </w:p>
        </w:tc>
        <w:tc>
          <w:tcPr>
            <w:tcW w:w="10004" w:type="dxa"/>
            <w:vAlign w:val="top"/>
          </w:tcPr>
          <w:p>
            <w:pPr>
              <w:spacing w:line="360" w:lineRule="auto"/>
              <w:ind w:firstLine="420" w:firstLineChars="200"/>
            </w:pPr>
            <w:r>
              <w:rPr>
                <w:rFonts w:hint="eastAsia"/>
              </w:rPr>
              <w:t>编制《成文信息的控制程序》</w:t>
            </w:r>
          </w:p>
          <w:p>
            <w:pPr>
              <w:spacing w:line="360" w:lineRule="auto"/>
              <w:rPr>
                <w:rFonts w:hint="default" w:eastAsia="宋体"/>
                <w:lang w:val="en-US" w:eastAsia="zh-CN"/>
              </w:rPr>
            </w:pPr>
            <w:r>
              <w:rPr>
                <w:rFonts w:hint="eastAsia"/>
              </w:rPr>
              <w:t>公司质量管理体系文件包括：质量手册、程序文件、作业文件、外来文件、记录等。已建立“受控文件清单”。查：公司质量《管理手册》、文件编号：Q/</w:t>
            </w:r>
            <w:r>
              <w:rPr>
                <w:rFonts w:hint="eastAsia"/>
                <w:lang w:eastAsia="zh-CN"/>
              </w:rPr>
              <w:t>JM</w:t>
            </w:r>
            <w:r>
              <w:rPr>
                <w:rFonts w:hint="eastAsia"/>
              </w:rPr>
              <w:t>-SC-</w:t>
            </w:r>
            <w:r>
              <w:rPr>
                <w:rFonts w:hint="eastAsia"/>
                <w:lang w:eastAsia="zh-CN"/>
              </w:rPr>
              <w:t>2020</w:t>
            </w:r>
            <w:r>
              <w:rPr>
                <w:rFonts w:hint="eastAsia"/>
              </w:rPr>
              <w:t>，于</w:t>
            </w:r>
            <w:r>
              <w:rPr>
                <w:rFonts w:hint="eastAsia"/>
                <w:lang w:eastAsia="zh-CN"/>
              </w:rPr>
              <w:t>2020</w:t>
            </w:r>
            <w:r>
              <w:rPr>
                <w:rFonts w:hint="eastAsia"/>
              </w:rPr>
              <w:t>年</w:t>
            </w:r>
            <w:r>
              <w:rPr>
                <w:rFonts w:hint="eastAsia"/>
                <w:lang w:val="en-US" w:eastAsia="zh-CN"/>
              </w:rPr>
              <w:t>8</w:t>
            </w:r>
            <w:r>
              <w:rPr>
                <w:rFonts w:hint="eastAsia"/>
              </w:rPr>
              <w:t>月1日发布</w:t>
            </w:r>
            <w:r>
              <w:rPr>
                <w:rFonts w:hint="eastAsia"/>
                <w:lang w:eastAsia="zh-CN"/>
              </w:rPr>
              <w:t>2020</w:t>
            </w:r>
            <w:r>
              <w:rPr>
                <w:rFonts w:hint="eastAsia"/>
              </w:rPr>
              <w:t>年</w:t>
            </w:r>
            <w:r>
              <w:rPr>
                <w:rFonts w:hint="eastAsia"/>
                <w:lang w:val="en-US" w:eastAsia="zh-CN"/>
              </w:rPr>
              <w:t>8</w:t>
            </w:r>
            <w:r>
              <w:rPr>
                <w:rFonts w:hint="eastAsia"/>
              </w:rPr>
              <w:t>月1日实施，目前版本为A/0版。</w:t>
            </w:r>
            <w:r>
              <w:rPr>
                <w:rFonts w:hint="eastAsia"/>
                <w:lang w:val="en-US" w:eastAsia="zh-CN"/>
              </w:rPr>
              <w:t>上次审核至今未发生变更。</w:t>
            </w:r>
          </w:p>
          <w:p>
            <w:pPr>
              <w:spacing w:line="360" w:lineRule="auto"/>
            </w:pPr>
            <w:r>
              <w:rPr>
                <w:rFonts w:hint="eastAsia"/>
              </w:rPr>
              <w:t>由管理者代表审核，总经理批准后发布。</w:t>
            </w:r>
          </w:p>
          <w:p>
            <w:pPr>
              <w:spacing w:line="360" w:lineRule="auto"/>
            </w:pPr>
            <w:r>
              <w:rPr>
                <w:rFonts w:hint="eastAsia"/>
              </w:rPr>
              <w:t>质量手册、程序文件已发放各部门，有签收部门确认。</w:t>
            </w:r>
          </w:p>
          <w:p>
            <w:pPr>
              <w:spacing w:line="360" w:lineRule="auto"/>
            </w:pPr>
            <w:r>
              <w:rPr>
                <w:rFonts w:hint="eastAsia"/>
              </w:rPr>
              <w:t>规定对所有失效文件，从使用场所回收并填写《文件销毁申请单》经总经理批准后要加盖“作废”印章，统一销毁。</w:t>
            </w:r>
          </w:p>
          <w:p>
            <w:pPr>
              <w:spacing w:line="360" w:lineRule="auto"/>
            </w:pPr>
            <w:r>
              <w:rPr>
                <w:rFonts w:hint="eastAsia"/>
              </w:rPr>
              <w:t>文件更改采用局部修改、换页、换版等方式。</w:t>
            </w:r>
          </w:p>
          <w:p>
            <w:pPr>
              <w:spacing w:line="360" w:lineRule="auto"/>
            </w:pPr>
            <w:r>
              <w:rPr>
                <w:rFonts w:hint="eastAsia"/>
              </w:rPr>
              <w:t>查：有“外来文件清单”记录了《产品质量法》等外来文件，控制分发，有专人负责。</w:t>
            </w:r>
          </w:p>
          <w:p>
            <w:pPr>
              <w:spacing w:line="360" w:lineRule="auto"/>
            </w:pPr>
            <w:r>
              <w:rPr>
                <w:rFonts w:hint="eastAsia"/>
              </w:rPr>
              <w:t>已建立“记录清单”内容含盖：序号、记录名称、记录编号、保存部门、保存期限。</w:t>
            </w:r>
          </w:p>
          <w:p>
            <w:pPr>
              <w:spacing w:line="360" w:lineRule="auto"/>
            </w:pPr>
            <w:r>
              <w:rPr>
                <w:rFonts w:hint="eastAsia"/>
              </w:rPr>
              <w:t>现场查看，文件、记录保持清晰，保存完好。</w:t>
            </w:r>
          </w:p>
          <w:p>
            <w:pPr>
              <w:spacing w:line="360" w:lineRule="auto"/>
              <w:rPr>
                <w:rFonts w:ascii="Times New Roman" w:hAnsi="Times New Roman" w:eastAsia="宋体" w:cs="Times New Roman"/>
                <w:kern w:val="2"/>
                <w:sz w:val="21"/>
                <w:lang w:val="en-US" w:eastAsia="zh-CN" w:bidi="ar-SA"/>
              </w:rPr>
            </w:pPr>
            <w:r>
              <w:rPr>
                <w:rFonts w:hint="eastAsia"/>
              </w:rPr>
              <w:t>文件化信息受控。</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产品和服务的要求确定、评审和更改</w:t>
            </w:r>
          </w:p>
        </w:tc>
        <w:tc>
          <w:tcPr>
            <w:tcW w:w="960" w:type="dxa"/>
            <w:vAlign w:val="top"/>
          </w:tcPr>
          <w:p>
            <w:pPr>
              <w:spacing w:line="360" w:lineRule="auto"/>
              <w:rPr>
                <w:rFonts w:ascii="Times New Roman" w:hAnsi="Times New Roman" w:eastAsia="宋体" w:cs="Times New Roman"/>
                <w:kern w:val="2"/>
                <w:sz w:val="21"/>
                <w:lang w:val="en-US" w:eastAsia="zh-CN" w:bidi="ar-SA"/>
              </w:rPr>
            </w:pPr>
            <w:r>
              <w:t>8.2</w:t>
            </w:r>
          </w:p>
        </w:tc>
        <w:tc>
          <w:tcPr>
            <w:tcW w:w="10004" w:type="dxa"/>
            <w:vAlign w:val="top"/>
          </w:tcPr>
          <w:p>
            <w:pPr>
              <w:spacing w:line="360" w:lineRule="auto"/>
              <w:ind w:firstLine="420" w:firstLineChars="200"/>
            </w:pPr>
            <w:r>
              <w:rPr>
                <w:rFonts w:hint="eastAsia"/>
                <w:lang w:eastAsia="zh-CN"/>
              </w:rPr>
              <w:t>综合部</w:t>
            </w:r>
            <w:r>
              <w:rPr>
                <w:rFonts w:hint="eastAsia"/>
              </w:rPr>
              <w:t>经常对顾客进行走访，了解顾客的意见。</w:t>
            </w:r>
          </w:p>
          <w:p>
            <w:pPr>
              <w:spacing w:line="360" w:lineRule="auto"/>
            </w:pPr>
            <w:r>
              <w:rPr>
                <w:rFonts w:hint="eastAsia"/>
              </w:rPr>
              <w:t>售前：联系用户、了解相关信息等，与顾客签订合同或订单；</w:t>
            </w:r>
          </w:p>
          <w:p>
            <w:pPr>
              <w:spacing w:line="360" w:lineRule="auto"/>
            </w:pPr>
            <w:r>
              <w:rPr>
                <w:rFonts w:hint="eastAsia"/>
              </w:rPr>
              <w:t>售中：组织供方按期交付，解决用户对进度、质量等关切问题；</w:t>
            </w:r>
          </w:p>
          <w:p>
            <w:pPr>
              <w:spacing w:line="360" w:lineRule="auto"/>
            </w:pPr>
            <w:r>
              <w:rPr>
                <w:rFonts w:hint="eastAsia"/>
              </w:rPr>
              <w:t>售后：与客户保持密切沟通，不定期回访用户，并对顾客反馈问题解答。体系建立实施至今未发生顾客投诉。</w:t>
            </w:r>
          </w:p>
          <w:p>
            <w:pPr>
              <w:spacing w:line="360" w:lineRule="auto"/>
            </w:pPr>
            <w:r>
              <w:rPr>
                <w:rFonts w:hint="eastAsia"/>
                <w:lang w:eastAsia="zh-CN"/>
              </w:rPr>
              <w:t>综合部</w:t>
            </w:r>
            <w:r>
              <w:rPr>
                <w:rFonts w:hint="eastAsia"/>
              </w:rPr>
              <w:t>获取供应、销售信息，与客户洽谈，在签订合同前对客户要求进行评审，确认可以满足行业有关法律、法规要求和公司规定及客户要求时，签订合同，根据销售合同为客户提供服务。</w:t>
            </w:r>
          </w:p>
          <w:p>
            <w:pPr>
              <w:spacing w:line="360" w:lineRule="auto"/>
              <w:ind w:firstLine="420" w:firstLineChars="200"/>
            </w:pPr>
            <w:r>
              <w:rPr>
                <w:rFonts w:hint="eastAsia"/>
              </w:rPr>
              <w:t>查销售合同</w:t>
            </w:r>
            <w:r>
              <w:t>/</w:t>
            </w:r>
            <w:r>
              <w:rPr>
                <w:rFonts w:hint="eastAsia"/>
              </w:rPr>
              <w:t>订单</w:t>
            </w:r>
            <w:r>
              <w:t>/</w:t>
            </w:r>
            <w:r>
              <w:rPr>
                <w:rFonts w:hint="eastAsia"/>
              </w:rPr>
              <w:t>报价单</w:t>
            </w:r>
          </w:p>
          <w:p>
            <w:pPr>
              <w:spacing w:line="360" w:lineRule="auto"/>
              <w:rPr>
                <w:rFonts w:hint="eastAsia"/>
                <w:lang w:val="en-US" w:eastAsia="zh-CN"/>
              </w:rPr>
            </w:pPr>
            <w:r>
              <w:rPr>
                <w:rFonts w:hint="eastAsia"/>
              </w:rPr>
              <w:t>客户：</w:t>
            </w:r>
            <w:r>
              <w:rPr>
                <w:rFonts w:hint="eastAsia"/>
                <w:lang w:val="en-US" w:eastAsia="zh-CN"/>
              </w:rPr>
              <w:t>西门子信号有限公司</w:t>
            </w:r>
          </w:p>
          <w:p>
            <w:pPr>
              <w:spacing w:line="360" w:lineRule="auto"/>
              <w:rPr>
                <w:rFonts w:hint="default" w:eastAsia="宋体"/>
                <w:lang w:val="en-US" w:eastAsia="zh-CN"/>
              </w:rPr>
            </w:pPr>
            <w:r>
              <w:rPr>
                <w:rFonts w:hint="eastAsia"/>
              </w:rPr>
              <w:t>产品名称</w:t>
            </w:r>
            <w:r>
              <w:rPr>
                <w:rFonts w:hint="eastAsia"/>
                <w:lang w:eastAsia="zh-CN"/>
              </w:rPr>
              <w:t>：</w:t>
            </w:r>
            <w:r>
              <w:rPr>
                <w:rFonts w:hint="eastAsia"/>
              </w:rPr>
              <w:t>C25106-A141-C11-A动作杆罩简</w:t>
            </w:r>
            <w:r>
              <w:rPr>
                <w:rFonts w:hint="eastAsia"/>
                <w:lang w:val="en-US" w:eastAsia="zh-CN"/>
              </w:rPr>
              <w:t xml:space="preserve">    数量：200件</w:t>
            </w:r>
          </w:p>
          <w:p>
            <w:pPr>
              <w:spacing w:line="360" w:lineRule="auto"/>
              <w:rPr>
                <w:rFonts w:hint="default" w:eastAsia="宋体"/>
                <w:szCs w:val="22"/>
                <w:lang w:val="en-US" w:eastAsia="zh-CN"/>
              </w:rPr>
            </w:pPr>
            <w:r>
              <w:rPr>
                <w:rFonts w:hint="eastAsia"/>
                <w:szCs w:val="22"/>
              </w:rPr>
              <w:t>签订时间：</w:t>
            </w:r>
            <w:r>
              <w:rPr>
                <w:rFonts w:hint="eastAsia"/>
                <w:szCs w:val="22"/>
                <w:lang w:eastAsia="zh-CN"/>
              </w:rPr>
              <w:t>2022</w:t>
            </w:r>
            <w:r>
              <w:rPr>
                <w:rFonts w:hint="eastAsia"/>
                <w:szCs w:val="22"/>
              </w:rPr>
              <w:t>.</w:t>
            </w:r>
            <w:r>
              <w:rPr>
                <w:rFonts w:hint="eastAsia"/>
                <w:szCs w:val="22"/>
                <w:lang w:val="en-US" w:eastAsia="zh-CN"/>
              </w:rPr>
              <w:t>2</w:t>
            </w:r>
            <w:r>
              <w:rPr>
                <w:rFonts w:hint="eastAsia"/>
                <w:szCs w:val="22"/>
              </w:rPr>
              <w:t>.</w:t>
            </w:r>
            <w:r>
              <w:rPr>
                <w:rFonts w:hint="eastAsia"/>
                <w:szCs w:val="22"/>
                <w:lang w:val="en-US" w:eastAsia="zh-CN"/>
              </w:rPr>
              <w:t>18</w:t>
            </w:r>
          </w:p>
          <w:p>
            <w:pPr>
              <w:widowControl/>
              <w:spacing w:line="360" w:lineRule="auto"/>
              <w:jc w:val="left"/>
              <w:rPr>
                <w:rFonts w:ascii="宋体" w:hAnsi="宋体" w:cs="宋体"/>
                <w:bCs/>
                <w:szCs w:val="24"/>
              </w:rPr>
            </w:pPr>
            <w:r>
              <w:rPr>
                <w:rFonts w:hint="eastAsia" w:ascii="宋体" w:hAnsi="宋体" w:cs="宋体"/>
                <w:bCs/>
                <w:szCs w:val="24"/>
              </w:rPr>
              <w:t>合同明确了产品名称、单位、采购数量、规格、交货方式、结算、违约等。</w:t>
            </w:r>
          </w:p>
          <w:p>
            <w:pPr>
              <w:spacing w:line="360" w:lineRule="auto"/>
            </w:pPr>
            <w:r>
              <w:rPr>
                <w:rFonts w:hint="eastAsia"/>
              </w:rPr>
              <w:t>评审内容：</w:t>
            </w:r>
          </w:p>
          <w:p>
            <w:pPr>
              <w:spacing w:line="360" w:lineRule="auto"/>
            </w:pPr>
            <w:r>
              <w:rPr>
                <w:rFonts w:hint="eastAsia"/>
              </w:rPr>
              <w:t>技术质量要求√</w:t>
            </w:r>
          </w:p>
          <w:p>
            <w:pPr>
              <w:spacing w:line="360" w:lineRule="auto"/>
            </w:pPr>
            <w:r>
              <w:rPr>
                <w:rFonts w:hint="eastAsia"/>
              </w:rPr>
              <w:t>生产能力及交货周期√</w:t>
            </w:r>
          </w:p>
          <w:p>
            <w:pPr>
              <w:spacing w:line="360" w:lineRule="auto"/>
            </w:pPr>
            <w:r>
              <w:rPr>
                <w:rFonts w:hint="eastAsia"/>
              </w:rPr>
              <w:t>价格√</w:t>
            </w:r>
          </w:p>
          <w:p>
            <w:pPr>
              <w:spacing w:line="360" w:lineRule="auto"/>
            </w:pPr>
            <w:r>
              <w:rPr>
                <w:rFonts w:hint="eastAsia"/>
              </w:rPr>
              <w:t>付款期限及方式√</w:t>
            </w:r>
          </w:p>
          <w:p>
            <w:pPr>
              <w:spacing w:line="360" w:lineRule="auto"/>
              <w:rPr>
                <w:rFonts w:hint="eastAsia"/>
              </w:rPr>
            </w:pPr>
            <w:r>
              <w:rPr>
                <w:rFonts w:hint="eastAsia" w:ascii="宋体" w:hAnsi="宋体" w:cs="宋体"/>
                <w:color w:val="000000" w:themeColor="text1"/>
                <w:szCs w:val="21"/>
              </w:rPr>
              <w:t xml:space="preserve">评审结论：同意签订合同  批准人：吕珂玲   </w:t>
            </w:r>
            <w:r>
              <w:rPr>
                <w:rFonts w:hint="eastAsia"/>
              </w:rPr>
              <w:t>日期：</w:t>
            </w:r>
            <w:r>
              <w:rPr>
                <w:rFonts w:hint="eastAsia"/>
                <w:lang w:eastAsia="zh-CN"/>
              </w:rPr>
              <w:t>2022</w:t>
            </w:r>
            <w:r>
              <w:rPr>
                <w:rFonts w:hint="eastAsia"/>
              </w:rPr>
              <w:t>年</w:t>
            </w:r>
            <w:r>
              <w:rPr>
                <w:rFonts w:hint="eastAsia"/>
                <w:lang w:val="en-US" w:eastAsia="zh-CN"/>
              </w:rPr>
              <w:t>2</w:t>
            </w:r>
            <w:r>
              <w:rPr>
                <w:rFonts w:hint="eastAsia"/>
              </w:rPr>
              <w:t>月</w:t>
            </w:r>
            <w:r>
              <w:rPr>
                <w:rFonts w:hint="eastAsia"/>
                <w:lang w:val="en-US" w:eastAsia="zh-CN"/>
              </w:rPr>
              <w:t>17</w:t>
            </w:r>
            <w:r>
              <w:rPr>
                <w:rFonts w:hint="eastAsia"/>
              </w:rPr>
              <w:t>日</w:t>
            </w:r>
          </w:p>
          <w:p>
            <w:pPr>
              <w:spacing w:line="360" w:lineRule="auto"/>
              <w:rPr>
                <w:rFonts w:hint="eastAsia"/>
              </w:rPr>
            </w:pPr>
          </w:p>
          <w:p>
            <w:pPr>
              <w:spacing w:line="360" w:lineRule="auto"/>
              <w:rPr>
                <w:rFonts w:hint="eastAsia"/>
                <w:lang w:val="en-US" w:eastAsia="zh-CN"/>
              </w:rPr>
            </w:pPr>
            <w:r>
              <w:drawing>
                <wp:anchor distT="0" distB="0" distL="114300" distR="114300" simplePos="0" relativeHeight="251661312" behindDoc="0" locked="0" layoutInCell="1" allowOverlap="1">
                  <wp:simplePos x="0" y="0"/>
                  <wp:positionH relativeFrom="column">
                    <wp:posOffset>3296285</wp:posOffset>
                  </wp:positionH>
                  <wp:positionV relativeFrom="paragraph">
                    <wp:posOffset>68580</wp:posOffset>
                  </wp:positionV>
                  <wp:extent cx="1936750" cy="2444750"/>
                  <wp:effectExtent l="0" t="0" r="6350" b="635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1936750" cy="2444750"/>
                          </a:xfrm>
                          <a:prstGeom prst="rect">
                            <a:avLst/>
                          </a:prstGeom>
                          <a:noFill/>
                          <a:ln>
                            <a:noFill/>
                          </a:ln>
                        </pic:spPr>
                      </pic:pic>
                    </a:graphicData>
                  </a:graphic>
                </wp:anchor>
              </w:drawing>
            </w:r>
            <w:r>
              <w:rPr>
                <w:rFonts w:hint="eastAsia"/>
                <w:lang w:val="en-US" w:eastAsia="zh-CN"/>
              </w:rPr>
              <w:t>又查与西门子信号有限公司签到的加工合同。</w:t>
            </w:r>
          </w:p>
          <w:p>
            <w:pPr>
              <w:spacing w:line="360" w:lineRule="auto"/>
              <w:rPr>
                <w:rFonts w:hint="eastAsia"/>
                <w:lang w:val="en-US" w:eastAsia="zh-CN"/>
              </w:rPr>
            </w:pPr>
            <w:r>
              <w:rPr>
                <w:rFonts w:hint="eastAsia"/>
              </w:rPr>
              <w:t>产品名称</w:t>
            </w:r>
            <w:r>
              <w:rPr>
                <w:rFonts w:hint="eastAsia"/>
                <w:lang w:eastAsia="zh-CN"/>
              </w:rPr>
              <w:t>：</w:t>
            </w:r>
            <w:r>
              <w:rPr>
                <w:rFonts w:hint="eastAsia"/>
                <w:lang w:val="en-US" w:eastAsia="zh-CN"/>
              </w:rPr>
              <w:t xml:space="preserve"> </w:t>
            </w:r>
          </w:p>
          <w:p>
            <w:pPr>
              <w:spacing w:line="360" w:lineRule="auto"/>
              <w:rPr>
                <w:rFonts w:hint="default"/>
                <w:lang w:val="en-US" w:eastAsia="zh-CN"/>
              </w:rPr>
            </w:pPr>
            <w:r>
              <w:rPr>
                <w:rFonts w:hint="eastAsia"/>
                <w:lang w:val="en-US" w:eastAsia="zh-CN"/>
              </w:rPr>
              <w:t>C25106-A202-C107\支承座     数量：100件</w:t>
            </w:r>
          </w:p>
          <w:p>
            <w:pPr>
              <w:spacing w:line="360" w:lineRule="auto"/>
              <w:rPr>
                <w:rFonts w:hint="eastAsia"/>
                <w:lang w:val="en-US" w:eastAsia="zh-CN"/>
              </w:rPr>
            </w:pPr>
            <w:r>
              <w:rPr>
                <w:rFonts w:hint="eastAsia"/>
                <w:lang w:val="en-US" w:eastAsia="zh-CN"/>
              </w:rPr>
              <w:t>C25106-A202-C109可调端盖   数量：300件</w:t>
            </w:r>
          </w:p>
          <w:p>
            <w:pPr>
              <w:spacing w:line="360" w:lineRule="auto"/>
              <w:rPr>
                <w:rFonts w:hint="eastAsia"/>
                <w:lang w:val="en-US" w:eastAsia="zh-CN"/>
              </w:rPr>
            </w:pPr>
            <w:r>
              <w:rPr>
                <w:rFonts w:hint="eastAsia"/>
                <w:lang w:val="en-US" w:eastAsia="zh-CN"/>
              </w:rPr>
              <w:t>C25106-A141-C11-A动作杆罩简   数量：180件</w:t>
            </w:r>
          </w:p>
          <w:p>
            <w:pPr>
              <w:spacing w:line="360" w:lineRule="auto"/>
              <w:rPr>
                <w:rFonts w:hint="eastAsia"/>
                <w:lang w:val="en-US" w:eastAsia="zh-CN"/>
              </w:rPr>
            </w:pPr>
            <w:r>
              <w:rPr>
                <w:rFonts w:hint="eastAsia"/>
                <w:lang w:val="en-US" w:eastAsia="zh-CN"/>
              </w:rPr>
              <w:t>C25106-A141-C11-A动作杆罩简   数量：90件</w:t>
            </w:r>
          </w:p>
          <w:p>
            <w:pPr>
              <w:spacing w:line="360" w:lineRule="auto"/>
              <w:rPr>
                <w:rFonts w:hint="eastAsia"/>
                <w:lang w:val="en-US" w:eastAsia="zh-CN"/>
              </w:rPr>
            </w:pPr>
            <w:r>
              <w:rPr>
                <w:rFonts w:hint="eastAsia"/>
                <w:lang w:val="en-US" w:eastAsia="zh-CN"/>
              </w:rPr>
              <w:t>C25106-A141-C6导向套简   数量：144件</w:t>
            </w:r>
          </w:p>
          <w:p>
            <w:pPr>
              <w:spacing w:line="360" w:lineRule="auto"/>
              <w:rPr>
                <w:rFonts w:hint="eastAsia"/>
                <w:lang w:val="en-US" w:eastAsia="zh-CN"/>
              </w:rPr>
            </w:pPr>
          </w:p>
          <w:p>
            <w:pPr>
              <w:spacing w:line="360" w:lineRule="auto"/>
              <w:rPr>
                <w:rFonts w:hint="eastAsia"/>
                <w:lang w:val="en-US" w:eastAsia="zh-CN"/>
              </w:rPr>
            </w:pPr>
          </w:p>
          <w:p>
            <w:pPr>
              <w:spacing w:line="360" w:lineRule="auto"/>
              <w:ind w:firstLine="420" w:firstLineChars="200"/>
            </w:pPr>
            <w:r>
              <w:rPr>
                <w:rFonts w:hint="eastAsia"/>
              </w:rPr>
              <w:t>公司通过传真、邮件及电话等方式与顾客交流，主要进行以下沟通：</w:t>
            </w:r>
          </w:p>
          <w:p>
            <w:pPr>
              <w:spacing w:line="360" w:lineRule="auto"/>
            </w:pPr>
            <w:r>
              <w:t>1</w:t>
            </w:r>
            <w:r>
              <w:rPr>
                <w:rFonts w:hint="eastAsia"/>
              </w:rPr>
              <w:t>、向顾客提供保证产品质量的有关信息，保修及应急措施。</w:t>
            </w:r>
          </w:p>
          <w:p>
            <w:pPr>
              <w:spacing w:line="360" w:lineRule="auto"/>
            </w:pPr>
            <w:r>
              <w:t>2</w:t>
            </w:r>
            <w:r>
              <w:rPr>
                <w:rFonts w:hint="eastAsia"/>
              </w:rPr>
              <w:t>、接受顾客问询、询价、合同的处理。</w:t>
            </w:r>
          </w:p>
          <w:p>
            <w:pPr>
              <w:spacing w:line="360" w:lineRule="auto"/>
            </w:pPr>
            <w:r>
              <w:t>3</w:t>
            </w:r>
            <w:r>
              <w:rPr>
                <w:rFonts w:hint="eastAsia"/>
              </w:rPr>
              <w:t>、根据合同要求进行有关的事宜，对顾客的投诉或意见进行处理和答复。</w:t>
            </w:r>
          </w:p>
          <w:p>
            <w:pPr>
              <w:spacing w:line="360" w:lineRule="auto"/>
            </w:pPr>
            <w:r>
              <w:t>4</w:t>
            </w:r>
            <w:r>
              <w:rPr>
                <w:rFonts w:hint="eastAsia"/>
              </w:rPr>
              <w:t>、合理处理顾客财产，主要是顾客报修产品。</w:t>
            </w:r>
          </w:p>
          <w:p>
            <w:pPr>
              <w:spacing w:line="360" w:lineRule="auto"/>
            </w:pPr>
            <w:r>
              <w:rPr>
                <w:rFonts w:hint="eastAsia"/>
              </w:rPr>
              <w:t>目前沟通渠道畅通</w:t>
            </w:r>
          </w:p>
          <w:p>
            <w:pPr>
              <w:spacing w:line="360" w:lineRule="auto"/>
              <w:rPr>
                <w:rFonts w:ascii="Times New Roman" w:hAnsi="Times New Roman" w:eastAsia="宋体" w:cs="Times New Roman"/>
                <w:kern w:val="2"/>
                <w:sz w:val="21"/>
                <w:lang w:val="en-US" w:eastAsia="zh-CN" w:bidi="ar-SA"/>
              </w:rPr>
            </w:pPr>
            <w:r>
              <w:rPr>
                <w:rFonts w:hint="eastAsia"/>
              </w:rPr>
              <w:t>目前无合同更改情况发生。</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default"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外部提供过程、产品和服务过程管理</w:t>
            </w:r>
          </w:p>
        </w:tc>
        <w:tc>
          <w:tcPr>
            <w:tcW w:w="960" w:type="dxa"/>
            <w:vAlign w:val="top"/>
          </w:tcPr>
          <w:p>
            <w:pPr>
              <w:spacing w:line="360" w:lineRule="auto"/>
              <w:rPr>
                <w:rFonts w:ascii="Times New Roman" w:hAnsi="Times New Roman" w:eastAsia="宋体" w:cs="Times New Roman"/>
                <w:kern w:val="2"/>
                <w:sz w:val="21"/>
                <w:lang w:val="en-US" w:eastAsia="zh-CN" w:bidi="ar-SA"/>
              </w:rPr>
            </w:pPr>
            <w:r>
              <w:t>8.4</w:t>
            </w:r>
          </w:p>
        </w:tc>
        <w:tc>
          <w:tcPr>
            <w:tcW w:w="10004" w:type="dxa"/>
            <w:vAlign w:val="top"/>
          </w:tcPr>
          <w:p>
            <w:pPr>
              <w:spacing w:line="360" w:lineRule="auto"/>
              <w:ind w:firstLine="420" w:firstLineChars="200"/>
            </w:pPr>
            <w:r>
              <w:rPr>
                <w:rFonts w:hint="eastAsia"/>
              </w:rPr>
              <w:t>编制的《</w:t>
            </w:r>
            <w:r>
              <w:rPr>
                <w:rFonts w:hint="eastAsia"/>
                <w:lang w:eastAsia="zh-CN"/>
              </w:rPr>
              <w:t>外部提供产品、服务和过程控制程序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pPr>
            <w:r>
              <w:rPr>
                <w:rFonts w:hint="eastAsia"/>
              </w:rPr>
              <w:t>负责人讲，</w:t>
            </w:r>
            <w:r>
              <w:rPr>
                <w:rFonts w:hint="eastAsia"/>
                <w:lang w:eastAsia="zh-CN"/>
              </w:rPr>
              <w:t>综合部</w:t>
            </w:r>
            <w:r>
              <w:rPr>
                <w:rFonts w:hint="eastAsia"/>
              </w:rPr>
              <w:t>建立合格供方名录，核定《供方评价表》后，编制《合格供方名单》存档。采购人员应该具备相应能力。采购人员应从《合格供方名录》中选择供方。</w:t>
            </w:r>
          </w:p>
          <w:p>
            <w:pPr>
              <w:spacing w:line="360" w:lineRule="auto"/>
            </w:pPr>
            <w:r>
              <w:rPr>
                <w:rFonts w:hint="eastAsia"/>
              </w:rPr>
              <w:t>提供《合格供方名单》: 主要供应商</w:t>
            </w:r>
            <w:r>
              <w:rPr>
                <w:rFonts w:hint="eastAsia"/>
                <w:lang w:val="en-US" w:eastAsia="zh-CN"/>
              </w:rPr>
              <w:t>9</w:t>
            </w:r>
            <w:r>
              <w:rPr>
                <w:rFonts w:hint="eastAsia"/>
              </w:rPr>
              <w:t>家，如下：</w:t>
            </w:r>
          </w:p>
          <w:p>
            <w:pPr>
              <w:spacing w:line="360" w:lineRule="auto"/>
              <w:rPr>
                <w:rFonts w:hint="eastAsia"/>
              </w:rPr>
            </w:pPr>
            <w:r>
              <w:rPr>
                <w:rFonts w:hint="eastAsia"/>
              </w:rPr>
              <w:t>供方名称</w:t>
            </w:r>
            <w:r>
              <w:rPr>
                <w:rFonts w:hint="eastAsia"/>
              </w:rPr>
              <w:tab/>
            </w:r>
            <w:r>
              <w:rPr>
                <w:rFonts w:hint="eastAsia"/>
              </w:rPr>
              <w:t xml:space="preserve">               提供产品名称、代号、规格</w:t>
            </w:r>
          </w:p>
          <w:p>
            <w:pPr>
              <w:spacing w:line="360" w:lineRule="auto"/>
              <w:rPr>
                <w:rFonts w:hint="eastAsia"/>
              </w:rPr>
            </w:pPr>
            <w:r>
              <w:rPr>
                <w:rFonts w:hint="eastAsia"/>
              </w:rPr>
              <w:t>浙江双飞无油轴承股份有限公司          无油轴承</w:t>
            </w:r>
          </w:p>
          <w:p>
            <w:pPr>
              <w:spacing w:line="360" w:lineRule="auto"/>
              <w:rPr>
                <w:rFonts w:hint="eastAsia"/>
              </w:rPr>
            </w:pPr>
            <w:r>
              <w:rPr>
                <w:rFonts w:hint="eastAsia"/>
              </w:rPr>
              <w:t>昌黎县华顺精密机件制造有限公司        支架毛坯</w:t>
            </w:r>
          </w:p>
          <w:p>
            <w:pPr>
              <w:spacing w:line="360" w:lineRule="auto"/>
              <w:rPr>
                <w:rFonts w:hint="eastAsia"/>
              </w:rPr>
            </w:pPr>
            <w:r>
              <w:rPr>
                <w:rFonts w:hint="eastAsia"/>
              </w:rPr>
              <w:t>襄汾县荣世达机械制造有限公司    大小罩筒毛坯、锁闭块毛坯</w:t>
            </w:r>
          </w:p>
          <w:p>
            <w:pPr>
              <w:spacing w:line="360" w:lineRule="auto"/>
              <w:rPr>
                <w:rFonts w:hint="eastAsia"/>
              </w:rPr>
            </w:pPr>
            <w:r>
              <w:rPr>
                <w:rFonts w:hint="eastAsia"/>
              </w:rPr>
              <w:t>陕西宏祥物资有限公司                  接点座毛坯</w:t>
            </w:r>
          </w:p>
          <w:p>
            <w:pPr>
              <w:spacing w:line="360" w:lineRule="auto"/>
              <w:rPr>
                <w:rFonts w:hint="eastAsia"/>
              </w:rPr>
            </w:pPr>
            <w:r>
              <w:rPr>
                <w:rFonts w:hint="eastAsia"/>
              </w:rPr>
              <w:t>浙江福正汽配有限公司            叉型接头、L接头、螺杆接头</w:t>
            </w:r>
          </w:p>
          <w:p>
            <w:pPr>
              <w:spacing w:line="360" w:lineRule="auto"/>
              <w:rPr>
                <w:rFonts w:hint="eastAsia"/>
              </w:rPr>
            </w:pPr>
            <w:r>
              <w:rPr>
                <w:rFonts w:hint="eastAsia"/>
                <w:lang w:val="en-US" w:eastAsia="zh-CN"/>
              </w:rPr>
              <w:t>西安</w:t>
            </w:r>
            <w:r>
              <w:rPr>
                <w:rFonts w:hint="eastAsia"/>
              </w:rPr>
              <w:t>众合航空电器制造有限</w:t>
            </w:r>
            <w:r>
              <w:rPr>
                <w:rFonts w:hint="eastAsia"/>
                <w:lang w:val="en-US" w:eastAsia="zh-CN"/>
              </w:rPr>
              <w:t>责任</w:t>
            </w:r>
            <w:r>
              <w:rPr>
                <w:rFonts w:hint="eastAsia"/>
              </w:rPr>
              <w:t>公司     铝合金毛坯</w:t>
            </w:r>
          </w:p>
          <w:p>
            <w:pPr>
              <w:spacing w:line="360" w:lineRule="auto"/>
              <w:rPr>
                <w:rFonts w:hint="eastAsia"/>
              </w:rPr>
            </w:pPr>
            <w:r>
              <w:rPr>
                <w:rFonts w:hint="eastAsia"/>
              </w:rPr>
              <w:t>东莞市柿创模具铝制品有限公司         接点座模具</w:t>
            </w:r>
          </w:p>
          <w:p>
            <w:pPr>
              <w:spacing w:line="360" w:lineRule="auto"/>
              <w:rPr>
                <w:rFonts w:hint="default" w:eastAsia="宋体"/>
                <w:lang w:val="en-US" w:eastAsia="zh-CN"/>
              </w:rPr>
            </w:pPr>
            <w:r>
              <w:rPr>
                <w:rFonts w:hint="eastAsia"/>
                <w:lang w:val="en-US" w:eastAsia="zh-CN"/>
              </w:rPr>
              <w:t>礼泉昕伟铸造有限公司                 铸件毛胚</w:t>
            </w:r>
          </w:p>
          <w:p>
            <w:pPr>
              <w:spacing w:line="360" w:lineRule="auto"/>
              <w:rPr>
                <w:rFonts w:hint="eastAsia"/>
              </w:rPr>
            </w:pPr>
            <w:r>
              <w:rPr>
                <w:rFonts w:hint="eastAsia"/>
              </w:rPr>
              <w:t>临汾经济技术开发区互利模具厂        大小罩筒模具</w:t>
            </w:r>
          </w:p>
          <w:p>
            <w:pPr>
              <w:spacing w:line="360" w:lineRule="auto"/>
              <w:rPr>
                <w:rFonts w:hint="eastAsia"/>
              </w:rPr>
            </w:pPr>
            <w:r>
              <w:rPr>
                <w:rFonts w:hint="eastAsia"/>
              </w:rPr>
              <w:t>抽以上供方调查评价记录单：对供方资质、体系认证情况、生产能力和供应能力情况、历史及社会信誉情况、质量及以往使用情况等</w:t>
            </w:r>
          </w:p>
          <w:p>
            <w:pPr>
              <w:spacing w:line="360" w:lineRule="auto"/>
            </w:pPr>
            <w:r>
              <w:rPr>
                <w:rFonts w:hint="eastAsia"/>
              </w:rPr>
              <w:t>评定结论：同意</w:t>
            </w:r>
          </w:p>
          <w:p>
            <w:pPr>
              <w:spacing w:line="360" w:lineRule="auto"/>
              <w:rPr>
                <w:rFonts w:hint="default" w:eastAsia="宋体"/>
                <w:szCs w:val="21"/>
                <w:lang w:val="en-US" w:eastAsia="zh-CN"/>
              </w:rPr>
            </w:pPr>
            <w:r>
              <w:rPr>
                <w:rFonts w:hint="eastAsia"/>
                <w:szCs w:val="21"/>
              </w:rPr>
              <w:t>批准：</w:t>
            </w:r>
            <w:r>
              <w:rPr>
                <w:rFonts w:hint="eastAsia"/>
                <w:szCs w:val="21"/>
                <w:lang w:eastAsia="zh-CN"/>
              </w:rPr>
              <w:t>吕珂玲</w:t>
            </w:r>
            <w:r>
              <w:rPr>
                <w:rFonts w:hint="eastAsia"/>
                <w:szCs w:val="21"/>
              </w:rPr>
              <w:t xml:space="preserve">    日期：</w:t>
            </w:r>
            <w:r>
              <w:rPr>
                <w:rFonts w:hint="eastAsia"/>
                <w:szCs w:val="21"/>
                <w:lang w:eastAsia="zh-CN"/>
              </w:rPr>
              <w:t>2022</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26</w:t>
            </w:r>
          </w:p>
          <w:p>
            <w:pPr>
              <w:spacing w:line="360" w:lineRule="auto"/>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月供方评价确认：</w:t>
            </w:r>
          </w:p>
          <w:p>
            <w:pPr>
              <w:spacing w:line="360" w:lineRule="auto"/>
            </w:pPr>
            <w:r>
              <w:rPr>
                <w:rFonts w:hint="eastAsia"/>
              </w:rPr>
              <w:t>东莞市柿创模具铝制品有限公司</w:t>
            </w:r>
            <w:r>
              <w:rPr>
                <w:rFonts w:hint="eastAsia" w:ascii="宋体" w:hAnsi="宋体" w:cs="宋体"/>
                <w:color w:val="000000" w:themeColor="text1"/>
                <w:szCs w:val="21"/>
              </w:rPr>
              <w:t>（供应：</w:t>
            </w:r>
            <w:r>
              <w:rPr>
                <w:rFonts w:hint="eastAsia"/>
              </w:rPr>
              <w:t>接点座模具</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公司组织各部门对该供方的资质、产品质量、价格、送货及时度、服务、交期等进行了评价，有各部门评价人签字。调查评价：合格，同意列入合格供应商  评价人：王红   </w:t>
            </w:r>
            <w:r>
              <w:rPr>
                <w:rFonts w:hint="eastAsia" w:ascii="宋体" w:hAnsi="宋体" w:cs="宋体"/>
                <w:color w:val="000000" w:themeColor="text1"/>
                <w:szCs w:val="21"/>
                <w:lang w:eastAsia="zh-CN"/>
              </w:rPr>
              <w:t>2022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各</w:t>
            </w:r>
            <w:r>
              <w:rPr>
                <w:rFonts w:hint="eastAsia" w:ascii="宋体" w:hAnsi="宋体" w:cs="宋体"/>
                <w:color w:val="000000" w:themeColor="text1"/>
                <w:szCs w:val="21"/>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eastAsia="宋体"/>
                <w:lang w:val="en-US" w:eastAsia="zh-CN"/>
              </w:rPr>
            </w:pPr>
            <w:r>
              <w:rPr>
                <w:rFonts w:hint="eastAsia" w:ascii="宋体" w:hAnsi="宋体" w:cs="宋体"/>
                <w:color w:val="000000" w:themeColor="text1"/>
                <w:szCs w:val="21"/>
              </w:rPr>
              <w:t>提供</w:t>
            </w:r>
            <w:r>
              <w:rPr>
                <w:rFonts w:hint="eastAsia"/>
              </w:rPr>
              <w:t>浙江福正汽配有限公司</w:t>
            </w:r>
            <w:r>
              <w:rPr>
                <w:rFonts w:hint="eastAsia" w:ascii="宋体" w:hAnsi="宋体" w:cs="宋体"/>
                <w:color w:val="000000" w:themeColor="text1"/>
                <w:szCs w:val="21"/>
              </w:rPr>
              <w:t>（供应：</w:t>
            </w:r>
            <w:r>
              <w:rPr>
                <w:rFonts w:hint="eastAsia"/>
              </w:rPr>
              <w:t>叉型接头、L接头、螺杆接头</w:t>
            </w:r>
            <w:r>
              <w:rPr>
                <w:rFonts w:hint="eastAsia" w:ascii="宋体" w:hAnsi="宋体" w:cs="宋体"/>
                <w:color w:val="000000" w:themeColor="text1"/>
                <w:szCs w:val="21"/>
              </w:rPr>
              <w:t>）评价报告，包括：供方的资质、产品质量、价格、送货及时度、服务等。时间：</w:t>
            </w:r>
            <w:r>
              <w:rPr>
                <w:rFonts w:hint="eastAsia" w:ascii="宋体" w:hAnsi="宋体" w:cs="宋体"/>
                <w:color w:val="000000" w:themeColor="text1"/>
                <w:szCs w:val="21"/>
                <w:lang w:eastAsia="zh-CN"/>
              </w:rPr>
              <w:t>2022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val="en-US" w:eastAsia="zh-CN"/>
              </w:rPr>
              <w:t>上次审核至今</w:t>
            </w:r>
            <w:r>
              <w:rPr>
                <w:rFonts w:hint="eastAsia" w:ascii="宋体" w:hAnsi="宋体" w:cs="宋体"/>
                <w:color w:val="000000" w:themeColor="text1"/>
                <w:szCs w:val="21"/>
              </w:rPr>
              <w:t>，未出现采购产品有质量不符合的情况。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lang w:eastAsia="zh-CN"/>
              </w:rPr>
              <w:t>外部提供产品、服务和过程控制程序</w:t>
            </w:r>
            <w:r>
              <w:rPr>
                <w:rFonts w:hint="eastAsia" w:ascii="宋体" w:hAnsi="宋体" w:cs="宋体"/>
                <w:color w:val="000000" w:themeColor="text1"/>
                <w:szCs w:val="21"/>
              </w:rPr>
              <w:t>》，要求采购的材料必须进行检验。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rPr>
                <w:color w:val="000000"/>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000000"/>
                <w:lang w:val="en-US" w:eastAsia="zh-CN"/>
              </w:rPr>
            </w:pPr>
            <w:r>
              <w:rPr>
                <w:rFonts w:hint="eastAsia"/>
                <w:color w:val="000000"/>
              </w:rPr>
              <w:t>抽</w:t>
            </w:r>
            <w:r>
              <w:rPr>
                <w:rFonts w:hint="eastAsia"/>
                <w:color w:val="000000"/>
                <w:lang w:eastAsia="zh-CN"/>
              </w:rPr>
              <w:t>《</w:t>
            </w:r>
            <w:r>
              <w:rPr>
                <w:rFonts w:hint="eastAsia"/>
                <w:color w:val="000000"/>
                <w:lang w:val="en-US" w:eastAsia="zh-CN"/>
              </w:rPr>
              <w:t>物料订货合同</w:t>
            </w:r>
            <w:r>
              <w:rPr>
                <w:rFonts w:hint="eastAsia"/>
                <w:color w:val="000000"/>
                <w:lang w:eastAsia="zh-CN"/>
              </w:rPr>
              <w:t>》</w:t>
            </w:r>
            <w:r>
              <w:rPr>
                <w:rFonts w:hint="eastAsia"/>
                <w:color w:val="000000"/>
                <w:lang w:val="en-US" w:eastAsia="zh-CN"/>
              </w:rPr>
              <w:t>:供方：</w:t>
            </w:r>
            <w:r>
              <w:rPr>
                <w:rFonts w:hint="eastAsia"/>
                <w:lang w:val="en-US" w:eastAsia="zh-CN"/>
              </w:rPr>
              <w:t>礼泉昕伟铸造有限公司</w:t>
            </w:r>
            <w:r>
              <w:rPr>
                <w:rFonts w:hint="eastAsia"/>
                <w:lang w:eastAsia="zh-CN"/>
              </w:rPr>
              <w:t>，</w:t>
            </w:r>
            <w:r>
              <w:rPr>
                <w:rFonts w:hint="eastAsia"/>
                <w:lang w:val="en-US" w:eastAsia="zh-CN"/>
              </w:rPr>
              <w:t>2022.9.29</w:t>
            </w:r>
          </w:p>
          <w:p>
            <w:pPr>
              <w:spacing w:line="360" w:lineRule="auto"/>
              <w:rPr>
                <w:color w:val="000000"/>
              </w:rPr>
            </w:pPr>
            <w:r>
              <w:rPr>
                <w:rFonts w:hint="eastAsia"/>
                <w:color w:val="000000"/>
              </w:rPr>
              <w:t xml:space="preserve">产品名称                  数量   </w:t>
            </w:r>
          </w:p>
          <w:p>
            <w:pPr>
              <w:spacing w:line="360" w:lineRule="auto"/>
              <w:rPr>
                <w:rFonts w:hint="eastAsia"/>
                <w:szCs w:val="21"/>
                <w:lang w:val="en-US" w:eastAsia="zh-CN"/>
              </w:rPr>
            </w:pPr>
            <w:r>
              <w:rPr>
                <w:rFonts w:hint="eastAsia"/>
                <w:szCs w:val="21"/>
                <w:lang w:val="en-US" w:eastAsia="zh-CN"/>
              </w:rPr>
              <w:t>接点座</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200</w:t>
            </w:r>
            <w:r>
              <w:rPr>
                <w:rFonts w:hint="eastAsia"/>
                <w:szCs w:val="21"/>
              </w:rPr>
              <w:t xml:space="preserve">    </w:t>
            </w:r>
          </w:p>
          <w:p>
            <w:pPr>
              <w:spacing w:line="360" w:lineRule="auto"/>
              <w:rPr>
                <w:rFonts w:hint="default"/>
                <w:szCs w:val="21"/>
                <w:lang w:val="en-US" w:eastAsia="zh-CN"/>
              </w:rPr>
            </w:pPr>
            <w:r>
              <w:rPr>
                <w:rFonts w:hint="eastAsia"/>
                <w:szCs w:val="21"/>
                <w:lang w:val="en-US" w:eastAsia="zh-CN"/>
              </w:rPr>
              <w:t xml:space="preserve">试棒                        3   </w:t>
            </w:r>
          </w:p>
          <w:p>
            <w:pPr>
              <w:spacing w:line="360" w:lineRule="auto"/>
              <w:rPr>
                <w:rFonts w:hint="eastAsia"/>
                <w:szCs w:val="21"/>
              </w:rPr>
            </w:pPr>
            <w:r>
              <w:rPr>
                <w:szCs w:val="21"/>
              </w:rPr>
              <w:t>……</w:t>
            </w:r>
            <w:r>
              <w:rPr>
                <w:rFonts w:hint="eastAsia"/>
                <w:szCs w:val="21"/>
              </w:rPr>
              <w:t>..</w:t>
            </w:r>
          </w:p>
          <w:p>
            <w:pPr>
              <w:spacing w:line="360" w:lineRule="auto"/>
              <w:rPr>
                <w:szCs w:val="21"/>
              </w:rPr>
            </w:pPr>
            <w:r>
              <w:rPr>
                <w:rFonts w:hint="eastAsia"/>
              </w:rPr>
              <w:t>另抽浙江双飞无油轴承股份有限公司</w:t>
            </w:r>
            <w:r>
              <w:rPr>
                <w:rFonts w:hint="eastAsia"/>
                <w:lang w:val="en-US" w:eastAsia="zh-CN"/>
              </w:rPr>
              <w:t>提供</w:t>
            </w:r>
            <w:r>
              <w:rPr>
                <w:rFonts w:hint="eastAsia"/>
              </w:rPr>
              <w:t>无油轴承</w:t>
            </w:r>
            <w:r>
              <w:rPr>
                <w:rFonts w:hint="eastAsia"/>
                <w:lang w:val="en-US" w:eastAsia="zh-CN"/>
              </w:rPr>
              <w:t>等</w:t>
            </w:r>
            <w:r>
              <w:rPr>
                <w:rFonts w:hint="eastAsia"/>
              </w:rPr>
              <w:t>其采购计划单，均保存完好，符合要求。</w:t>
            </w:r>
          </w:p>
          <w:p>
            <w:pPr>
              <w:spacing w:line="360" w:lineRule="auto"/>
              <w:rPr>
                <w:color w:val="000000"/>
              </w:rPr>
            </w:pPr>
            <w:r>
              <w:rPr>
                <w:rFonts w:hint="eastAsia"/>
                <w:color w:val="000000"/>
              </w:rPr>
              <w:t>编制：</w:t>
            </w:r>
            <w:r>
              <w:rPr>
                <w:rFonts w:hint="eastAsia" w:ascii="宋体"/>
                <w:color w:val="000000"/>
                <w:lang w:eastAsia="zh-CN"/>
              </w:rPr>
              <w:t>综合部</w:t>
            </w:r>
            <w:r>
              <w:rPr>
                <w:rFonts w:hint="eastAsia"/>
                <w:color w:val="000000"/>
              </w:rPr>
              <w:t>王红</w:t>
            </w:r>
          </w:p>
          <w:p>
            <w:pPr>
              <w:spacing w:line="360" w:lineRule="auto"/>
              <w:rPr>
                <w:color w:val="FF0000"/>
              </w:rPr>
            </w:pPr>
            <w:r>
              <w:rPr>
                <w:rFonts w:hint="eastAsia"/>
                <w:color w:val="000000"/>
              </w:rPr>
              <w:t>另抽其他材料采购计划单，均保存完好，符合要求。</w:t>
            </w:r>
          </w:p>
          <w:p>
            <w:pPr>
              <w:spacing w:line="360" w:lineRule="auto"/>
            </w:pPr>
          </w:p>
          <w:p>
            <w:pPr>
              <w:spacing w:line="360" w:lineRule="auto"/>
              <w:rPr>
                <w:rFonts w:ascii="Times New Roman" w:hAnsi="Times New Roman" w:eastAsia="宋体" w:cs="Times New Roman"/>
                <w:kern w:val="2"/>
                <w:sz w:val="21"/>
                <w:lang w:val="en-US" w:eastAsia="zh-CN" w:bidi="ar-SA"/>
              </w:rPr>
            </w:pPr>
            <w:r>
              <w:rPr>
                <w:rFonts w:hint="eastAsia"/>
              </w:rPr>
              <w:t>原材料检验见</w:t>
            </w:r>
            <w:r>
              <w:t>8.6</w:t>
            </w:r>
            <w:r>
              <w:rPr>
                <w:rFonts w:hint="eastAsia"/>
              </w:rPr>
              <w:t>条款</w:t>
            </w:r>
            <w:bookmarkStart w:id="0" w:name="_GoBack"/>
            <w:bookmarkEnd w:id="0"/>
          </w:p>
        </w:tc>
        <w:tc>
          <w:tcPr>
            <w:tcW w:w="1585" w:type="dxa"/>
            <w:vAlign w:val="top"/>
          </w:tcPr>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default"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b/>
              </w:rPr>
            </w:pPr>
          </w:p>
          <w:p>
            <w:pPr>
              <w:rPr>
                <w:b/>
              </w:rPr>
            </w:pPr>
          </w:p>
          <w:p>
            <w:pPr>
              <w:rPr>
                <w:b/>
              </w:rPr>
            </w:pPr>
          </w:p>
          <w:p>
            <w:pPr>
              <w:rPr>
                <w:rFonts w:ascii="Times New Roman" w:hAnsi="Times New Roman" w:eastAsia="宋体" w:cs="Times New Roman"/>
                <w:kern w:val="2"/>
                <w:sz w:val="21"/>
                <w:lang w:val="en-US" w:eastAsia="zh-CN" w:bidi="ar-SA"/>
              </w:rPr>
            </w:pPr>
            <w:r>
              <w:rPr>
                <w:rFonts w:hint="eastAsia"/>
              </w:rPr>
              <w:t>顾客财产</w:t>
            </w:r>
          </w:p>
        </w:tc>
        <w:tc>
          <w:tcPr>
            <w:tcW w:w="960" w:type="dxa"/>
            <w:vAlign w:val="top"/>
          </w:tcPr>
          <w:p/>
          <w:p/>
          <w:p/>
          <w:p>
            <w:pPr>
              <w:rPr>
                <w:rFonts w:ascii="Times New Roman" w:hAnsi="Times New Roman" w:eastAsia="宋体" w:cs="Times New Roman"/>
                <w:kern w:val="2"/>
                <w:sz w:val="21"/>
                <w:lang w:val="en-US" w:eastAsia="zh-CN" w:bidi="ar-SA"/>
              </w:rPr>
            </w:pPr>
            <w:r>
              <w:t>8.5.3</w:t>
            </w:r>
          </w:p>
        </w:tc>
        <w:tc>
          <w:tcPr>
            <w:tcW w:w="10004" w:type="dxa"/>
            <w:vAlign w:val="top"/>
          </w:tcP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宋体" w:hAnsi="宋体" w:cs="宋体"/>
                <w:szCs w:val="24"/>
              </w:rPr>
              <w:t>公司的顾客或外部供方的财产主要是客户信息及客户提供的图纸等，如有丢失、损坏或不适用的情况发生，应由使用部门及时记录在《顾客及外部供方财产表》中，与顾客协商解决。自体系运行以来尚无顾客财产问题记录。</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
          <w:p/>
          <w:p>
            <w:pPr>
              <w:rPr>
                <w:rFonts w:ascii="Times New Roman" w:hAnsi="Times New Roman" w:eastAsia="宋体" w:cs="Times New Roman"/>
                <w:kern w:val="2"/>
                <w:sz w:val="21"/>
                <w:lang w:val="en-US" w:eastAsia="zh-CN" w:bidi="ar-SA"/>
              </w:rPr>
            </w:pPr>
            <w:r>
              <w:rPr>
                <w:rFonts w:hint="eastAsia"/>
              </w:rPr>
              <w:t>交付后的活动</w:t>
            </w:r>
          </w:p>
        </w:tc>
        <w:tc>
          <w:tcPr>
            <w:tcW w:w="960" w:type="dxa"/>
            <w:vAlign w:val="top"/>
          </w:tcPr>
          <w:p/>
          <w:p/>
          <w:p/>
          <w:p>
            <w:pPr>
              <w:rPr>
                <w:rFonts w:ascii="Times New Roman" w:hAnsi="Times New Roman" w:eastAsia="宋体" w:cs="Times New Roman"/>
                <w:kern w:val="2"/>
                <w:sz w:val="21"/>
                <w:lang w:val="en-US" w:eastAsia="zh-CN" w:bidi="ar-SA"/>
              </w:rPr>
            </w:pPr>
            <w:r>
              <w:t>8.5.5</w:t>
            </w:r>
          </w:p>
        </w:tc>
        <w:tc>
          <w:tcPr>
            <w:tcW w:w="10004" w:type="dxa"/>
            <w:vAlign w:val="top"/>
          </w:tcP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顾客满意度调查</w:t>
            </w:r>
          </w:p>
        </w:tc>
        <w:tc>
          <w:tcPr>
            <w:tcW w:w="960" w:type="dxa"/>
            <w:vAlign w:val="top"/>
          </w:tcPr>
          <w:p>
            <w:pPr>
              <w:rPr>
                <w:rFonts w:ascii="Times New Roman" w:hAnsi="Times New Roman" w:eastAsia="宋体" w:cs="Times New Roman"/>
                <w:kern w:val="2"/>
                <w:sz w:val="21"/>
                <w:lang w:val="en-US" w:eastAsia="zh-CN" w:bidi="ar-SA"/>
              </w:rPr>
            </w:pPr>
            <w:r>
              <w:t>9.1.2</w:t>
            </w:r>
          </w:p>
        </w:tc>
        <w:tc>
          <w:tcPr>
            <w:tcW w:w="10004" w:type="dxa"/>
            <w:vAlign w:val="top"/>
          </w:tcPr>
          <w:p>
            <w:pPr>
              <w:spacing w:line="360" w:lineRule="auto"/>
              <w:ind w:firstLine="420" w:firstLineChars="200"/>
              <w:jc w:val="left"/>
              <w:rPr>
                <w:rFonts w:ascii="Times New Roman" w:hAnsi="Times New Roman" w:eastAsia="宋体" w:cs="Times New Roman"/>
                <w:kern w:val="2"/>
                <w:sz w:val="21"/>
                <w:lang w:val="en-US" w:eastAsia="zh-CN" w:bidi="ar-SA"/>
              </w:rPr>
            </w:pPr>
            <w:r>
              <w:rPr>
                <w:rFonts w:hint="eastAsia"/>
              </w:rPr>
              <w:t>企业对顾客对产品是否满意的信息进行监视，并编制《顾客满意度调查表》。公司于</w:t>
            </w:r>
            <w:r>
              <w:rPr>
                <w:rFonts w:hint="eastAsia"/>
                <w:lang w:eastAsia="zh-CN"/>
              </w:rPr>
              <w:t>2022</w:t>
            </w:r>
            <w:r>
              <w:rPr>
                <w:rFonts w:hint="eastAsia"/>
              </w:rPr>
              <w:t>年</w:t>
            </w:r>
            <w:r>
              <w:rPr>
                <w:rFonts w:hint="eastAsia"/>
                <w:lang w:val="en-US" w:eastAsia="zh-CN"/>
              </w:rPr>
              <w:t>10</w:t>
            </w:r>
            <w:r>
              <w:rPr>
                <w:rFonts w:hint="eastAsia"/>
              </w:rPr>
              <w:t>月</w:t>
            </w:r>
            <w:r>
              <w:rPr>
                <w:rFonts w:hint="eastAsia"/>
                <w:lang w:val="en-US" w:eastAsia="zh-CN"/>
              </w:rPr>
              <w:t>16</w:t>
            </w:r>
            <w:r>
              <w:rPr>
                <w:rFonts w:hint="eastAsia"/>
              </w:rPr>
              <w:t>日对主要客户进行了电话问卷调查，分别对产品质量、服务、交货期方面等内容进行调查，客户均对相关内容进行了反馈，从统计数据中可以看出，</w:t>
            </w:r>
            <w:r>
              <w:rPr>
                <w:rFonts w:hint="eastAsia" w:ascii="宋体" w:hAnsi="宋体"/>
                <w:szCs w:val="21"/>
              </w:rPr>
              <w:t>发放调查表共2份，回收调查表共2份</w:t>
            </w:r>
            <w:r>
              <w:rPr>
                <w:rFonts w:hint="eastAsia" w:ascii="仿宋_GB2312" w:eastAsia="仿宋_GB2312"/>
                <w:sz w:val="24"/>
              </w:rPr>
              <w:t>。</w:t>
            </w:r>
            <w:r>
              <w:rPr>
                <w:rFonts w:hint="eastAsia"/>
              </w:rPr>
              <w:t>顾客满意度达到</w:t>
            </w:r>
            <w:r>
              <w:rPr>
                <w:rFonts w:hint="eastAsia"/>
                <w:lang w:val="en-US" w:eastAsia="zh-CN"/>
              </w:rPr>
              <w:t>96</w:t>
            </w:r>
            <w:r>
              <w:rPr>
                <w:rFonts w:hint="eastAsia"/>
              </w:rPr>
              <w:t>，超过了质量目标要求，目标完成。从各分项看，说明我公司还有不完善的地方，如：价格等方面，我公司一定会在以后的工作中节约成本，尽量降低价格，使顾客更加满意。</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分析与评价</w:t>
            </w:r>
          </w:p>
        </w:tc>
        <w:tc>
          <w:tcPr>
            <w:tcW w:w="960" w:type="dxa"/>
            <w:vAlign w:val="top"/>
          </w:tcPr>
          <w:p>
            <w:pPr>
              <w:rPr>
                <w:rFonts w:ascii="Times New Roman" w:hAnsi="Times New Roman" w:eastAsia="宋体" w:cs="Times New Roman"/>
                <w:kern w:val="2"/>
                <w:sz w:val="21"/>
                <w:lang w:val="en-US" w:eastAsia="zh-CN" w:bidi="ar-SA"/>
              </w:rPr>
            </w:pPr>
            <w:r>
              <w:t>9.1.3</w:t>
            </w:r>
          </w:p>
        </w:tc>
        <w:tc>
          <w:tcPr>
            <w:tcW w:w="10004" w:type="dxa"/>
            <w:vAlign w:val="center"/>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p>
          <w:p>
            <w:pPr>
              <w:spacing w:line="360" w:lineRule="auto"/>
            </w:pPr>
            <w:r>
              <w:t>4</w:t>
            </w:r>
            <w:r>
              <w:rPr>
                <w:rFonts w:hint="eastAsia"/>
              </w:rPr>
              <w:t>）通过内审中发现的不符合，确定改进措施并实施。</w:t>
            </w:r>
          </w:p>
          <w:p>
            <w:pPr>
              <w:spacing w:line="360" w:lineRule="auto"/>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内审</w:t>
            </w:r>
          </w:p>
        </w:tc>
        <w:tc>
          <w:tcPr>
            <w:tcW w:w="0" w:type="auto"/>
            <w:vAlign w:val="center"/>
          </w:tcPr>
          <w:p>
            <w:pPr>
              <w:rPr>
                <w:rFonts w:ascii="Times New Roman" w:hAnsi="Times New Roman" w:eastAsia="宋体" w:cs="Times New Roman"/>
                <w:kern w:val="2"/>
                <w:sz w:val="21"/>
                <w:lang w:val="en-US" w:eastAsia="zh-CN" w:bidi="ar-SA"/>
              </w:rPr>
            </w:pPr>
            <w:r>
              <w:t>9.2</w:t>
            </w:r>
          </w:p>
        </w:tc>
        <w:tc>
          <w:tcPr>
            <w:tcW w:w="0" w:type="auto"/>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spacing w:line="360" w:lineRule="auto"/>
            </w:pPr>
            <w:r>
              <w:rPr>
                <w:rFonts w:hint="eastAsia"/>
              </w:rPr>
              <w:t>提供了《年度内审计划》，审核目的，审核依据、审核时间、受审部门、日程安排、审核组长和成员等内容。</w:t>
            </w:r>
          </w:p>
          <w:p>
            <w:pPr>
              <w:spacing w:line="360" w:lineRule="auto"/>
            </w:pPr>
            <w:r>
              <w:rPr>
                <w:rFonts w:hint="eastAsia"/>
              </w:rPr>
              <w:t>内审时间：</w:t>
            </w:r>
            <w:r>
              <w:rPr>
                <w:rFonts w:hint="eastAsia"/>
                <w:lang w:eastAsia="zh-CN"/>
              </w:rPr>
              <w:t>2022</w:t>
            </w:r>
            <w:r>
              <w:rPr>
                <w:rFonts w:hint="eastAsia"/>
              </w:rPr>
              <w:t>年</w:t>
            </w:r>
            <w:r>
              <w:rPr>
                <w:rFonts w:hint="eastAsia"/>
                <w:lang w:val="en-US" w:eastAsia="zh-CN"/>
              </w:rPr>
              <w:t>11</w:t>
            </w:r>
            <w:r>
              <w:rPr>
                <w:rFonts w:hint="eastAsia"/>
              </w:rPr>
              <w:t>月</w:t>
            </w:r>
            <w:r>
              <w:rPr>
                <w:rFonts w:hint="eastAsia"/>
                <w:lang w:val="en-US" w:eastAsia="zh-CN"/>
              </w:rPr>
              <w:t>1</w:t>
            </w:r>
            <w:r>
              <w:t>-</w:t>
            </w:r>
            <w:r>
              <w:rPr>
                <w:rFonts w:hint="eastAsia"/>
                <w:lang w:val="en-US" w:eastAsia="zh-CN"/>
              </w:rPr>
              <w:t>2</w:t>
            </w:r>
            <w:r>
              <w:rPr>
                <w:rFonts w:hint="eastAsia"/>
              </w:rPr>
              <w:t>日。</w:t>
            </w:r>
          </w:p>
          <w:p>
            <w:pPr>
              <w:spacing w:line="360" w:lineRule="auto"/>
            </w:pPr>
            <w:r>
              <w:rPr>
                <w:rFonts w:hint="eastAsia"/>
              </w:rPr>
              <w:t>依据</w:t>
            </w:r>
            <w:r>
              <w:t>GB/T19001-2016</w:t>
            </w:r>
            <w:r>
              <w:rPr>
                <w:rFonts w:hint="eastAsia"/>
              </w:rPr>
              <w:t>版标准，质量管理手册和体系其他文件。计划由总经理批准后实施。</w:t>
            </w:r>
          </w:p>
          <w:p>
            <w:pPr>
              <w:spacing w:line="360" w:lineRule="auto"/>
            </w:pPr>
            <w:r>
              <w:rPr>
                <w:rFonts w:hint="eastAsia"/>
              </w:rPr>
              <w:t>公司按计划实施了内审。提供了内审员任命书，写明了内审员任职要求及审核要求。内审员的安排考虑了审核过程的客观性和公正性，没有发现自己审核本部门的情况。</w:t>
            </w:r>
          </w:p>
          <w:p>
            <w:pPr>
              <w:spacing w:line="360" w:lineRule="auto"/>
            </w:pPr>
            <w:r>
              <w:rPr>
                <w:rFonts w:hint="eastAsia"/>
              </w:rPr>
              <w:t>提供了内审检查表。内审不符合</w:t>
            </w:r>
            <w:r>
              <w:rPr>
                <w:rFonts w:hint="eastAsia"/>
                <w:lang w:val="en-US" w:eastAsia="zh-CN"/>
              </w:rPr>
              <w:t>1</w:t>
            </w:r>
            <w:r>
              <w:rPr>
                <w:rFonts w:hint="eastAsia"/>
              </w:rPr>
              <w:t>项，已整改验收合格。</w:t>
            </w:r>
          </w:p>
          <w:p>
            <w:pPr>
              <w:spacing w:line="360" w:lineRule="auto"/>
            </w:pPr>
            <w:r>
              <w:rPr>
                <w:rFonts w:hint="eastAsia"/>
              </w:rPr>
              <w:t>内审报告显示本公司的质量体系均运行良好。</w:t>
            </w:r>
          </w:p>
          <w:p>
            <w:pPr>
              <w:spacing w:line="360" w:lineRule="auto"/>
              <w:rPr>
                <w:rFonts w:ascii="Times New Roman" w:hAnsi="Times New Roman" w:eastAsia="宋体" w:cs="Times New Roman"/>
                <w:kern w:val="2"/>
                <w:sz w:val="21"/>
                <w:lang w:val="en-US" w:eastAsia="zh-CN" w:bidi="ar-SA"/>
              </w:rPr>
            </w:pPr>
            <w:r>
              <w:rPr>
                <w:rFonts w:hint="eastAsia"/>
              </w:rPr>
              <w:t>现场发现内审深度有待提高，与受审方沟通，希望加强内审人员培训，深化学习标准知识，受审方表示接受。</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不合格和纠正措施</w:t>
            </w:r>
          </w:p>
        </w:tc>
        <w:tc>
          <w:tcPr>
            <w:tcW w:w="0" w:type="auto"/>
            <w:vAlign w:val="center"/>
          </w:tcPr>
          <w:p>
            <w:pPr>
              <w:rPr>
                <w:rFonts w:ascii="Times New Roman" w:hAnsi="Times New Roman" w:eastAsia="宋体" w:cs="Times New Roman"/>
                <w:kern w:val="2"/>
                <w:sz w:val="21"/>
                <w:lang w:val="en-US" w:eastAsia="zh-CN" w:bidi="ar-SA"/>
              </w:rPr>
            </w:pPr>
            <w:r>
              <w:t>10.2</w:t>
            </w:r>
          </w:p>
        </w:tc>
        <w:tc>
          <w:tcPr>
            <w:tcW w:w="0" w:type="auto"/>
            <w:vAlign w:val="center"/>
          </w:tcPr>
          <w:p>
            <w:pPr>
              <w:spacing w:line="360" w:lineRule="auto"/>
            </w:pPr>
            <w:r>
              <w:rPr>
                <w:rFonts w:hint="eastAsia"/>
              </w:rPr>
              <w:t>《纠正措施控制程序》，对不合格输出进行识别和控制，防止不合格输出的非预期使用或交付。</w:t>
            </w:r>
          </w:p>
          <w:p>
            <w:pPr>
              <w:spacing w:line="360" w:lineRule="auto"/>
            </w:pPr>
            <w:r>
              <w:rPr>
                <w:rFonts w:hint="eastAsia"/>
              </w:rPr>
              <w:t>针对综合部的岗位职责和权限，主要对内审查出的不符合项进行监督控制，督促查找不符合的原因、整改及验证。</w:t>
            </w:r>
          </w:p>
          <w:p>
            <w:pPr>
              <w:spacing w:line="360" w:lineRule="auto"/>
            </w:pPr>
            <w:r>
              <w:rPr>
                <w:rFonts w:hint="eastAsia"/>
              </w:rPr>
              <w:t>不符合整改、纠正及验证情况：</w:t>
            </w:r>
          </w:p>
          <w:p>
            <w:pPr>
              <w:spacing w:line="360" w:lineRule="auto"/>
              <w:rPr>
                <w:rFonts w:ascii="宋体"/>
                <w:szCs w:val="21"/>
              </w:rPr>
            </w:pPr>
            <w:r>
              <w:rPr>
                <w:rFonts w:hint="eastAsia" w:ascii="宋体" w:hAnsi="宋体"/>
                <w:szCs w:val="21"/>
                <w:lang w:eastAsia="zh-CN"/>
              </w:rPr>
              <w:t>2022</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w:t>
            </w:r>
            <w:r>
              <w:rPr>
                <w:rFonts w:hint="eastAsia" w:ascii="宋体" w:hAnsi="宋体"/>
                <w:szCs w:val="21"/>
              </w:rPr>
              <w:t>内审发现</w:t>
            </w:r>
            <w:r>
              <w:rPr>
                <w:rFonts w:hint="eastAsia" w:ascii="宋体" w:hAnsi="宋体" w:cs="宋体"/>
                <w:szCs w:val="21"/>
              </w:rPr>
              <w:t>检查发现</w:t>
            </w:r>
            <w:r>
              <w:rPr>
                <w:rFonts w:hint="eastAsia" w:ascii="宋体" w:hAnsi="宋体" w:cs="宋体"/>
                <w:szCs w:val="21"/>
                <w:lang w:val="en-US" w:eastAsia="zh-CN"/>
              </w:rPr>
              <w:t>2022年度培训计划8月份未执行</w:t>
            </w:r>
            <w:r>
              <w:rPr>
                <w:rFonts w:hint="eastAsia" w:ascii="宋体" w:hAnsi="宋体" w:cs="宋体"/>
                <w:szCs w:val="21"/>
              </w:rPr>
              <w:t>。不符合条款：ISO 9001-2015标准7</w:t>
            </w:r>
            <w:r>
              <w:rPr>
                <w:rFonts w:hint="eastAsia" w:ascii="宋体" w:hAnsi="宋体" w:cs="宋体"/>
                <w:szCs w:val="21"/>
                <w:lang w:val="en-US" w:eastAsia="zh-CN"/>
              </w:rPr>
              <w:t>.2</w:t>
            </w:r>
            <w:r>
              <w:rPr>
                <w:rFonts w:hint="eastAsia" w:ascii="宋体" w:hAnsi="宋体" w:cs="宋体"/>
                <w:szCs w:val="21"/>
              </w:rPr>
              <w:t>条款</w:t>
            </w:r>
            <w:r>
              <w:rPr>
                <w:rFonts w:hint="eastAsia" w:ascii="宋体" w:hAnsi="宋体"/>
                <w:szCs w:val="21"/>
              </w:rPr>
              <w:t>。</w:t>
            </w:r>
          </w:p>
          <w:p>
            <w:pPr>
              <w:spacing w:line="360" w:lineRule="auto"/>
              <w:rPr>
                <w:rFonts w:ascii="宋体" w:hAnsi="宋体"/>
                <w:szCs w:val="21"/>
              </w:rPr>
            </w:pPr>
            <w:r>
              <w:rPr>
                <w:rFonts w:hint="eastAsia" w:ascii="宋体" w:hAnsi="宋体"/>
                <w:szCs w:val="21"/>
              </w:rPr>
              <w:t>原因分析</w:t>
            </w:r>
            <w:r>
              <w:rPr>
                <w:rFonts w:hint="eastAsia" w:eastAsia="黑体"/>
                <w:szCs w:val="21"/>
              </w:rPr>
              <w:t>：</w:t>
            </w:r>
            <w:r>
              <w:rPr>
                <w:rFonts w:hint="eastAsia" w:ascii="宋体" w:hAnsi="宋体" w:cs="宋体"/>
                <w:szCs w:val="21"/>
              </w:rPr>
              <w:t>1</w:t>
            </w:r>
            <w:r>
              <w:rPr>
                <w:rFonts w:hint="eastAsia" w:ascii="宋体" w:hAnsi="宋体" w:cs="宋体"/>
                <w:szCs w:val="21"/>
                <w:lang w:val="en-US" w:eastAsia="zh-CN"/>
              </w:rPr>
              <w:t>综合</w:t>
            </w:r>
            <w:r>
              <w:rPr>
                <w:rFonts w:hint="eastAsia" w:ascii="宋体" w:hAnsi="宋体" w:cs="宋体"/>
                <w:szCs w:val="21"/>
                <w:lang w:eastAsia="zh-CN"/>
              </w:rPr>
              <w:t>部</w:t>
            </w:r>
            <w:r>
              <w:rPr>
                <w:rFonts w:hint="eastAsia" w:ascii="宋体" w:hAnsi="宋体" w:cs="宋体"/>
                <w:szCs w:val="21"/>
              </w:rPr>
              <w:t>文件管理责任人对该体系文件和标准理解不到位。2</w:t>
            </w:r>
            <w:r>
              <w:rPr>
                <w:rFonts w:hint="eastAsia" w:ascii="宋体" w:hAnsi="宋体" w:cs="宋体"/>
                <w:szCs w:val="21"/>
                <w:lang w:val="en-US" w:eastAsia="zh-CN"/>
              </w:rPr>
              <w:t>综合部</w:t>
            </w:r>
            <w:r>
              <w:rPr>
                <w:rFonts w:hint="eastAsia" w:ascii="宋体" w:hAnsi="宋体" w:cs="宋体"/>
                <w:szCs w:val="21"/>
              </w:rPr>
              <w:t>未按</w:t>
            </w:r>
            <w:r>
              <w:rPr>
                <w:rFonts w:hint="eastAsia" w:ascii="宋体" w:hAnsi="宋体" w:cs="宋体"/>
                <w:szCs w:val="21"/>
                <w:lang w:val="en-US" w:eastAsia="zh-CN"/>
              </w:rPr>
              <w:t>培训计划组织员工进行培训</w:t>
            </w:r>
            <w:r>
              <w:rPr>
                <w:rFonts w:hint="eastAsia" w:ascii="宋体" w:hAnsi="宋体" w:cs="宋体"/>
                <w:szCs w:val="21"/>
              </w:rPr>
              <w:t>。</w:t>
            </w:r>
          </w:p>
          <w:p>
            <w:pPr>
              <w:spacing w:line="360" w:lineRule="auto"/>
              <w:rPr>
                <w:rFonts w:ascii="宋体"/>
                <w:szCs w:val="21"/>
              </w:rPr>
            </w:pPr>
            <w:r>
              <w:rPr>
                <w:rFonts w:hint="eastAsia" w:ascii="宋体" w:hAnsi="宋体"/>
                <w:szCs w:val="21"/>
              </w:rPr>
              <w:t>纠正措施：</w:t>
            </w:r>
          </w:p>
          <w:p>
            <w:pPr>
              <w:spacing w:line="360" w:lineRule="auto"/>
              <w:rPr>
                <w:rFonts w:hint="default" w:ascii="宋体" w:hAnsi="宋体" w:eastAsia="宋体" w:cs="宋体"/>
                <w:szCs w:val="21"/>
                <w:lang w:val="en-US" w:eastAsia="zh-CN"/>
              </w:rPr>
            </w:pPr>
            <w:r>
              <w:rPr>
                <w:rFonts w:hint="eastAsia" w:ascii="宋体" w:hAnsi="宋体" w:cs="宋体"/>
                <w:szCs w:val="21"/>
              </w:rPr>
              <w:t>1.立即</w:t>
            </w:r>
            <w:r>
              <w:rPr>
                <w:rFonts w:hint="eastAsia" w:ascii="宋体" w:hAnsi="宋体" w:cs="宋体"/>
                <w:szCs w:val="21"/>
                <w:lang w:val="en-US" w:eastAsia="zh-CN"/>
              </w:rPr>
              <w:t>由综合部组织员工进行培训。</w:t>
            </w:r>
          </w:p>
          <w:p>
            <w:pPr>
              <w:numPr>
                <w:ilvl w:val="0"/>
                <w:numId w:val="0"/>
              </w:numPr>
              <w:spacing w:line="360" w:lineRule="auto"/>
              <w:ind w:leftChars="0"/>
            </w:pPr>
            <w:r>
              <w:rPr>
                <w:rFonts w:hint="eastAsia" w:ascii="宋体" w:hAnsi="宋体" w:cs="宋体"/>
                <w:szCs w:val="21"/>
              </w:rPr>
              <w:t>2.由管理者代表对</w:t>
            </w:r>
            <w:r>
              <w:rPr>
                <w:rFonts w:hint="eastAsia" w:ascii="宋体" w:hAnsi="宋体" w:cs="宋体"/>
                <w:szCs w:val="21"/>
                <w:lang w:val="en-US" w:eastAsia="zh-CN"/>
              </w:rPr>
              <w:t>综合</w:t>
            </w:r>
            <w:r>
              <w:rPr>
                <w:rFonts w:hint="eastAsia" w:ascii="宋体" w:hAnsi="宋体" w:cs="宋体"/>
                <w:szCs w:val="21"/>
                <w:lang w:eastAsia="zh-CN"/>
              </w:rPr>
              <w:t>部</w:t>
            </w:r>
            <w:r>
              <w:rPr>
                <w:rFonts w:hint="eastAsia" w:ascii="宋体" w:hAnsi="宋体" w:cs="宋体"/>
                <w:szCs w:val="21"/>
              </w:rPr>
              <w:t>人员进行ISO 9001-2015标准7</w:t>
            </w:r>
            <w:r>
              <w:rPr>
                <w:rFonts w:hint="eastAsia" w:ascii="宋体" w:hAnsi="宋体" w:cs="宋体"/>
                <w:szCs w:val="21"/>
                <w:lang w:val="en-US" w:eastAsia="zh-CN"/>
              </w:rPr>
              <w:t>.2</w:t>
            </w:r>
            <w:r>
              <w:rPr>
                <w:rFonts w:hint="eastAsia" w:ascii="宋体" w:hAnsi="宋体" w:cs="宋体"/>
                <w:szCs w:val="21"/>
              </w:rPr>
              <w:t>条款的培训，以防类似问题再次发生；</w:t>
            </w:r>
          </w:p>
          <w:p>
            <w:pPr>
              <w:numPr>
                <w:ilvl w:val="0"/>
                <w:numId w:val="0"/>
              </w:numPr>
              <w:spacing w:line="360" w:lineRule="auto"/>
              <w:ind w:leftChars="0"/>
            </w:pPr>
            <w:r>
              <w:rPr>
                <w:rFonts w:hint="eastAsia"/>
                <w:lang w:val="en-US" w:eastAsia="zh-CN"/>
              </w:rPr>
              <w:t>3.</w:t>
            </w:r>
            <w:r>
              <w:rPr>
                <w:rFonts w:hint="eastAsia"/>
              </w:rPr>
              <w:t>举一反三，查有无类似情况发生。</w:t>
            </w:r>
          </w:p>
          <w:p>
            <w:pPr>
              <w:spacing w:line="360" w:lineRule="auto"/>
              <w:rPr>
                <w:rFonts w:ascii="宋体" w:hAnsi="宋体"/>
                <w:szCs w:val="21"/>
              </w:rPr>
            </w:pPr>
            <w:r>
              <w:rPr>
                <w:rFonts w:hint="eastAsia" w:ascii="宋体" w:hAnsi="宋体"/>
                <w:szCs w:val="21"/>
              </w:rPr>
              <w:t>完成日期：</w:t>
            </w:r>
            <w:r>
              <w:rPr>
                <w:rFonts w:hint="eastAsia" w:ascii="宋体" w:hAnsi="宋体"/>
                <w:szCs w:val="21"/>
                <w:lang w:eastAsia="zh-CN"/>
              </w:rPr>
              <w:t>2022</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6</w:t>
            </w:r>
            <w:r>
              <w:rPr>
                <w:rFonts w:hint="eastAsia" w:ascii="宋体" w:hAnsi="宋体"/>
                <w:szCs w:val="21"/>
              </w:rPr>
              <w:t>部门负责人：肖亮亮</w:t>
            </w:r>
          </w:p>
          <w:p>
            <w:pPr>
              <w:spacing w:line="360" w:lineRule="auto"/>
              <w:rPr>
                <w:rFonts w:ascii="宋体"/>
                <w:szCs w:val="21"/>
              </w:rPr>
            </w:pPr>
            <w:r>
              <w:rPr>
                <w:rFonts w:hint="eastAsia" w:ascii="宋体" w:hAnsi="宋体"/>
                <w:szCs w:val="21"/>
              </w:rPr>
              <w:t>纠正措施验证：</w:t>
            </w:r>
          </w:p>
          <w:p>
            <w:pPr>
              <w:spacing w:line="360" w:lineRule="auto"/>
              <w:rPr>
                <w:rFonts w:ascii="宋体"/>
                <w:szCs w:val="21"/>
              </w:rPr>
            </w:pPr>
            <w:r>
              <w:rPr>
                <w:rFonts w:hint="eastAsia" w:ascii="宋体" w:hAnsi="宋体"/>
                <w:szCs w:val="21"/>
              </w:rPr>
              <w:t>已按纠正措施的要求完成整改。整改符合纠正措施的要求</w:t>
            </w:r>
          </w:p>
          <w:p>
            <w:pPr>
              <w:spacing w:line="360" w:lineRule="auto"/>
              <w:jc w:val="left"/>
              <w:rPr>
                <w:rFonts w:hint="eastAsia" w:ascii="宋体" w:eastAsia="宋体"/>
                <w:szCs w:val="21"/>
                <w:u w:val="single"/>
                <w:lang w:eastAsia="zh-CN"/>
              </w:rPr>
            </w:pPr>
            <w:r>
              <w:rPr>
                <w:rFonts w:hint="eastAsia" w:ascii="宋体" w:hAnsi="宋体"/>
                <w:szCs w:val="21"/>
              </w:rPr>
              <w:t>管理者代表：</w:t>
            </w:r>
            <w:r>
              <w:rPr>
                <w:rFonts w:hint="eastAsia" w:ascii="宋体" w:hAnsi="宋体"/>
                <w:szCs w:val="21"/>
                <w:lang w:val="en-US" w:eastAsia="zh-CN"/>
              </w:rPr>
              <w:t>杨杰</w:t>
            </w:r>
            <w:r>
              <w:rPr>
                <w:rFonts w:hint="eastAsia" w:ascii="宋体" w:hAnsi="宋体"/>
                <w:szCs w:val="21"/>
              </w:rPr>
              <w:t xml:space="preserve">   日期：</w:t>
            </w:r>
            <w:r>
              <w:rPr>
                <w:rFonts w:hint="eastAsia" w:ascii="宋体" w:hAnsi="宋体"/>
                <w:szCs w:val="21"/>
                <w:lang w:eastAsia="zh-CN"/>
              </w:rPr>
              <w:t>2022</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6</w:t>
            </w:r>
          </w:p>
          <w:p>
            <w:pPr>
              <w:spacing w:line="360" w:lineRule="auto"/>
              <w:rPr>
                <w:rFonts w:ascii="Times New Roman" w:hAnsi="Times New Roman" w:eastAsia="宋体" w:cs="Times New Roman"/>
                <w:kern w:val="2"/>
                <w:sz w:val="21"/>
                <w:lang w:val="en-US" w:eastAsia="zh-CN" w:bidi="ar-SA"/>
              </w:rPr>
            </w:pPr>
            <w:r>
              <w:rPr>
                <w:rFonts w:hint="eastAsia"/>
              </w:rPr>
              <w:t>目前风险和机遇无需更新，质量管理体系无需变更。</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w:t>
    </w:r>
    <w:r>
      <w:rPr>
        <w:rStyle w:val="10"/>
        <w:rFonts w:hint="eastAsia"/>
        <w:w w:val="90"/>
      </w:rPr>
      <w:t>JM</w:t>
    </w:r>
    <w:r>
      <w:rPr>
        <w:rStyle w:val="10"/>
        <w:rFonts w:hint="default"/>
        <w:w w:val="90"/>
      </w:rPr>
      <w:t xml:space="preserve">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2ED00CF"/>
    <w:rsid w:val="06F12B09"/>
    <w:rsid w:val="07FF25B7"/>
    <w:rsid w:val="0A2B022C"/>
    <w:rsid w:val="1009385E"/>
    <w:rsid w:val="10096E60"/>
    <w:rsid w:val="11705158"/>
    <w:rsid w:val="135C4A5C"/>
    <w:rsid w:val="138166F3"/>
    <w:rsid w:val="1496079E"/>
    <w:rsid w:val="14E63DF1"/>
    <w:rsid w:val="163B172F"/>
    <w:rsid w:val="16ED6515"/>
    <w:rsid w:val="1B09174B"/>
    <w:rsid w:val="1C8E1008"/>
    <w:rsid w:val="1D003010"/>
    <w:rsid w:val="1D557E31"/>
    <w:rsid w:val="200E7555"/>
    <w:rsid w:val="21651E94"/>
    <w:rsid w:val="21BA243D"/>
    <w:rsid w:val="21EA73C7"/>
    <w:rsid w:val="22DE4CE7"/>
    <w:rsid w:val="2369138D"/>
    <w:rsid w:val="25580701"/>
    <w:rsid w:val="260E0837"/>
    <w:rsid w:val="282206FB"/>
    <w:rsid w:val="28831B95"/>
    <w:rsid w:val="2B216E5F"/>
    <w:rsid w:val="30854ADD"/>
    <w:rsid w:val="31137B7F"/>
    <w:rsid w:val="340B1626"/>
    <w:rsid w:val="36486A13"/>
    <w:rsid w:val="3C38160C"/>
    <w:rsid w:val="3C4E12AC"/>
    <w:rsid w:val="4181460D"/>
    <w:rsid w:val="418C02C8"/>
    <w:rsid w:val="42E439F5"/>
    <w:rsid w:val="44304169"/>
    <w:rsid w:val="44F763A1"/>
    <w:rsid w:val="461D3330"/>
    <w:rsid w:val="46A00372"/>
    <w:rsid w:val="47A977DD"/>
    <w:rsid w:val="48BA4101"/>
    <w:rsid w:val="4AFC65C0"/>
    <w:rsid w:val="4E704ACE"/>
    <w:rsid w:val="4E7B76FB"/>
    <w:rsid w:val="4E7F74AD"/>
    <w:rsid w:val="4E853C0D"/>
    <w:rsid w:val="53160FA9"/>
    <w:rsid w:val="543A3B58"/>
    <w:rsid w:val="55BB2D17"/>
    <w:rsid w:val="56726B5A"/>
    <w:rsid w:val="588F4BF8"/>
    <w:rsid w:val="5AA20705"/>
    <w:rsid w:val="5B14316E"/>
    <w:rsid w:val="5C6C76F3"/>
    <w:rsid w:val="5C7B1B9A"/>
    <w:rsid w:val="5DB6074F"/>
    <w:rsid w:val="618C6989"/>
    <w:rsid w:val="630654DA"/>
    <w:rsid w:val="64290181"/>
    <w:rsid w:val="655B0B17"/>
    <w:rsid w:val="65CE2F52"/>
    <w:rsid w:val="68602915"/>
    <w:rsid w:val="6F4A1488"/>
    <w:rsid w:val="72422154"/>
    <w:rsid w:val="72892F76"/>
    <w:rsid w:val="759640E8"/>
    <w:rsid w:val="768C191D"/>
    <w:rsid w:val="77E771A8"/>
    <w:rsid w:val="7A8F3E08"/>
    <w:rsid w:val="7C0E7550"/>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2023-01-02T02:53:26Z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8DB5722904D449B4A09ACD128AB7F8FA</vt:lpwstr>
  </property>
</Properties>
</file>