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</w:t>
            </w:r>
            <w:r>
              <w:rPr>
                <w:rFonts w:hint="eastAsia"/>
                <w:sz w:val="24"/>
                <w:szCs w:val="24"/>
              </w:rPr>
              <w:t>主管领导：肖亮亮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陪同人员：王红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郭力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2022年12月6日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审核条款：Q:5.3；6.2；7.1.3；7.1.4；8.1；8.5.1；8.5.2；8.5.4；8.5.6；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</w:t>
            </w:r>
            <w:r>
              <w:rPr>
                <w:rFonts w:hint="eastAsia" w:ascii="宋体" w:hAnsi="宋体"/>
                <w:szCs w:val="21"/>
                <w:lang w:eastAsia="zh-CN"/>
              </w:rPr>
              <w:t>公司岗位职责及任职要求</w:t>
            </w:r>
            <w:r>
              <w:rPr>
                <w:rFonts w:hint="eastAsia" w:ascii="宋体" w:hAnsi="宋体"/>
                <w:szCs w:val="21"/>
              </w:rPr>
              <w:t>》，已经明确了生产部的岗位职责，具体为：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主要职责如下：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1.负责编制生产计划，并按照生产计划的要求安排市场，保质保量完成生产任务。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2.负责对设备、工装进行日常保养、使用的管理。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3.负责生产现场工作环境的控制。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4.负责不合格输出的处置。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5.负责组织对特殊过程的确认。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6.负责仓库的管理，存储物资、生产过程标识和可追溯性及产品防护控制。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7.负责生产数据的监视、测量、分析和评价。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8.负责全公司设备保养、维修和设备采购。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9.实现设备保养制度化，维修及时化，最大限度发挥现有设备的使用效率。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10.建立设备原始台帐，对应到期保养的设备及时在生产空隙时进行保养。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11.对生产中日常设备保养进行监督和检查。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查《部门质量目标分解表》该部门的质量目标为：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1、产品一次交验合格率≥95%；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2、生产计划完成率100%；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3、设备完好率≥98%；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hint="eastAsia" w:ascii="宋体" w:hAnsi="宋体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1、产品一次交验合格率98%；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2、生产计划完成率100%；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3、设备完好率99%；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基本达到目标要求，目标量化情况良好。质量目标缺乏指标实际完成的实证性资料，已跟负责人沟通。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基础设施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1、经了解组织的建筑设施：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——厂房面积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00平方米左右，车间、库房分开，办公场所面积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0平方米。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2、查《设备管理台账》主要设备包括：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加工中心、数控车床、磨床、钻床等</w:t>
            </w:r>
            <w:r>
              <w:rPr>
                <w:rFonts w:hint="eastAsia" w:ascii="宋体" w:hAnsi="宋体"/>
                <w:szCs w:val="21"/>
              </w:rPr>
              <w:t>，可以满足生产需要。经查，生产部对设备按月方式进行点检维护保养，并实施。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3、抽查设施保养记录，采用《设备维护保养计划》进行记录。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1）设施名</w:t>
            </w:r>
            <w:r>
              <w:rPr>
                <w:rFonts w:hint="eastAsia" w:ascii="宋体" w:hAnsi="宋体" w:cs="Times New Roman"/>
                <w:szCs w:val="21"/>
              </w:rPr>
              <w:t>称：数控车床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2）设施名称：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加工中心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3）</w:t>
            </w:r>
            <w:r>
              <w:rPr>
                <w:rFonts w:hint="eastAsia" w:ascii="宋体" w:hAnsi="宋体"/>
                <w:szCs w:val="21"/>
              </w:rPr>
              <w:t>设施名称：台式钻床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点检内容：电路检修、机</w:t>
            </w:r>
            <w:r>
              <w:rPr>
                <w:rFonts w:hint="eastAsia"/>
                <w:color w:val="000000"/>
                <w:szCs w:val="21"/>
              </w:rPr>
              <w:t>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其他设备均按要求进行了保养。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抽《设备维护保养记录》，</w:t>
            </w:r>
            <w:r>
              <w:rPr>
                <w:rFonts w:hint="eastAsia" w:ascii="宋体" w:hAnsi="宋体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磨床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故障</w:t>
            </w:r>
            <w:r>
              <w:rPr>
                <w:rFonts w:hint="eastAsia" w:ascii="宋体" w:hAnsi="宋体"/>
                <w:color w:val="000000"/>
              </w:rPr>
              <w:t>描述：主轴箱变速操纵自动脱落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维修情况：更换弹簧或弹簧尾端加垫，也可将弹簧拉长后再使用。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验收人：肖亮亮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支持性服务，产品运输采用物流的方式，公司名下无自有运输车辆。公司未建立信息管理系统用于生产和服务。公司办公条件满足要求，配置有电脑、电话、传真，可以满足生产的需要。办公设备由卖方负责维保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目前该公司基础设施符合要求，基本能满足公司运营的要求。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过程运行环境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车间内设备布置合理，通道部分不畅通，照明设施齐全，均配备了电风扇、消防设施等设施，作业场所光线较充足。生产区域对环境要求不高，目前工作环境符合生产需要。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公司主要生产产品：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零部件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机械加工。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公司产品执行标准：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GB/T1184-1996《形状和位置公差未注公差值》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陕西法士特汽车传动集团有限责任公司标准S27006-2017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金属型铝合金铸件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》、</w:t>
            </w:r>
            <w:r>
              <w:rPr>
                <w:rFonts w:hint="eastAsia"/>
                <w:szCs w:val="21"/>
                <w:lang w:val="en-US" w:eastAsia="zh-CN"/>
              </w:rPr>
              <w:t>S60003-2015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总成及零件标识与追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溯规范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S68008-2016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采购零部件包装通用技术条件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》、S27008-2018《铝合金压铸件孔穴等级规范》、S61035-2016《AT变速器零部件清洁规范》、S61019-2017《变速器零部件清洁度规范》</w:t>
            </w:r>
            <w:r>
              <w:rPr>
                <w:rFonts w:hint="eastAsia" w:ascii="宋体" w:hAnsi="宋体"/>
                <w:szCs w:val="21"/>
              </w:rPr>
              <w:t>等标准及客户技术、工艺要求。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策划输出的具体结果包括以下内容：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a）确定产品和服务的要求；--产品标准、编程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b）建立过程准则以及产品和服务的接收准则；---检验标准、操作规程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c）确定符合产品和服务要求的资源；---工艺流程图</w:t>
            </w:r>
            <w:r>
              <w:rPr>
                <w:rFonts w:hint="eastAsia" w:ascii="宋体" w:hAnsi="宋体"/>
                <w:szCs w:val="21"/>
                <w:lang w:eastAsia="zh-CN"/>
              </w:rPr>
              <w:t>：原材料→金属（车、铣、钻、加工中心）加工→检验→入库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d）按照准则实施过程控制；---生产和服务过程监控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----需确认/特殊过程：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----外包过程：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----经确认：暂无策划的更改。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生产和服务提供的控制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8.5.1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公司制定了《生产和服务提供过程控制程序》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明确了受控条件包括：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a）规定产品/服务/活动的特征以及拟获得结果的文件； 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b）获得适宜的监视和测量资源；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c）适当阶段实施监视和测量活动；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d）为过程提供适宜的设施环境；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e）配备备能力人员所要求的资格；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f）特殊过程的确认和定期再确认；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g）采取措施防止人为错误；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h）实施放行、交付和交付后活动。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1、查生产车间各工序(工位)均有有正在生产的工艺卡、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加工技术质量要求规范</w:t>
            </w:r>
            <w:r>
              <w:rPr>
                <w:rFonts w:hint="eastAsia" w:ascii="宋体" w:hAnsi="宋体"/>
                <w:color w:val="auto"/>
                <w:szCs w:val="21"/>
              </w:rPr>
              <w:t>、设备操作规程，均为现行有效的文件，受控标识清楚；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2、查生产车间及作业工位执行的作业指导书主要包括：设备操作指导书、检验标准、工艺卡等，均放置于工位附近，便于查阅对照。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查看：现场有：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</w:t>
            </w:r>
            <w:r>
              <w:rPr>
                <w:rFonts w:hint="eastAsia" w:ascii="宋体" w:hAnsi="宋体"/>
                <w:color w:val="auto"/>
                <w:szCs w:val="21"/>
              </w:rPr>
              <w:t>等，生产相关设备工作正常，状态良好，无异常现象，符合产品的生产的条件及要求。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4、现场配置了相应的检测设备，主要为游标卡尺、深度尺、高度尺、百分表等。均有检定状态标识。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一、查</w:t>
            </w:r>
            <w:r>
              <w:rPr>
                <w:rFonts w:hint="eastAsia" w:ascii="宋体" w:hAnsi="宋体"/>
                <w:color w:val="auto"/>
                <w:szCs w:val="21"/>
              </w:rPr>
              <w:t>精密零部件的加工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原材料</w:t>
            </w:r>
            <w:r>
              <w:rPr>
                <w:rFonts w:hint="eastAsia" w:ascii="宋体" w:hAnsi="宋体"/>
                <w:color w:val="auto"/>
                <w:szCs w:val="21"/>
              </w:rPr>
              <w:t>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金属（车、铣、钻、加工中心）加工</w:t>
            </w:r>
            <w:r>
              <w:rPr>
                <w:rFonts w:hint="eastAsia" w:ascii="宋体" w:hAnsi="宋体"/>
                <w:color w:val="auto"/>
                <w:szCs w:val="21"/>
              </w:rPr>
              <w:t>→检验→入库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10月第3-4周</w:t>
            </w:r>
            <w:r>
              <w:rPr>
                <w:rFonts w:hint="eastAsia" w:ascii="宋体" w:hAnsi="宋体"/>
                <w:color w:val="auto"/>
                <w:szCs w:val="21"/>
              </w:rPr>
              <w:t>生产计划》明确的名称、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型号</w:t>
            </w:r>
            <w:r>
              <w:rPr>
                <w:rFonts w:hint="eastAsia" w:ascii="宋体" w:hAnsi="宋体"/>
                <w:color w:val="auto"/>
                <w:szCs w:val="21"/>
              </w:rPr>
              <w:t>、计划数量、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约定期限</w:t>
            </w:r>
            <w:r>
              <w:rPr>
                <w:rFonts w:hint="eastAsia" w:ascii="宋体" w:hAnsi="宋体"/>
                <w:color w:val="auto"/>
                <w:szCs w:val="21"/>
              </w:rPr>
              <w:t>等内容；</w:t>
            </w:r>
          </w:p>
          <w:p>
            <w:pPr>
              <w:spacing w:line="360" w:lineRule="auto"/>
              <w:ind w:firstLine="308" w:firstLineChars="14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生产现场观察：</w:t>
            </w:r>
          </w:p>
          <w:p>
            <w:pPr>
              <w:spacing w:line="360" w:lineRule="auto"/>
              <w:ind w:firstLine="308" w:firstLineChars="14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接点座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的加工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产品结构比较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简单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，属于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非标配件制作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，区别主要在于结构、规格尺寸的不同。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现场审核，抽查关键工序控制情况：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图纸号：C25060-X58-C139-C-6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、下料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a)工作操作要求：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生产任务单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b)生产设备：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剪板机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c)操作要求：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李鹏华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、核对生产任务单，确认无误后，根据待加工产品尺寸调整好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剪板机，将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钢板放入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剪板机内进行剪板下料，每次量产前需要进行首次检验确认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操作工采用戴手套进行安全防护。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下料尺寸：115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×6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50，现场查看尺寸符合要求。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d)  监视和测量：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加工过程中分时段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下料产品尺寸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，是否正常，如有异常重新调整剪板机，直至调整至合格状态。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者为熟练操作工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精加工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a)工作操作要求：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作业指导书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b)生产设备：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数控机床。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c)操作要求：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、根据生产任务单，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及加工图纸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输入加工参数，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启动数控机床进行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精加工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，加工完成后对进行检验确认，确认合格后再进行批量生产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操作工采用戴耳塞进行噪声防护。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成型高度：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50±0.1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，现场查看尺寸符合要求。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d)  监视和测量：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加工过程中分时段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成型产品尺寸及外观质量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，是否正常，如有异常重新调整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数控机床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，必要时报告维修工或生产负责人，确保证扣片生产处于可控状态。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者为熟练操作工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工序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检验规范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游标卡尺、内径百分表。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c) 操作：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弯板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按产品图和检验规范进行，具体测试成型高度、翻边高度、外观质量等。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加工熟练：36，抽检数量：4，检验结论：合格。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检验员：邓卜镇。检验人员对产品熟悉，操作流程熟练。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4、包装、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入库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工序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a)工作操作要求：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按客户包装要求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b)生产设备：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扎带、包装袋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c)操作：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将检验合格的扣片用扎带扎紧，放入包装袋中，具体数量按客户要求 ，一般情况下每个包装带放入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产品，并注明产品标识入库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d)现场查看操作者为熟练操作工：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李鹏华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零件巡回/首件检验记录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10.21-26</w:t>
            </w:r>
            <w:r>
              <w:rPr>
                <w:rFonts w:hint="eastAsia" w:ascii="宋体" w:hAnsi="宋体"/>
                <w:color w:val="auto"/>
                <w:szCs w:val="21"/>
              </w:rPr>
              <w:t>月产品首、巡检记录表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图号、零件</w:t>
            </w:r>
            <w:r>
              <w:rPr>
                <w:rFonts w:hint="eastAsia" w:ascii="宋体" w:hAnsi="宋体"/>
                <w:color w:val="auto"/>
                <w:szCs w:val="21"/>
              </w:rPr>
              <w:t>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3446145</wp:posOffset>
                  </wp:positionH>
                  <wp:positionV relativeFrom="paragraph">
                    <wp:posOffset>-340360</wp:posOffset>
                  </wp:positionV>
                  <wp:extent cx="2259965" cy="3015615"/>
                  <wp:effectExtent l="0" t="0" r="6985" b="635"/>
                  <wp:wrapNone/>
                  <wp:docPr id="2" name="图片 2" descr="6aaf59d9a5632493a6cce5019e937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aaf59d9a5632493a6cce5019e9379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59965" cy="301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零件名称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接点座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验结论：合格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周新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抽《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三级检验合格证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》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1、产品：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压盖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零件编号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11845018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工序名称：车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全部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工作流程序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认真进行过程控制，对首件按工艺规程要求进行检验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产品实物符合工艺图纸的要求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现场的工艺文件、验收标准等协调一致原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材料、毛坯、成品、在制品符合要求或有上道工序合格证明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5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工艺装备、机床设备、专用测（量）具、测量器具等符合规定和在检定有效期内，上述设备安装调试正确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过程卡等质量记录填写正确、完整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工件、工作地整洁，生产条件能够满足专门的文件要求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8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前面工序的质量隐患已排除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9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检验员在三检零（组）件上做检验标记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操作者：庞邵阳：合格   工（组）长：肖亮亮：合格    检验员：窦小云：合格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时间：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16-17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现场对加工产品的生产工序进行观察，工序符合生产要求，设备运行正常，人员操作熟练，整个过程基本受控。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整个过程基本受控；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1．在生产现场，车间的来料坯件采用打印标识，标识：产品代号等；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2．成品通过产品检验记录进行追溯，主要记录内容：检验日期，产品型号、品名、数量等；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防护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查，公司文件，对产品的防护进行了要求，主要为产品在加工、储运过程的防护。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观察车间现场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转运：所有材料转运过程中均有防护，公司的原料堆放整齐，采用金属框或托盘进行盛装，采用手动叉车进行运转，人工防护基本到位。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包装：公司的产品采用拉丝膜及纸箱进行包装，防护效果较好；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运输过程管理：要求运输方进行防护，不得淋雨、震动。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查看原材料、成品，均按要求放置，防护得当。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产品防护基本符合要求。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现场查，公司对于更改生产信息的管理，均为重新发放生产计划，并回收作废的计划单。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查，产品为客户出工艺卡的定制产品，无工艺、材料等更改。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查，近期暂无产品信息变更的情况。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56A6974"/>
    <w:rsid w:val="08620420"/>
    <w:rsid w:val="091B1591"/>
    <w:rsid w:val="0B2D79F3"/>
    <w:rsid w:val="0CA10B0D"/>
    <w:rsid w:val="0E0013EF"/>
    <w:rsid w:val="0EEA758E"/>
    <w:rsid w:val="10B5177B"/>
    <w:rsid w:val="11705158"/>
    <w:rsid w:val="121C156E"/>
    <w:rsid w:val="13603D92"/>
    <w:rsid w:val="138166F3"/>
    <w:rsid w:val="16DF6490"/>
    <w:rsid w:val="16ED6515"/>
    <w:rsid w:val="1AC90A38"/>
    <w:rsid w:val="1D665678"/>
    <w:rsid w:val="20BA674B"/>
    <w:rsid w:val="21EA73C7"/>
    <w:rsid w:val="24057A64"/>
    <w:rsid w:val="244D4C9D"/>
    <w:rsid w:val="25A05C31"/>
    <w:rsid w:val="26AB1BEB"/>
    <w:rsid w:val="26DB2CE3"/>
    <w:rsid w:val="26FC2EAB"/>
    <w:rsid w:val="284A13E7"/>
    <w:rsid w:val="285C14C0"/>
    <w:rsid w:val="28936903"/>
    <w:rsid w:val="2B216E5F"/>
    <w:rsid w:val="2DB0638C"/>
    <w:rsid w:val="307F0F34"/>
    <w:rsid w:val="31137B7F"/>
    <w:rsid w:val="39585B7B"/>
    <w:rsid w:val="412B2244"/>
    <w:rsid w:val="41AD1132"/>
    <w:rsid w:val="46385546"/>
    <w:rsid w:val="46DF6C6F"/>
    <w:rsid w:val="490F7B52"/>
    <w:rsid w:val="4989268A"/>
    <w:rsid w:val="4B106B17"/>
    <w:rsid w:val="4D525D2B"/>
    <w:rsid w:val="4F334479"/>
    <w:rsid w:val="50505304"/>
    <w:rsid w:val="515744E7"/>
    <w:rsid w:val="543A3B58"/>
    <w:rsid w:val="57AD6C68"/>
    <w:rsid w:val="590066A1"/>
    <w:rsid w:val="59AD2D6A"/>
    <w:rsid w:val="5C937918"/>
    <w:rsid w:val="63493E13"/>
    <w:rsid w:val="63B173AA"/>
    <w:rsid w:val="654B3314"/>
    <w:rsid w:val="65597D04"/>
    <w:rsid w:val="65CE2F52"/>
    <w:rsid w:val="666810D7"/>
    <w:rsid w:val="67C82ACA"/>
    <w:rsid w:val="68602915"/>
    <w:rsid w:val="68F038BA"/>
    <w:rsid w:val="69E16172"/>
    <w:rsid w:val="6FA74AAE"/>
    <w:rsid w:val="70931EB4"/>
    <w:rsid w:val="71A03182"/>
    <w:rsid w:val="72195AAF"/>
    <w:rsid w:val="73760486"/>
    <w:rsid w:val="73DE2356"/>
    <w:rsid w:val="7B8450F8"/>
    <w:rsid w:val="7C624CEC"/>
    <w:rsid w:val="7DD56214"/>
    <w:rsid w:val="7EF7427F"/>
    <w:rsid w:val="7F2661FB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2023-01-02T03:02:47Z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32E662D62CD647DF814F54FFA84CB0C0</vt:lpwstr>
  </property>
</Properties>
</file>