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一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西安风林科技有限公司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default" w:ascii="方正仿宋简体" w:eastAsia="方正仿宋简体"/>
                <w:b/>
                <w:lang w:val="en-US" w:eastAsia="zh-CN"/>
              </w:rPr>
              <w:t>李鑫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jc w:val="both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技术部</w:t>
            </w: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2022.12.4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未能提供原材料钢材（型号：SUS304）的出厂材质单。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19001:2016 idt ISO 9001:2015标准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8.6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45001-2020 idt ISO45001：2018标准  条款相关要求 </w:t>
            </w:r>
          </w:p>
          <w:p>
            <w:pPr>
              <w:snapToGrid w:val="0"/>
              <w:spacing w:line="280" w:lineRule="exact"/>
              <w:ind w:firstLine="1897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6" w:name="F勾选Add1"/>
            <w:r>
              <w:rPr>
                <w:rFonts w:hint="eastAsia" w:cs="宋体"/>
                <w:b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/>
                <w:sz w:val="22"/>
                <w:szCs w:val="22"/>
              </w:rPr>
              <w:t>ISO 22000:2018标准  条款相关要求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szCs w:val="21"/>
              </w:rPr>
            </w:pPr>
            <w:bookmarkStart w:id="17" w:name="EnM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7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23331-2020 idt ISO50001:2018标准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                     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8" w:name="H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A3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</w:t>
            </w:r>
            <w:bookmarkStart w:id="19" w:name="审核组成员不含组长"/>
            <w:bookmarkEnd w:id="19"/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        审核组长：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 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未能提供原材料钢材（型号：SUS304）的出厂材质单。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立即联系供应商陕西恒越贸易有限公司出具材料的材质单。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技术部相关人员对GB/T 19001-2016标准8.6条款理解不到位，未能及时收集钢材的材质单。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组织相关人员对GB/T 19001-2016标准8.6条款进行培训学习，并要求质检员对原材料进行验收时，务必收集材料的相关证明材料。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2022.12.4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经举一反三，暂未发现其他情况的发生。</w:t>
            </w:r>
            <w:bookmarkStart w:id="20" w:name="_GoBack"/>
            <w:bookmarkEnd w:id="20"/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验证了相关证据，措施有效。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hint="eastAsia" w:eastAsia="方正仿宋简体"/>
          <w:b/>
          <w:lang w:val="en-US" w:eastAsia="zh-CN"/>
        </w:rPr>
        <w:t xml:space="preserve">   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JhMzVmMjRhOTI3NTFjNmRlYmM5YzA2NWZhNjBiZTEifQ=="/>
  </w:docVars>
  <w:rsids>
    <w:rsidRoot w:val="00000000"/>
    <w:rsid w:val="075B1F2C"/>
    <w:rsid w:val="0E796AAB"/>
    <w:rsid w:val="1B862808"/>
    <w:rsid w:val="2493065F"/>
    <w:rsid w:val="35510676"/>
    <w:rsid w:val="40AF0F94"/>
    <w:rsid w:val="42B555FD"/>
    <w:rsid w:val="687C2595"/>
    <w:rsid w:val="6C6F741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133</Words>
  <Characters>763</Characters>
  <Lines>6</Lines>
  <Paragraphs>1</Paragraphs>
  <TotalTime>1</TotalTime>
  <ScaleCrop>false</ScaleCrop>
  <LinksUpToDate>false</LinksUpToDate>
  <CharactersWithSpaces>895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郭力</cp:lastModifiedBy>
  <cp:lastPrinted>2019-05-13T03:02:00Z</cp:lastPrinted>
  <dcterms:modified xsi:type="dcterms:W3CDTF">2022-12-02T01:52:19Z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2052-11.1.0.12598</vt:lpwstr>
  </property>
</Properties>
</file>