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江西省宜春市樟树市虎川大道666号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江西省宜春市樟树市共和东路129号（盛世豪庭）1幢店面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顾克彪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18879183218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1370-2021-EO-2022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Q：环卫设备（垃圾桶、垃圾箱、垃圾分类亭）、智能分类垃圾箱、大件垃圾处理设备、餐厨垃圾处理设备、污水处理设备、分类塑料垃圾袋、环卫车辆的销售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2022年12月09日 上午至2022年12月10日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2022.12.9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-810260</wp:posOffset>
            </wp:positionV>
            <wp:extent cx="7604125" cy="10756900"/>
            <wp:effectExtent l="0" t="0" r="15875" b="6350"/>
            <wp:wrapNone/>
            <wp:docPr id="1" name="图片 1" descr="img-221210160337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-221210160337_页面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59"/>
        <w:gridCol w:w="1590"/>
        <w:gridCol w:w="5601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6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88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165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09:00-09:30</w:t>
            </w:r>
          </w:p>
        </w:tc>
        <w:tc>
          <w:tcPr>
            <w:tcW w:w="7191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09:30-10:00</w:t>
            </w:r>
          </w:p>
        </w:tc>
        <w:tc>
          <w:tcPr>
            <w:tcW w:w="1590" w:type="dxa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微信视频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巡视</w:t>
            </w:r>
          </w:p>
        </w:tc>
        <w:tc>
          <w:tcPr>
            <w:tcW w:w="5601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办公和销售区域及主要的办公、环保、安全设备设施</w:t>
            </w:r>
          </w:p>
        </w:tc>
        <w:tc>
          <w:tcPr>
            <w:tcW w:w="6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10:00-10:30</w:t>
            </w:r>
          </w:p>
        </w:tc>
        <w:tc>
          <w:tcPr>
            <w:tcW w:w="1590" w:type="dxa"/>
          </w:tcPr>
          <w:p>
            <w:pPr>
              <w:pStyle w:val="9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</w:p>
          <w:p>
            <w:pPr>
              <w:pStyle w:val="9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安全事务代表</w:t>
            </w:r>
          </w:p>
          <w:p>
            <w:pPr>
              <w:pStyle w:val="9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5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EO:4.1理解组织及其环境、4.2理解相关方的需求和期望、4.3确定管理体系的范围、4.4管理体系及其过程、5.1领导作用和承诺、5.2方针、5.3组织的岗位、职责和权限、6.1应对风险和机遇的措施、6.2目标及其实现的策划、7.1资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</w:rPr>
              <w:t>6.3变更的策划、8.3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删减确认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</w:rPr>
              <w:t>5.4协商与参与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上次</w:t>
            </w:r>
            <w:r>
              <w:rPr>
                <w:rFonts w:hint="eastAsia" w:ascii="宋体" w:hAnsi="宋体" w:cs="Arial"/>
                <w:sz w:val="21"/>
                <w:szCs w:val="21"/>
              </w:rPr>
              <w:t>审核不符合项的验证、认证证书、标志的使用情况、投诉或事故、监督抽查情况、体系变动</w:t>
            </w:r>
          </w:p>
        </w:tc>
        <w:tc>
          <w:tcPr>
            <w:tcW w:w="6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</w:trPr>
        <w:tc>
          <w:tcPr>
            <w:tcW w:w="788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10:30-17:30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590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5601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Q:5.3组织的岗位、职责和权限、6.2质量目标、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7.1.2人员、7.1.3基础设施、7.1.4过程环境、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7.1.5监视和测量资源、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7.1.6组织知识、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7.2能力、7.3意识、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9.2内部审核、9.1.1监视、测量、分析和评价总则、9.1.3分析与评价、9.2内部审核、10.2不合格和纠正措施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:5.3组织的岗位、职责和权限、6.1.2环境因素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危险源的辨识与评价、6.1.4措施的策划、6.2目标及实现的策划、6.1.3合规义务、9.1.2合规性评价、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7.2能力、7.3意识、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8.1运行策划和控制、8.2应急准备和响应、9.1监视、测量、分析和评价、9.2内部审核、10.2不符合/事件和纠正措施</w:t>
            </w:r>
          </w:p>
        </w:tc>
        <w:tc>
          <w:tcPr>
            <w:tcW w:w="6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8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12.10</w:t>
            </w:r>
          </w:p>
        </w:tc>
        <w:tc>
          <w:tcPr>
            <w:tcW w:w="1659" w:type="dxa"/>
            <w:shd w:val="clear" w:color="auto" w:fill="auto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8:30-16:30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590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销售部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5601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QMS:5.3组织的岗位、职责和权限、6.2质量目标、8.1运行策划和控制、8.2产品和服务的要求、8.4外部提供过程、产品和服务的控制、8.5销售服务提供过程、8.6产品和服务的放行、8.7不合格输出的控制、9.1.2顾客满意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E/O:5.3组织的岗位、职责和权限、6.2目标及实现的策划、6.1.2环境因素/危险源的辨识与评价、6.1.4措施的策划、8.1运行策划和控制、8.2应急准备和响应</w:t>
            </w:r>
          </w:p>
        </w:tc>
        <w:tc>
          <w:tcPr>
            <w:tcW w:w="6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8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16:30-17:00</w:t>
            </w:r>
          </w:p>
        </w:tc>
        <w:tc>
          <w:tcPr>
            <w:tcW w:w="7191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末次会议（微信）</w:t>
            </w:r>
          </w:p>
        </w:tc>
        <w:tc>
          <w:tcPr>
            <w:tcW w:w="6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（微信</w:t>
      </w:r>
      <w:r>
        <w:rPr>
          <w:rFonts w:hint="eastAsia" w:ascii="宋体" w:hAnsi="宋体"/>
          <w:b/>
          <w:bCs/>
          <w:sz w:val="21"/>
          <w:szCs w:val="21"/>
        </w:rPr>
        <w:t>远程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）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E7C0792"/>
    <w:rsid w:val="36FD3206"/>
    <w:rsid w:val="7F410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2037</Words>
  <Characters>2825</Characters>
  <Lines>37</Lines>
  <Paragraphs>10</Paragraphs>
  <TotalTime>3</TotalTime>
  <ScaleCrop>false</ScaleCrop>
  <LinksUpToDate>false</LinksUpToDate>
  <CharactersWithSpaces>2880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2022-12-11T01:22:45Z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