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eastAsia="宋体"/>
                <w:color w:val="000000"/>
                <w:sz w:val="24"/>
                <w:szCs w:val="24"/>
                <w:lang w:eastAsia="zh-CN"/>
              </w:rPr>
            </w:pPr>
            <w:r>
              <w:rPr>
                <w:rFonts w:hint="eastAsia"/>
                <w:color w:val="000000"/>
                <w:sz w:val="24"/>
                <w:szCs w:val="24"/>
              </w:rPr>
              <w:t>受审核部</w:t>
            </w:r>
            <w:r>
              <w:rPr>
                <w:rFonts w:hint="eastAsia" w:ascii="Times New Roman" w:hAnsi="Times New Roman" w:eastAsia="宋体" w:cs="Times New Roman"/>
                <w:b w:val="0"/>
                <w:bCs w:val="0"/>
                <w:color w:val="000000"/>
                <w:kern w:val="2"/>
                <w:sz w:val="24"/>
                <w:szCs w:val="24"/>
                <w:lang w:val="en-US" w:eastAsia="zh-CN" w:bidi="ar-SA"/>
              </w:rPr>
              <w:t xml:space="preserve">门：天津美尔特商贸有限公司     </w:t>
            </w:r>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0" w:name="审核组成员不含组长"/>
            <w:r>
              <w:rPr>
                <w:rFonts w:hint="eastAsia"/>
                <w:color w:val="000000"/>
                <w:sz w:val="24"/>
                <w:szCs w:val="24"/>
              </w:rPr>
              <w:t>吉洁</w:t>
            </w:r>
            <w:bookmarkEnd w:id="0"/>
            <w:r>
              <w:rPr>
                <w:rFonts w:hint="eastAsia"/>
                <w:color w:val="000000"/>
                <w:sz w:val="24"/>
                <w:szCs w:val="24"/>
              </w:rPr>
              <w:t xml:space="preserve"> </w:t>
            </w:r>
            <w:r>
              <w:rPr>
                <w:rFonts w:hint="eastAsia"/>
                <w:color w:val="000000"/>
                <w:sz w:val="24"/>
                <w:szCs w:val="24"/>
                <w:lang w:eastAsia="zh-CN"/>
              </w:rPr>
              <w:t>、杨园（远程审核、微信视频、语音、文件传输）</w:t>
            </w:r>
            <w:r>
              <w:rPr>
                <w:rFonts w:hint="eastAsia"/>
                <w:color w:val="000000"/>
                <w:sz w:val="24"/>
                <w:szCs w:val="24"/>
              </w:rPr>
              <w:t xml:space="preserve"> </w:t>
            </w:r>
          </w:p>
          <w:p>
            <w:pPr>
              <w:spacing w:before="120"/>
              <w:rPr>
                <w:rFonts w:hint="eastAsia" w:eastAsia="宋体"/>
                <w:color w:val="000000"/>
                <w:lang w:eastAsia="zh-CN"/>
              </w:rPr>
            </w:pPr>
            <w:r>
              <w:rPr>
                <w:rFonts w:hint="eastAsia"/>
                <w:color w:val="000000"/>
                <w:sz w:val="24"/>
                <w:szCs w:val="24"/>
              </w:rPr>
              <w:t>审核时间：</w:t>
            </w:r>
            <w:bookmarkStart w:id="1" w:name="审核日期"/>
            <w:r>
              <w:rPr>
                <w:color w:val="000000"/>
              </w:rPr>
              <w:t>2022年</w:t>
            </w:r>
            <w:r>
              <w:rPr>
                <w:rFonts w:hint="eastAsia"/>
                <w:color w:val="000000"/>
                <w:lang w:val="en-US" w:eastAsia="zh-CN"/>
              </w:rPr>
              <w:t>12</w:t>
            </w:r>
            <w:r>
              <w:rPr>
                <w:color w:val="000000"/>
              </w:rPr>
              <w:t>月</w:t>
            </w:r>
            <w:r>
              <w:rPr>
                <w:rFonts w:hint="eastAsia"/>
                <w:color w:val="000000"/>
                <w:lang w:val="en-US" w:eastAsia="zh-CN"/>
              </w:rPr>
              <w:t>1</w:t>
            </w:r>
            <w:r>
              <w:rPr>
                <w:color w:val="000000"/>
              </w:rPr>
              <w:t xml:space="preserve">日 </w:t>
            </w:r>
            <w:bookmarkEnd w:id="1"/>
            <w:r>
              <w:rPr>
                <w:rFonts w:hint="eastAsia"/>
                <w:color w:val="000000"/>
                <w:lang w:eastAsia="zh-CN"/>
              </w:rPr>
              <w:t>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hint="default" w:eastAsia="宋体"/>
                <w:color w:val="000000"/>
                <w:szCs w:val="21"/>
                <w:lang w:val="en-US" w:eastAsia="zh-CN"/>
              </w:rPr>
            </w:pPr>
            <w:r>
              <w:rPr>
                <w:rFonts w:hint="eastAsia"/>
                <w:color w:val="000000"/>
                <w:szCs w:val="21"/>
              </w:rPr>
              <w:t>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r>
              <w:rPr>
                <w:rFonts w:hint="eastAsia"/>
                <w:color w:val="000000"/>
                <w:szCs w:val="21"/>
                <w:lang w:val="en-US" w:eastAsia="zh-CN"/>
              </w:rPr>
              <w:t xml:space="preserve"> </w:t>
            </w:r>
            <w:r>
              <w:rPr>
                <w:rFonts w:hint="eastAsia"/>
                <w:color w:val="000000"/>
                <w:szCs w:val="21"/>
                <w:lang w:eastAsia="zh-CN"/>
              </w:rPr>
              <w:t>☑</w:t>
            </w:r>
            <w:r>
              <w:rPr>
                <w:rFonts w:hint="eastAsia"/>
                <w:color w:val="000000"/>
                <w:szCs w:val="21"/>
                <w:lang w:val="en-US" w:eastAsia="zh-CN"/>
              </w:rPr>
              <w:t>扫描件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：91120116MA06L82CXN </w:t>
            </w:r>
            <w:r>
              <w:rPr>
                <w:rFonts w:hint="eastAsia"/>
                <w:color w:val="000000"/>
                <w:szCs w:val="21"/>
              </w:rPr>
              <w:t>； 有效期：2019-04-16 至 长期；</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一般项目：机械设备销售；深海石油钻探设备销售；石油钻采专用设备销售；五金产品批发；五金产品零售；金属工具销售；有色金属合金销售；机床功能部件及附件销售；消防器材销售；风动和电动工具销售；电气设备销售；绘图、计算及测量仪器销售；机械零件、零部件销售；国内船舶代理；国内货物运输代理；货物进出口；技术进出口；水上运输设备零配件销售；合成材料销售；海洋工程装备销售；机械电气设备销售；船舶港口服务；轴承、齿轮和传动部件销售；齿轮及齿轮减、变速箱销售；电工器材销售；水上运输设备销售；船舶销售；导航、测绘、气象及海洋专用仪器销售；铸造用造型材料销售；石灰和石膏销售；建筑材料销售；地板销售；轻质建筑材料销售；建筑防水卷材产品销售；建筑用钢筋产品销售；生态环境材料销售；耐火材料销售；水泥制品销售；建筑装饰材料销售；金属结构销售；金属材料销售；日用百货销售；二手日用百货销售；互联网销售（除销售需要许可的商品）；橡胶制品销售；日用品销售；家用电器销售；信息咨询服务（不含许可类信息咨询服务）；日用家电零售；厨具卫具及日用杂品批发；日用木制品销售；日用口罩（非医用）销售；日用陶瓷制品销售；日用品批发；日用杂品销售；劳动保护用品销售；光通信设备销售；移动终端设备销售；通讯设备修理；机械设备租赁；通讯设备销售；电子产品销售；移动通信设备销售；卫星移动通信终端销售；非电力家用器具销售；建筑用金属配件销售；家具零配件销售；计算机软硬件及辅助设备批发；涂装设备销售；金属包装容器及材料销售；农林牧渔机械配件销售；日用玻璃制品销售；渔需物资销售；环境保护专用设备销售；电子元器件零售；特种设备销售。（除依法须经批准的项目外，凭营业执照依法自主开展经营活动）；</w:t>
            </w:r>
          </w:p>
          <w:p>
            <w:pPr>
              <w:spacing w:line="440" w:lineRule="exact"/>
              <w:ind w:firstLine="420" w:firstLineChars="200"/>
              <w:rPr>
                <w:rFonts w:hint="eastAsia"/>
                <w:color w:val="000000"/>
                <w:szCs w:val="21"/>
              </w:rPr>
            </w:pPr>
            <w:r>
              <w:rPr>
                <w:rFonts w:hint="eastAsia"/>
                <w:color w:val="000000"/>
                <w:szCs w:val="21"/>
              </w:rPr>
              <w:t>认证申请范围：</w:t>
            </w:r>
            <w:bookmarkStart w:id="2" w:name="审核范围"/>
          </w:p>
          <w:p>
            <w:pPr>
              <w:spacing w:line="440" w:lineRule="exact"/>
              <w:ind w:firstLine="420" w:firstLineChars="200"/>
              <w:rPr>
                <w:rFonts w:hint="eastAsia"/>
                <w:color w:val="000000"/>
                <w:szCs w:val="21"/>
              </w:rPr>
            </w:pPr>
            <w:r>
              <w:rPr>
                <w:rFonts w:hint="eastAsia"/>
                <w:color w:val="000000"/>
                <w:szCs w:val="21"/>
              </w:rPr>
              <w:t>Q：船舶物料供应（有资质许可的除外）</w:t>
            </w:r>
          </w:p>
          <w:p>
            <w:pPr>
              <w:spacing w:line="440" w:lineRule="exact"/>
              <w:ind w:firstLine="420" w:firstLineChars="200"/>
              <w:rPr>
                <w:rFonts w:hint="eastAsia"/>
                <w:color w:val="000000"/>
                <w:szCs w:val="21"/>
              </w:rPr>
            </w:pPr>
            <w:r>
              <w:rPr>
                <w:rFonts w:hint="eastAsia"/>
                <w:color w:val="000000"/>
                <w:szCs w:val="21"/>
              </w:rPr>
              <w:t>E：船舶物料供应（有资质许可的除外）所涉及场所的相关环境管理活动</w:t>
            </w:r>
          </w:p>
          <w:p>
            <w:pPr>
              <w:spacing w:line="440" w:lineRule="exact"/>
              <w:ind w:firstLine="420" w:firstLineChars="200"/>
              <w:rPr>
                <w:rFonts w:hint="eastAsia"/>
                <w:color w:val="000000"/>
                <w:szCs w:val="21"/>
              </w:rPr>
            </w:pPr>
            <w:r>
              <w:rPr>
                <w:rFonts w:hint="eastAsia"/>
                <w:color w:val="000000"/>
                <w:szCs w:val="21"/>
              </w:rPr>
              <w:t>O：船舶物料供应（有资质许可的除外）所涉及场所的相关职业健康安全管理活动</w:t>
            </w:r>
            <w:bookmarkEnd w:id="2"/>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注册地址：天津滨海高新区塘沽海洋科技园心贻湾16-1-1501</w:t>
            </w:r>
          </w:p>
          <w:p>
            <w:pPr>
              <w:rPr>
                <w:rFonts w:hint="eastAsia"/>
                <w:color w:val="000000"/>
              </w:rPr>
            </w:pPr>
            <w:r>
              <w:rPr>
                <w:rFonts w:hint="eastAsia"/>
                <w:color w:val="000000"/>
              </w:rPr>
              <w:t>与《营业执照》内容一致。</w:t>
            </w:r>
          </w:p>
          <w:p>
            <w:pPr>
              <w:rPr>
                <w:rFonts w:hint="eastAsia"/>
                <w:color w:val="000000"/>
              </w:rPr>
            </w:pPr>
          </w:p>
          <w:p>
            <w:pPr>
              <w:rPr>
                <w:rFonts w:hint="eastAsia"/>
                <w:color w:val="000000"/>
              </w:rPr>
            </w:pPr>
            <w:r>
              <w:rPr>
                <w:rFonts w:hint="eastAsia"/>
                <w:color w:val="000000"/>
              </w:rPr>
              <w:t>经营地址：</w:t>
            </w:r>
            <w:bookmarkStart w:id="3" w:name="生产地址"/>
            <w:r>
              <w:rPr>
                <w:b w:val="0"/>
                <w:bCs w:val="0"/>
                <w:sz w:val="21"/>
                <w:szCs w:val="21"/>
              </w:rPr>
              <w:t>天津市滨海新区塘沽新港路98号院内写字楼东楼二层208室</w:t>
            </w:r>
            <w:bookmarkEnd w:id="3"/>
          </w:p>
          <w:p>
            <w:pPr>
              <w:rPr>
                <w:color w:val="000000"/>
              </w:rPr>
            </w:pPr>
            <w:r>
              <w:rPr>
                <w:rFonts w:hint="eastAsia"/>
                <w:color w:val="000000"/>
              </w:rPr>
              <w:t>与</w:t>
            </w:r>
            <w:r>
              <w:rPr>
                <w:rFonts w:hint="eastAsia"/>
                <w:color w:val="000000"/>
                <w:lang w:eastAsia="zh-CN"/>
              </w:rPr>
              <w:t>办公</w:t>
            </w:r>
            <w:r>
              <w:rPr>
                <w:rFonts w:hint="eastAsia"/>
                <w:color w:val="000000"/>
              </w:rPr>
              <w:t>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lang w:val="en-US" w:eastAsia="zh-CN"/>
              </w:rPr>
            </w:pPr>
            <w:r>
              <w:rPr>
                <w:rFonts w:hint="eastAsia"/>
                <w:color w:val="000000"/>
                <w:lang w:val="en-US" w:eastAsia="zh-CN"/>
              </w:rPr>
              <w:t>生产/服务流程图：</w:t>
            </w:r>
          </w:p>
          <w:p>
            <w:pPr>
              <w:rPr>
                <w:rFonts w:hint="eastAsia"/>
                <w:color w:val="000000"/>
                <w:lang w:val="en-US" w:eastAsia="zh-CN"/>
              </w:rPr>
            </w:pPr>
          </w:p>
          <w:p>
            <w:pPr>
              <w:rPr>
                <w:rFonts w:hint="eastAsia" w:eastAsia="宋体"/>
                <w:color w:val="000000"/>
                <w:lang w:eastAsia="zh-CN"/>
              </w:rPr>
            </w:pPr>
            <w:r>
              <w:rPr>
                <w:rFonts w:hint="eastAsia"/>
                <w:color w:val="000000"/>
                <w:lang w:eastAsia="zh-CN"/>
              </w:rPr>
              <w:t>业务</w:t>
            </w:r>
            <w:r>
              <w:rPr>
                <w:rFonts w:hint="eastAsia"/>
                <w:color w:val="000000"/>
              </w:rPr>
              <w:t>洽谈</w:t>
            </w:r>
            <w:r>
              <w:rPr>
                <w:rFonts w:hint="eastAsia"/>
                <w:color w:val="000000"/>
                <w:lang w:val="en-US" w:eastAsia="zh-CN"/>
              </w:rPr>
              <w:t xml:space="preserve">--顾客要求评审-- </w:t>
            </w:r>
            <w:r>
              <w:rPr>
                <w:rFonts w:hint="eastAsia"/>
                <w:color w:val="000000"/>
              </w:rPr>
              <w:t>签订合同</w:t>
            </w:r>
            <w:r>
              <w:rPr>
                <w:rFonts w:hint="eastAsia"/>
                <w:color w:val="000000"/>
                <w:lang w:val="en-US" w:eastAsia="zh-CN"/>
              </w:rPr>
              <w:t>--</w:t>
            </w:r>
            <w:r>
              <w:rPr>
                <w:rFonts w:hint="eastAsia"/>
                <w:color w:val="000000"/>
              </w:rPr>
              <w:t>采购</w:t>
            </w:r>
            <w:r>
              <w:rPr>
                <w:rFonts w:hint="eastAsia"/>
                <w:color w:val="000000"/>
                <w:lang w:eastAsia="zh-CN"/>
              </w:rPr>
              <w:t>货物</w:t>
            </w:r>
            <w:r>
              <w:rPr>
                <w:rFonts w:hint="eastAsia"/>
                <w:color w:val="000000"/>
                <w:lang w:val="en-US" w:eastAsia="zh-CN"/>
              </w:rPr>
              <w:t>--产品检验--货物交付及</w:t>
            </w:r>
            <w:r>
              <w:rPr>
                <w:rFonts w:hint="eastAsia"/>
                <w:color w:val="000000"/>
              </w:rPr>
              <w:t>售后</w:t>
            </w:r>
            <w:r>
              <w:rPr>
                <w:rFonts w:hint="eastAsia"/>
                <w:color w:val="000000"/>
                <w:lang w:eastAsia="zh-CN"/>
              </w:rPr>
              <w:t>服务</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8</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3</w:t>
            </w:r>
            <w:r>
              <w:rPr>
                <w:rFonts w:hint="eastAsia"/>
                <w:color w:val="000000"/>
                <w:szCs w:val="21"/>
              </w:rPr>
              <w:t>人</w:t>
            </w:r>
            <w:r>
              <w:rPr>
                <w:rFonts w:hint="eastAsia"/>
                <w:color w:val="000000"/>
                <w:szCs w:val="18"/>
              </w:rPr>
              <w:t>；操作人员</w:t>
            </w:r>
            <w:r>
              <w:rPr>
                <w:rFonts w:hint="eastAsia"/>
                <w:color w:val="000000"/>
                <w:szCs w:val="18"/>
                <w:lang w:val="en-US" w:eastAsia="zh-CN"/>
              </w:rPr>
              <w:t>5</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w:t>
            </w:r>
            <w:r>
              <w:rPr>
                <w:rFonts w:hint="eastAsia"/>
                <w:color w:val="000000"/>
                <w:szCs w:val="21"/>
                <w:lang w:val="en-US" w:eastAsia="zh-CN"/>
              </w:rPr>
              <w:t>8</w:t>
            </w:r>
            <w:r>
              <w:rPr>
                <w:color w:val="000000"/>
                <w:szCs w:val="21"/>
              </w:rPr>
              <w:t xml:space="preserve">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w:t>
            </w:r>
            <w:r>
              <w:rPr>
                <w:rFonts w:hint="eastAsia" w:ascii="Times New Roman" w:hAnsi="Times New Roman" w:cs="Times New Roman"/>
                <w:color w:val="000000"/>
                <w:szCs w:val="18"/>
              </w:rPr>
              <w:t xml:space="preserve">间： </w:t>
            </w:r>
            <w:r>
              <w:rPr>
                <w:rFonts w:hint="eastAsia" w:ascii="Times New Roman" w:hAnsi="Times New Roman" w:cs="Times New Roman"/>
                <w:color w:val="000000"/>
                <w:szCs w:val="18"/>
                <w:lang w:eastAsia="zh-CN"/>
              </w:rPr>
              <w:t>202</w:t>
            </w:r>
            <w:r>
              <w:rPr>
                <w:rFonts w:hint="eastAsia" w:cs="Times New Roman"/>
                <w:color w:val="000000"/>
                <w:szCs w:val="18"/>
                <w:lang w:val="en-US" w:eastAsia="zh-CN"/>
              </w:rPr>
              <w:t>2</w:t>
            </w:r>
            <w:r>
              <w:rPr>
                <w:rFonts w:hint="eastAsia" w:ascii="Times New Roman" w:hAnsi="Times New Roman" w:cs="Times New Roman"/>
                <w:color w:val="000000"/>
                <w:szCs w:val="18"/>
                <w:lang w:eastAsia="zh-CN"/>
              </w:rPr>
              <w:t>年</w:t>
            </w:r>
            <w:r>
              <w:rPr>
                <w:rFonts w:hint="eastAsia" w:cs="Times New Roman"/>
                <w:color w:val="000000"/>
                <w:szCs w:val="18"/>
                <w:lang w:val="en-US" w:eastAsia="zh-CN"/>
              </w:rPr>
              <w:t>7</w:t>
            </w:r>
            <w:r>
              <w:rPr>
                <w:rFonts w:hint="eastAsia" w:ascii="Times New Roman" w:hAnsi="Times New Roman" w:cs="Times New Roman"/>
                <w:color w:val="000000"/>
                <w:szCs w:val="18"/>
                <w:lang w:eastAsia="zh-CN"/>
              </w:rPr>
              <w:t>月</w:t>
            </w:r>
            <w:r>
              <w:rPr>
                <w:rFonts w:hint="eastAsia" w:cs="Times New Roman"/>
                <w:color w:val="000000"/>
                <w:szCs w:val="18"/>
                <w:lang w:val="en-US" w:eastAsia="zh-CN"/>
              </w:rPr>
              <w:t>1</w:t>
            </w:r>
            <w:r>
              <w:rPr>
                <w:rFonts w:hint="eastAsia" w:ascii="Times New Roman" w:hAnsi="Times New Roman" w:cs="Times New Roman"/>
                <w:color w:val="000000"/>
                <w:szCs w:val="18"/>
                <w:lang w:eastAsia="zh-CN"/>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15</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eastAsia="zh-CN"/>
              </w:rPr>
            </w:pPr>
            <w:r>
              <w:rPr>
                <w:rFonts w:hint="eastAsia"/>
                <w:color w:val="000000"/>
                <w:szCs w:val="18"/>
              </w:rPr>
              <w:t>- 确定外部提供过程、产品和服务（外包过程）</w:t>
            </w:r>
            <w:r>
              <w:rPr>
                <w:rFonts w:hint="eastAsia"/>
                <w:color w:val="000000"/>
                <w:szCs w:val="18"/>
                <w:lang w:eastAsia="zh-CN"/>
              </w:rPr>
              <w:t>：产品运输</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rPr>
            </w:pPr>
            <w:r>
              <w:rPr>
                <w:rFonts w:hint="eastAsia"/>
              </w:rPr>
              <w:t>组织文件化的管理方针已制定，内容为：</w:t>
            </w:r>
          </w:p>
          <w:p>
            <w:pPr>
              <w:widowControl/>
              <w:spacing w:before="40"/>
              <w:jc w:val="left"/>
              <w:rPr>
                <w:rFonts w:hint="eastAsia"/>
              </w:rPr>
            </w:pPr>
            <w:r>
              <w:rPr>
                <w:rFonts w:hint="eastAsia"/>
              </w:rPr>
              <w:t>坚持产品质量第一，确保增进顾客满意；</w:t>
            </w:r>
          </w:p>
          <w:p>
            <w:pPr>
              <w:widowControl/>
              <w:spacing w:before="40"/>
              <w:jc w:val="left"/>
              <w:rPr>
                <w:rFonts w:hint="eastAsia"/>
              </w:rPr>
            </w:pPr>
            <w:r>
              <w:rPr>
                <w:rFonts w:hint="eastAsia"/>
              </w:rPr>
              <w:t>坚持遵守法律法规，实现环保安全目标；</w:t>
            </w:r>
          </w:p>
          <w:p>
            <w:pPr>
              <w:widowControl/>
              <w:spacing w:before="40"/>
              <w:jc w:val="left"/>
              <w:rPr>
                <w:rFonts w:hint="eastAsia"/>
              </w:rPr>
            </w:pPr>
            <w:r>
              <w:rPr>
                <w:rFonts w:hint="eastAsia"/>
              </w:rPr>
              <w:t>规范企业经营管理，持续改进管理体系。</w:t>
            </w:r>
          </w:p>
          <w:p>
            <w:pPr>
              <w:widowControl/>
              <w:spacing w:before="40"/>
              <w:jc w:val="left"/>
              <w:rPr>
                <w:rFonts w:hint="eastAsia"/>
                <w:lang w:val="en-US" w:eastAsia="zh-CN"/>
              </w:rPr>
            </w:pPr>
          </w:p>
          <w:p>
            <w:pPr>
              <w:widowControl/>
              <w:spacing w:before="40"/>
              <w:jc w:val="left"/>
            </w:pPr>
            <w:r>
              <w:rPr>
                <w:rFonts w:hint="eastAsia"/>
                <w:lang w:val="en-US" w:eastAsia="zh-CN"/>
              </w:rPr>
              <w:t>贯彻情况：</w:t>
            </w:r>
            <w:r>
              <w:rPr>
                <w:rFonts w:hint="eastAsia"/>
                <w:lang w:val="en-US" w:eastAsia="zh-CN"/>
              </w:rPr>
              <w:sym w:font="Wingdings 2" w:char="0052"/>
            </w:r>
            <w:r>
              <w:rPr>
                <w:rFonts w:hint="eastAsia"/>
                <w:lang w:val="en-US" w:eastAsia="zh-CN"/>
              </w:rPr>
              <w:t>文件发放</w:t>
            </w:r>
            <w:r>
              <w:rPr>
                <w:rFonts w:hint="eastAsia"/>
              </w:rPr>
              <w:t>□标语 □展板□网站□员工手册□</w:t>
            </w:r>
          </w:p>
          <w:p>
            <w:pPr>
              <w:widowControl/>
              <w:spacing w:before="40"/>
              <w:jc w:val="left"/>
            </w:pPr>
          </w:p>
          <w:p>
            <w:pPr>
              <w:widowControl/>
              <w:spacing w:before="40"/>
              <w:jc w:val="left"/>
              <w:rPr>
                <w:rFonts w:hint="eastAsia"/>
              </w:rPr>
            </w:pPr>
            <w:r>
              <w:rPr>
                <w:rFonts w:hint="eastAsia"/>
              </w:rPr>
              <w:t>组织文件化的管理目标已制定，内容为：</w:t>
            </w:r>
          </w:p>
          <w:p>
            <w:pPr>
              <w:widowControl/>
              <w:spacing w:before="40"/>
              <w:jc w:val="left"/>
              <w:rPr>
                <w:rFonts w:hint="eastAsia"/>
              </w:rPr>
            </w:pPr>
            <w:r>
              <w:rPr>
                <w:rFonts w:hint="eastAsia"/>
              </w:rPr>
              <w:t xml:space="preserve">  质量目标</w:t>
            </w:r>
          </w:p>
          <w:p>
            <w:pPr>
              <w:widowControl/>
              <w:spacing w:before="40"/>
              <w:jc w:val="left"/>
              <w:rPr>
                <w:rFonts w:hint="eastAsia"/>
              </w:rPr>
            </w:pPr>
            <w:r>
              <w:rPr>
                <w:rFonts w:hint="eastAsia"/>
              </w:rPr>
              <w:t>1、</w:t>
            </w:r>
            <w:r>
              <w:rPr>
                <w:rFonts w:hint="eastAsia"/>
                <w:lang w:val="en-US" w:eastAsia="zh-CN"/>
              </w:rPr>
              <w:t>合同履约率100%</w:t>
            </w:r>
            <w:r>
              <w:rPr>
                <w:rFonts w:hint="eastAsia"/>
              </w:rPr>
              <w:t>；</w:t>
            </w:r>
          </w:p>
          <w:p>
            <w:pPr>
              <w:widowControl/>
              <w:spacing w:before="40"/>
              <w:jc w:val="left"/>
              <w:rPr>
                <w:rFonts w:hint="eastAsia"/>
              </w:rPr>
            </w:pPr>
            <w:r>
              <w:rPr>
                <w:rFonts w:hint="eastAsia"/>
              </w:rPr>
              <w:t>2、顾客满意率≥9</w:t>
            </w:r>
            <w:r>
              <w:rPr>
                <w:rFonts w:hint="eastAsia"/>
                <w:lang w:val="en-US" w:eastAsia="zh-CN"/>
              </w:rPr>
              <w:t>5</w:t>
            </w:r>
            <w:r>
              <w:rPr>
                <w:rFonts w:hint="eastAsia"/>
              </w:rPr>
              <w:t>%</w:t>
            </w:r>
          </w:p>
          <w:p>
            <w:pPr>
              <w:widowControl/>
              <w:spacing w:before="40"/>
              <w:jc w:val="left"/>
              <w:rPr>
                <w:rFonts w:hint="eastAsia"/>
              </w:rPr>
            </w:pPr>
            <w:r>
              <w:rPr>
                <w:rFonts w:hint="eastAsia"/>
              </w:rPr>
              <w:t>环境目标、指标</w:t>
            </w:r>
          </w:p>
          <w:p>
            <w:pPr>
              <w:widowControl/>
              <w:spacing w:before="40"/>
              <w:jc w:val="left"/>
              <w:rPr>
                <w:rFonts w:hint="eastAsia"/>
              </w:rPr>
            </w:pPr>
            <w:r>
              <w:rPr>
                <w:rFonts w:hint="eastAsia"/>
              </w:rPr>
              <w:t>1、固体废弃物统一处理率达100%；</w:t>
            </w:r>
          </w:p>
          <w:p>
            <w:pPr>
              <w:widowControl/>
              <w:spacing w:before="40"/>
              <w:jc w:val="left"/>
              <w:rPr>
                <w:rFonts w:hint="eastAsia"/>
              </w:rPr>
            </w:pPr>
            <w:r>
              <w:rPr>
                <w:rFonts w:hint="eastAsia"/>
              </w:rPr>
              <w:t>职业健康安全目标、指标</w:t>
            </w:r>
          </w:p>
          <w:p>
            <w:pPr>
              <w:widowControl/>
              <w:spacing w:before="40"/>
              <w:jc w:val="left"/>
              <w:rPr>
                <w:rFonts w:hint="eastAsia"/>
              </w:rPr>
            </w:pPr>
            <w:r>
              <w:rPr>
                <w:rFonts w:hint="eastAsia"/>
              </w:rPr>
              <w:t>1、重大工伤事故为0；</w:t>
            </w:r>
          </w:p>
          <w:p>
            <w:pPr>
              <w:widowControl/>
              <w:spacing w:before="40"/>
              <w:jc w:val="left"/>
              <w:rPr>
                <w:rFonts w:hint="eastAsia"/>
              </w:rPr>
            </w:pPr>
            <w:r>
              <w:rPr>
                <w:rFonts w:hint="eastAsia"/>
              </w:rPr>
              <w:t>2、火灾事故为0。</w:t>
            </w:r>
          </w:p>
          <w:p>
            <w:pPr>
              <w:widowControl/>
              <w:jc w:val="left"/>
              <w:rPr>
                <w:rFonts w:hint="eastAsia"/>
                <w:lang w:eastAsia="zh-CN"/>
              </w:rPr>
            </w:pPr>
          </w:p>
          <w:p>
            <w:pPr>
              <w:widowControl/>
              <w:jc w:val="left"/>
              <w:rPr>
                <w:rFonts w:hint="eastAsia"/>
                <w:lang w:eastAsia="zh-CN"/>
              </w:rPr>
            </w:pPr>
            <w:r>
              <w:rPr>
                <w:rFonts w:hint="eastAsia"/>
                <w:lang w:eastAsia="zh-CN"/>
              </w:rPr>
              <w:t>提供了目标考核记录，已完成。</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25</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3</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115</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17</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24</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color w:val="000000"/>
                <w:szCs w:val="18"/>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 xml:space="preserve">  8.3</w:t>
            </w:r>
          </w:p>
          <w:p>
            <w:pPr>
              <w:spacing w:line="440" w:lineRule="exact"/>
              <w:ind w:firstLine="420" w:firstLineChars="200"/>
              <w:jc w:val="left"/>
              <w:rPr>
                <w:rFonts w:hint="eastAsia"/>
                <w:color w:val="000000"/>
                <w:szCs w:val="18"/>
                <w:lang w:val="en-US" w:eastAsia="zh-CN"/>
              </w:rPr>
            </w:pPr>
            <w:r>
              <w:rPr>
                <w:rFonts w:hint="eastAsia"/>
                <w:color w:val="000000"/>
                <w:szCs w:val="18"/>
                <w:lang w:val="en-US" w:eastAsia="zh-CN"/>
              </w:rPr>
              <w:t>合理理由的详细说明：本公司目前所销售产品市场稳定，无设计开发责任。不适用8.3条款不影响公司确保其产品和服务合格以及增强顾客满意的能力或责任。</w:t>
            </w:r>
          </w:p>
          <w:p>
            <w:pPr>
              <w:widowControl/>
              <w:spacing w:before="40"/>
              <w:jc w:val="left"/>
              <w:rPr>
                <w:rFonts w:hint="eastAsia"/>
                <w:color w:val="000000"/>
                <w:szCs w:val="18"/>
                <w:lang w:val="en-US" w:eastAsia="zh-CN"/>
              </w:rPr>
            </w:pP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eastAsia="zh-CN"/>
              </w:rPr>
              <w:t>业务洽谈过程</w:t>
            </w:r>
            <w:r>
              <w:rPr>
                <w:rFonts w:hint="eastAsia"/>
                <w:color w:val="000000"/>
                <w:u w:val="single"/>
              </w:rPr>
              <w:t>；</w:t>
            </w:r>
            <w:r>
              <w:rPr>
                <w:rFonts w:hint="eastAsia"/>
                <w:color w:val="000000"/>
              </w:rPr>
              <w:t>相关控制参数名称：</w:t>
            </w:r>
            <w:r>
              <w:rPr>
                <w:rFonts w:hint="eastAsia"/>
                <w:color w:val="000000"/>
                <w:u w:val="single"/>
                <w:lang w:val="en-US" w:eastAsia="zh-CN"/>
              </w:rPr>
              <w:t>订单执行时间、需求数量、</w:t>
            </w:r>
            <w:r>
              <w:rPr>
                <w:color w:val="000000"/>
                <w:u w:val="single"/>
              </w:rPr>
              <w:t xml:space="preserve"> </w:t>
            </w:r>
            <w:r>
              <w:rPr>
                <w:rFonts w:hint="eastAsia"/>
                <w:color w:val="000000"/>
                <w:u w:val="single"/>
                <w:lang w:val="en-US" w:eastAsia="zh-CN"/>
              </w:rPr>
              <w:t>采购质量</w:t>
            </w:r>
            <w:r>
              <w:rPr>
                <w:color w:val="000000"/>
                <w:u w:val="single"/>
              </w:rPr>
              <w:t xml:space="preserve"> </w:t>
            </w:r>
            <w:r>
              <w:rPr>
                <w:rFonts w:hint="eastAsia"/>
                <w:color w:val="000000"/>
                <w:u w:val="single"/>
                <w:lang w:eastAsia="zh-CN"/>
              </w:rPr>
              <w:t>、</w:t>
            </w:r>
            <w:r>
              <w:rPr>
                <w:rFonts w:hint="eastAsia"/>
                <w:color w:val="000000"/>
                <w:u w:val="single"/>
                <w:lang w:val="en-US" w:eastAsia="zh-CN"/>
              </w:rPr>
              <w:t>符合计划要求等</w:t>
            </w:r>
          </w:p>
          <w:p>
            <w:pPr>
              <w:rPr>
                <w:color w:val="000000"/>
                <w:u w:val="single"/>
              </w:rPr>
            </w:pPr>
            <w:r>
              <w:rPr>
                <w:rFonts w:hint="eastAsia"/>
                <w:color w:val="000000"/>
              </w:rPr>
              <w:t>需要确认的过程（工序）：</w:t>
            </w:r>
            <w:r>
              <w:rPr>
                <w:rFonts w:hint="eastAsia"/>
                <w:color w:val="000000"/>
                <w:u w:val="single"/>
                <w:lang w:eastAsia="zh-CN"/>
              </w:rPr>
              <w:t>销售服务过程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A3"/>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A3"/>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lang w:val="en-US" w:eastAsia="zh-CN"/>
              </w:rPr>
              <w:t xml:space="preserve"> </w:t>
            </w:r>
            <w:r>
              <w:rPr>
                <w:rFonts w:hint="eastAsia"/>
                <w:color w:val="000000"/>
                <w:u w:val="single"/>
                <w:lang w:val="en-US" w:eastAsia="zh-CN"/>
              </w:rPr>
              <w:t xml:space="preserve"> 进行了顾客满意度调查</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lang w:eastAsia="zh-CN"/>
              </w:rPr>
              <w:t>办公</w:t>
            </w:r>
            <w:r>
              <w:rPr>
                <w:rFonts w:hint="eastAsia"/>
                <w:color w:val="000000"/>
              </w:rPr>
              <w:t>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eastAsia="宋体"/>
                <w:color w:val="000000"/>
                <w:lang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color w:val="000000"/>
                <w:u w:val="single"/>
                <w:lang w:eastAsia="zh-CN"/>
              </w:rPr>
              <w:t>电脑、电话、打印机、办公桌椅、空调</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eastAsia="宋体"/>
                <w:color w:val="000000"/>
                <w:shd w:val="pct10" w:color="auto" w:fill="FFFFFF"/>
                <w:lang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ascii="Times New Roman" w:hAnsi="Times New Roman" w:eastAsia="宋体" w:cs="Times New Roman"/>
                <w:color w:val="000000"/>
                <w:lang w:eastAsia="zh-CN"/>
              </w:rPr>
              <w:t>202</w:t>
            </w:r>
            <w:r>
              <w:rPr>
                <w:rFonts w:hint="eastAsia" w:cs="Times New Roman"/>
                <w:color w:val="000000"/>
                <w:lang w:val="en-US" w:eastAsia="zh-CN"/>
              </w:rPr>
              <w:t>2</w:t>
            </w:r>
            <w:r>
              <w:rPr>
                <w:rFonts w:hint="eastAsia" w:ascii="Times New Roman" w:hAnsi="Times New Roman" w:eastAsia="宋体" w:cs="Times New Roman"/>
                <w:color w:val="000000"/>
                <w:lang w:eastAsia="zh-CN"/>
              </w:rPr>
              <w:t>年</w:t>
            </w:r>
            <w:r>
              <w:rPr>
                <w:rFonts w:hint="eastAsia" w:cs="Times New Roman"/>
                <w:color w:val="000000"/>
                <w:lang w:val="en-US" w:eastAsia="zh-CN"/>
              </w:rPr>
              <w:t>7</w:t>
            </w:r>
            <w:r>
              <w:rPr>
                <w:rFonts w:hint="eastAsia" w:ascii="Times New Roman" w:hAnsi="Times New Roman" w:eastAsia="宋体" w:cs="Times New Roman"/>
                <w:color w:val="000000"/>
                <w:lang w:eastAsia="zh-CN"/>
              </w:rPr>
              <w:t>月</w:t>
            </w:r>
            <w:r>
              <w:rPr>
                <w:rFonts w:hint="eastAsia" w:cs="Times New Roman"/>
                <w:color w:val="000000"/>
                <w:lang w:val="en-US" w:eastAsia="zh-CN"/>
              </w:rPr>
              <w:t>21</w:t>
            </w:r>
            <w:r>
              <w:rPr>
                <w:rFonts w:hint="eastAsia" w:ascii="Times New Roman" w:hAnsi="Times New Roman" w:eastAsia="宋体" w:cs="Times New Roman"/>
                <w:color w:val="000000"/>
                <w:lang w:eastAsia="zh-CN"/>
              </w:rPr>
              <w:t>日进</w:t>
            </w:r>
            <w:r>
              <w:rPr>
                <w:rFonts w:hint="eastAsia"/>
                <w:color w:val="000000"/>
                <w:lang w:eastAsia="zh-CN"/>
              </w:rPr>
              <w:t>行了火灾应急演练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A8"/>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sym w:font="Wingdings" w:char="00A8"/>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A8"/>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bookmarkStart w:id="4" w:name="_GoBack"/>
            <w:bookmarkEnd w:id="4"/>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2022年8月23日进行了触电、交通事故演练，2022年7月21日进行了火灾演练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rFonts w:hint="eastAsia" w:ascii="Times New Roman" w:hAnsi="Times New Roman" w:eastAsia="宋体" w:cs="Times New Roman"/>
                <w:color w:val="000000"/>
                <w:szCs w:val="21"/>
              </w:rPr>
            </w:pPr>
            <w:r>
              <w:rPr>
                <w:rFonts w:ascii="Wingdings" w:hAnsi="Wingdings"/>
                <w:color w:val="000000"/>
              </w:rPr>
              <w:t>¨</w:t>
            </w:r>
            <w:r>
              <w:rPr>
                <w:rFonts w:hint="eastAsia" w:ascii="Times New Roman" w:hAnsi="Times New Roman" w:eastAsia="宋体" w:cs="Times New Roman"/>
                <w:color w:val="000000"/>
                <w:szCs w:val="21"/>
              </w:rPr>
              <w:t>客运索道</w:t>
            </w:r>
            <w:r>
              <w:rPr>
                <w:rFonts w:ascii="Wingdings" w:hAnsi="Wingdings"/>
                <w:color w:val="000000"/>
              </w:rPr>
              <w:t>¨</w:t>
            </w:r>
            <w:r>
              <w:rPr>
                <w:rFonts w:hint="eastAsia" w:ascii="Times New Roman" w:hAnsi="Times New Roman" w:eastAsia="宋体" w:cs="Times New Roman"/>
                <w:color w:val="000000"/>
                <w:szCs w:val="21"/>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A8"/>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rFonts w:hint="eastAsia" w:eastAsia="宋体"/>
                <w:color w:val="000000"/>
                <w:lang w:eastAsia="zh-CN"/>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sym w:font="Wingdings" w:char="00FE"/>
            </w:r>
            <w:r>
              <w:rPr>
                <w:rFonts w:hint="eastAsia"/>
                <w:color w:val="000000"/>
              </w:rPr>
              <w:t>其他——</w:t>
            </w:r>
            <w:r>
              <w:rPr>
                <w:rFonts w:hint="eastAsia"/>
                <w:color w:val="000000"/>
                <w:lang w:eastAsia="zh-CN"/>
              </w:rPr>
              <w:t>口罩</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A8"/>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sym w:font="Wingdings" w:char="00A8"/>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100" w:firstLineChars="10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w:t>
            </w:r>
            <w:r>
              <w:rPr>
                <w:rFonts w:hint="eastAsia"/>
                <w:color w:val="000000"/>
                <w:lang w:eastAsia="zh-CN"/>
              </w:rPr>
              <w:t>安全</w:t>
            </w:r>
            <w:r>
              <w:rPr>
                <w:rFonts w:hint="eastAsia"/>
                <w:color w:val="000000"/>
              </w:rPr>
              <w:t>事故情况，</w:t>
            </w:r>
            <w:r>
              <w:rPr>
                <w:rFonts w:hint="eastAsia"/>
                <w:color w:val="000000"/>
                <w:szCs w:val="21"/>
              </w:rPr>
              <w:sym w:font="Wingdings 2" w:char="0052"/>
            </w:r>
            <w:r>
              <w:rPr>
                <w:rFonts w:hint="eastAsia"/>
                <w:color w:val="000000"/>
              </w:rPr>
              <w:t xml:space="preserve">未发生 </w:t>
            </w:r>
          </w:p>
          <w:p>
            <w:pPr>
              <w:ind w:firstLine="2100" w:firstLineChars="10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s>
  <w:rsids>
    <w:rsidRoot w:val="00000000"/>
    <w:rsid w:val="006911F9"/>
    <w:rsid w:val="032D650E"/>
    <w:rsid w:val="041B11B3"/>
    <w:rsid w:val="04CA767F"/>
    <w:rsid w:val="06F07F7E"/>
    <w:rsid w:val="088210AA"/>
    <w:rsid w:val="0F130CAE"/>
    <w:rsid w:val="10B14C22"/>
    <w:rsid w:val="13E8636F"/>
    <w:rsid w:val="1835444F"/>
    <w:rsid w:val="1F1D2F00"/>
    <w:rsid w:val="1F7048F7"/>
    <w:rsid w:val="23B50C75"/>
    <w:rsid w:val="29C5203A"/>
    <w:rsid w:val="2C182424"/>
    <w:rsid w:val="2FF42810"/>
    <w:rsid w:val="32395BA1"/>
    <w:rsid w:val="338E5B2B"/>
    <w:rsid w:val="387F2FDC"/>
    <w:rsid w:val="39FA6443"/>
    <w:rsid w:val="3B52400F"/>
    <w:rsid w:val="3E6A003B"/>
    <w:rsid w:val="4396542E"/>
    <w:rsid w:val="46E931E2"/>
    <w:rsid w:val="4E21448E"/>
    <w:rsid w:val="4F22226C"/>
    <w:rsid w:val="50632B3C"/>
    <w:rsid w:val="530A056B"/>
    <w:rsid w:val="540C7047"/>
    <w:rsid w:val="57B478F7"/>
    <w:rsid w:val="59FB3DE5"/>
    <w:rsid w:val="5DE27796"/>
    <w:rsid w:val="5F677827"/>
    <w:rsid w:val="65B732B6"/>
    <w:rsid w:val="663C5A08"/>
    <w:rsid w:val="66811B16"/>
    <w:rsid w:val="687B09B5"/>
    <w:rsid w:val="6C861C34"/>
    <w:rsid w:val="6EBD7464"/>
    <w:rsid w:val="6FF869A5"/>
    <w:rsid w:val="78837FE7"/>
    <w:rsid w:val="78F9553C"/>
    <w:rsid w:val="7E3F7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7392</Words>
  <Characters>7606</Characters>
  <Lines>92</Lines>
  <Paragraphs>26</Paragraphs>
  <TotalTime>2</TotalTime>
  <ScaleCrop>false</ScaleCrop>
  <LinksUpToDate>false</LinksUpToDate>
  <CharactersWithSpaces>8921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2022-12-06T03:10:53Z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2052-11.1.0.12598</vt:lpwstr>
  </property>
</Properties>
</file>