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046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276"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46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受审核部门：生产部     主管领导：</w:t>
            </w:r>
            <w:r>
              <w:rPr>
                <w:rFonts w:hint="eastAsia" w:ascii="宋体" w:hAnsi="宋体" w:eastAsia="宋体" w:cs="宋体"/>
                <w:sz w:val="21"/>
                <w:szCs w:val="21"/>
                <w:lang w:val="en-US" w:eastAsia="zh-CN"/>
              </w:rPr>
              <w:t>闫高强</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曹勇杰</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464"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w:t>
            </w:r>
            <w:r>
              <w:rPr>
                <w:rFonts w:hint="eastAsia" w:ascii="Times New Roman" w:hAnsi="Times New Roman" w:eastAsia="宋体" w:cs="Times New Roman"/>
                <w:sz w:val="18"/>
                <w:szCs w:val="18"/>
                <w:lang w:val="en-US" w:eastAsia="zh-CN"/>
              </w:rPr>
              <w:t>（微信视频、语音、群沟通）</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审核时间：2022年12月9日</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46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rPr>
                <w:rFonts w:hint="eastAsia" w:ascii="宋体" w:hAnsi="宋体" w:eastAsia="宋体" w:cs="宋体"/>
                <w:sz w:val="21"/>
                <w:szCs w:val="21"/>
              </w:rPr>
            </w:pPr>
            <w:r>
              <w:rPr>
                <w:rFonts w:hint="eastAsia" w:ascii="Times New Roman" w:hAnsi="Times New Roman" w:eastAsia="宋体" w:cs="Times New Roman"/>
                <w:sz w:val="18"/>
                <w:szCs w:val="18"/>
                <w:lang w:val="en-US" w:eastAsia="zh-CN"/>
              </w:rPr>
              <w:t>EMS: 5.3  6.2 、6.1.2、8.1 、8.2</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组织的岗位、职责和权限</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eastAsia="zh-CN"/>
              </w:rPr>
              <w:t>：</w:t>
            </w:r>
            <w:r>
              <w:rPr>
                <w:rFonts w:hint="eastAsia" w:ascii="宋体" w:hAnsi="宋体" w:eastAsia="宋体" w:cs="宋体"/>
                <w:sz w:val="21"/>
                <w:szCs w:val="21"/>
              </w:rPr>
              <w:t xml:space="preserve"> 5.3</w:t>
            </w:r>
          </w:p>
        </w:tc>
        <w:tc>
          <w:tcPr>
            <w:tcW w:w="1046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生产部</w:t>
            </w:r>
            <w:r>
              <w:rPr>
                <w:rFonts w:hint="eastAsia" w:ascii="宋体" w:hAnsi="宋体" w:eastAsia="宋体" w:cs="宋体"/>
                <w:sz w:val="21"/>
                <w:szCs w:val="21"/>
                <w:lang w:val="en-US" w:eastAsia="zh-CN"/>
              </w:rPr>
              <w:t>负责人：闫高强，部门主要职责</w:t>
            </w:r>
            <w:r>
              <w:rPr>
                <w:rFonts w:hint="eastAsia" w:ascii="宋体" w:hAnsi="宋体" w:eastAsia="宋体" w:cs="宋体"/>
                <w:sz w:val="21"/>
                <w:szCs w:val="21"/>
              </w:rPr>
              <w:t>:负责基础设施管理控制，负责生产和服务提供的控制，包括制定生产计划，科学合理调度，确保生产计划及时按期完成，负责产品标识，并确保在必要时实现可追溯性，负责产品检验，不合格品管理，负责部门环境因素、危险源辨识和控制，负责生产过程运行的环境和安全控制，负责生产进度、现场工作环境和安全生产管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生产部上述作用和职责、权限基本得到有效沟通和实施。</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目标 </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E:6.2</w:t>
            </w:r>
          </w:p>
        </w:tc>
        <w:tc>
          <w:tcPr>
            <w:tcW w:w="1046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部门目标： </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目标                                  完成情况</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环保设备按期检定率100%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100%</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color w:val="000000"/>
                <w:sz w:val="21"/>
                <w:szCs w:val="21"/>
                <w:lang w:val="en-US" w:eastAsia="zh-CN"/>
              </w:rPr>
              <w:t xml:space="preserve">安全环保检查整改计划落实率100%                  </w:t>
            </w:r>
            <w:r>
              <w:rPr>
                <w:rFonts w:hint="eastAsia" w:ascii="宋体" w:hAnsi="宋体" w:eastAsia="宋体" w:cs="宋体"/>
                <w:sz w:val="21"/>
                <w:szCs w:val="21"/>
                <w:lang w:val="en-US" w:eastAsia="zh-CN"/>
              </w:rPr>
              <w:t>100%</w:t>
            </w:r>
            <w:r>
              <w:rPr>
                <w:rFonts w:hint="eastAsia" w:ascii="宋体" w:hAnsi="宋体" w:eastAsia="宋体" w:cs="宋体"/>
                <w:color w:val="000000"/>
                <w:sz w:val="21"/>
                <w:szCs w:val="21"/>
                <w:lang w:val="en-US" w:eastAsia="zh-CN"/>
              </w:rPr>
              <w:t xml:space="preserve">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固体废弃物有效处理率100%                        </w:t>
            </w:r>
            <w:r>
              <w:rPr>
                <w:rFonts w:hint="eastAsia" w:ascii="宋体" w:hAnsi="宋体" w:eastAsia="宋体" w:cs="宋体"/>
                <w:sz w:val="21"/>
                <w:szCs w:val="21"/>
                <w:lang w:val="en-US" w:eastAsia="zh-CN"/>
              </w:rPr>
              <w:t>100%</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无环境污染投诉事故  为0                          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无火灾事故 为0                                   0</w:t>
            </w:r>
          </w:p>
          <w:p>
            <w:pPr>
              <w:spacing w:line="360" w:lineRule="auto"/>
              <w:rPr>
                <w:rFonts w:hint="eastAsia" w:ascii="宋体" w:hAnsi="宋体" w:eastAsia="宋体" w:cs="宋体"/>
                <w:sz w:val="21"/>
                <w:szCs w:val="21"/>
              </w:rPr>
            </w:pPr>
            <w:r>
              <w:rPr>
                <w:rFonts w:hint="eastAsia" w:ascii="宋体" w:hAnsi="宋体" w:eastAsia="宋体" w:cs="宋体"/>
                <w:sz w:val="21"/>
                <w:szCs w:val="21"/>
              </w:rPr>
              <w:t>考核情况：202</w:t>
            </w:r>
            <w:r>
              <w:rPr>
                <w:rFonts w:hint="eastAsia" w:ascii="宋体" w:hAnsi="宋体" w:cs="宋体"/>
                <w:sz w:val="21"/>
                <w:szCs w:val="21"/>
                <w:lang w:val="en-US" w:eastAsia="zh-CN"/>
              </w:rPr>
              <w:t>2</w:t>
            </w:r>
            <w:r>
              <w:rPr>
                <w:rFonts w:hint="eastAsia" w:ascii="宋体" w:hAnsi="宋体" w:eastAsia="宋体" w:cs="宋体"/>
                <w:sz w:val="21"/>
                <w:szCs w:val="21"/>
              </w:rPr>
              <w:t>.11.</w:t>
            </w:r>
            <w:r>
              <w:rPr>
                <w:rFonts w:hint="eastAsia" w:ascii="宋体" w:hAnsi="宋体" w:cs="宋体"/>
                <w:sz w:val="21"/>
                <w:szCs w:val="21"/>
                <w:lang w:val="en-US" w:eastAsia="zh-CN"/>
              </w:rPr>
              <w:t>30</w:t>
            </w:r>
            <w:r>
              <w:rPr>
                <w:rFonts w:hint="eastAsia" w:ascii="宋体" w:hAnsi="宋体" w:eastAsia="宋体" w:cs="宋体"/>
                <w:sz w:val="21"/>
                <w:szCs w:val="21"/>
              </w:rPr>
              <w:t xml:space="preserve"> </w:t>
            </w:r>
            <w:r>
              <w:rPr>
                <w:rFonts w:hint="eastAsia" w:ascii="宋体" w:hAnsi="宋体" w:eastAsia="宋体" w:cs="宋体"/>
                <w:color w:val="000000" w:themeColor="text1"/>
                <w:sz w:val="21"/>
                <w:szCs w:val="21"/>
                <w:lang w:val="en-US" w:eastAsia="zh-CN"/>
              </w:rPr>
              <w:t>日</w:t>
            </w:r>
            <w:r>
              <w:rPr>
                <w:rFonts w:hint="eastAsia" w:ascii="宋体" w:hAnsi="宋体" w:eastAsia="宋体" w:cs="宋体"/>
                <w:color w:val="000000" w:themeColor="text1"/>
                <w:sz w:val="21"/>
                <w:szCs w:val="21"/>
              </w:rPr>
              <w:t>考核</w:t>
            </w:r>
            <w:r>
              <w:rPr>
                <w:rFonts w:hint="eastAsia" w:ascii="宋体" w:hAnsi="宋体" w:eastAsia="宋体" w:cs="宋体"/>
                <w:color w:val="000000" w:themeColor="text1"/>
                <w:sz w:val="21"/>
                <w:szCs w:val="21"/>
                <w:lang w:val="en-US" w:eastAsia="zh-CN"/>
              </w:rPr>
              <w:t>均</w:t>
            </w:r>
            <w:r>
              <w:rPr>
                <w:rFonts w:hint="eastAsia" w:ascii="宋体" w:hAnsi="宋体" w:eastAsia="宋体" w:cs="宋体"/>
                <w:color w:val="000000" w:themeColor="text1"/>
                <w:sz w:val="21"/>
                <w:szCs w:val="21"/>
              </w:rPr>
              <w:t>已完成。</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1384" w:type="dxa"/>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环境因素</w:t>
            </w:r>
          </w:p>
          <w:p>
            <w:pPr>
              <w:spacing w:line="360" w:lineRule="auto"/>
              <w:rPr>
                <w:rFonts w:hint="eastAsia" w:ascii="宋体" w:hAnsi="宋体" w:eastAsia="宋体" w:cs="宋体"/>
                <w:sz w:val="21"/>
                <w:szCs w:val="21"/>
              </w:rPr>
            </w:pPr>
          </w:p>
        </w:tc>
        <w:tc>
          <w:tcPr>
            <w:tcW w:w="1276" w:type="dxa"/>
          </w:tcPr>
          <w:p>
            <w:pPr>
              <w:spacing w:line="360" w:lineRule="auto"/>
              <w:rPr>
                <w:rFonts w:hint="eastAsia" w:ascii="宋体" w:hAnsi="宋体" w:eastAsia="宋体" w:cs="宋体"/>
                <w:sz w:val="21"/>
                <w:szCs w:val="21"/>
              </w:rPr>
            </w:pPr>
            <w:r>
              <w:rPr>
                <w:rFonts w:hint="eastAsia" w:ascii="宋体" w:hAnsi="宋体" w:eastAsia="宋体" w:cs="宋体"/>
                <w:bCs/>
                <w:sz w:val="21"/>
                <w:szCs w:val="21"/>
              </w:rPr>
              <w:t>E</w:t>
            </w:r>
            <w:r>
              <w:rPr>
                <w:rFonts w:hint="eastAsia" w:ascii="宋体" w:hAnsi="宋体" w:eastAsia="宋体" w:cs="宋体"/>
                <w:bCs/>
                <w:sz w:val="21"/>
                <w:szCs w:val="21"/>
                <w:lang w:eastAsia="zh-CN"/>
              </w:rPr>
              <w:t>：</w:t>
            </w:r>
            <w:r>
              <w:rPr>
                <w:rFonts w:hint="eastAsia" w:ascii="宋体" w:hAnsi="宋体" w:eastAsia="宋体" w:cs="宋体"/>
                <w:bCs/>
                <w:sz w:val="21"/>
                <w:szCs w:val="21"/>
              </w:rPr>
              <w:t>6.1.2</w:t>
            </w:r>
          </w:p>
        </w:tc>
        <w:tc>
          <w:tcPr>
            <w:tcW w:w="10464" w:type="dxa"/>
          </w:tcPr>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提供了“环境因素登记及评价表”，识别了办公过程的废纸排放、生活垃圾排放、生产过程中噪音排放、废气排放、固废排放、火灾、能源消耗等，识别基本齐全。</w:t>
            </w:r>
          </w:p>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评价出生产部的重要环境因素为：</w:t>
            </w:r>
            <w:r>
              <w:rPr>
                <w:rFonts w:hint="eastAsia" w:ascii="宋体" w:hAnsi="宋体" w:eastAsia="宋体" w:cs="宋体"/>
                <w:sz w:val="21"/>
                <w:szCs w:val="21"/>
                <w:lang w:val="en-US" w:eastAsia="zh-CN"/>
              </w:rPr>
              <w:t>电能消耗</w:t>
            </w:r>
            <w:r>
              <w:rPr>
                <w:rFonts w:hint="eastAsia" w:ascii="宋体" w:hAnsi="宋体" w:eastAsia="宋体" w:cs="宋体"/>
                <w:sz w:val="21"/>
                <w:szCs w:val="21"/>
              </w:rPr>
              <w:t>、</w:t>
            </w:r>
            <w:r>
              <w:rPr>
                <w:rFonts w:hint="eastAsia" w:ascii="宋体" w:hAnsi="宋体" w:eastAsia="宋体" w:cs="宋体"/>
                <w:sz w:val="21"/>
                <w:szCs w:val="21"/>
                <w:lang w:val="en-US" w:eastAsia="zh-CN"/>
              </w:rPr>
              <w:t>资源消耗</w:t>
            </w:r>
            <w:r>
              <w:rPr>
                <w:rFonts w:hint="eastAsia" w:ascii="宋体" w:hAnsi="宋体" w:eastAsia="宋体" w:cs="宋体"/>
                <w:sz w:val="21"/>
                <w:szCs w:val="21"/>
              </w:rPr>
              <w:t>、固废排放、火灾发生等。</w:t>
            </w:r>
          </w:p>
          <w:p>
            <w:pPr>
              <w:snapToGrid w:val="0"/>
              <w:spacing w:line="360" w:lineRule="auto"/>
              <w:ind w:right="392"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通过运行控制、除尘设施、管理方案、培训教育、应急预案等对重大环境因素实施控制，基本适宜，具体见E8.1条款。</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4" w:hRule="atLeast"/>
        </w:trPr>
        <w:tc>
          <w:tcPr>
            <w:tcW w:w="1384" w:type="dxa"/>
          </w:tcPr>
          <w:p>
            <w:pPr>
              <w:spacing w:line="360" w:lineRule="auto"/>
              <w:rPr>
                <w:rFonts w:hint="eastAsia" w:ascii="宋体" w:hAnsi="宋体" w:eastAsia="宋体" w:cs="宋体"/>
                <w:sz w:val="21"/>
                <w:szCs w:val="21"/>
              </w:rPr>
            </w:pPr>
            <w:r>
              <w:rPr>
                <w:rFonts w:hint="eastAsia" w:ascii="宋体" w:hAnsi="宋体" w:eastAsia="宋体" w:cs="宋体"/>
                <w:bCs/>
                <w:sz w:val="21"/>
                <w:szCs w:val="21"/>
              </w:rPr>
              <w:t>运行控制</w:t>
            </w:r>
          </w:p>
        </w:tc>
        <w:tc>
          <w:tcPr>
            <w:tcW w:w="1276" w:type="dxa"/>
          </w:tcPr>
          <w:p>
            <w:pPr>
              <w:spacing w:line="360" w:lineRule="auto"/>
              <w:rPr>
                <w:rFonts w:hint="eastAsia" w:ascii="宋体" w:hAnsi="宋体" w:eastAsia="宋体" w:cs="宋体"/>
                <w:sz w:val="21"/>
                <w:szCs w:val="21"/>
              </w:rPr>
            </w:pPr>
            <w:r>
              <w:rPr>
                <w:rFonts w:hint="eastAsia" w:ascii="宋体" w:hAnsi="宋体" w:eastAsia="宋体" w:cs="宋体"/>
                <w:bCs/>
                <w:sz w:val="21"/>
                <w:szCs w:val="21"/>
              </w:rPr>
              <w:t>E</w:t>
            </w:r>
            <w:r>
              <w:rPr>
                <w:rFonts w:hint="eastAsia" w:ascii="宋体" w:hAnsi="宋体" w:eastAsia="宋体" w:cs="宋体"/>
                <w:bCs/>
                <w:sz w:val="21"/>
                <w:szCs w:val="21"/>
                <w:lang w:eastAsia="zh-CN"/>
              </w:rPr>
              <w:t>：</w:t>
            </w:r>
            <w:r>
              <w:rPr>
                <w:rFonts w:hint="eastAsia" w:ascii="宋体" w:hAnsi="宋体" w:eastAsia="宋体" w:cs="宋体"/>
                <w:bCs/>
                <w:sz w:val="21"/>
                <w:szCs w:val="21"/>
              </w:rPr>
              <w:t>8.1</w:t>
            </w:r>
          </w:p>
        </w:tc>
        <w:tc>
          <w:tcPr>
            <w:tcW w:w="10464" w:type="dxa"/>
          </w:tcPr>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编制与环境体系运行控制有关的文件有运行控制程序、废弃物控制程序、噪声控制程序、消防控制程序、劳动防护用品控制程序、资源能源控制程序、应急准备和响应控制程序、生产车间噪声控制作业指导书、生产生活固废垃圾处理/利用作业指导书、应急预案等。</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一、</w:t>
            </w:r>
            <w:r>
              <w:rPr>
                <w:rFonts w:hint="eastAsia" w:ascii="宋体" w:hAnsi="宋体" w:eastAsia="宋体" w:cs="宋体"/>
                <w:sz w:val="21"/>
                <w:szCs w:val="21"/>
              </w:rPr>
              <w:t>废水管控：</w:t>
            </w:r>
          </w:p>
          <w:p>
            <w:pPr>
              <w:spacing w:line="360" w:lineRule="auto"/>
              <w:ind w:firstLine="42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本公司生产工艺废水主要为中频炉的冷却水，建有循环冷却水池用水，冷却水循环使用不外排。</w:t>
            </w:r>
          </w:p>
          <w:p>
            <w:pPr>
              <w:numPr>
                <w:ilvl w:val="0"/>
                <w:numId w:val="0"/>
              </w:numPr>
              <w:spacing w:line="360" w:lineRule="auto"/>
              <w:rPr>
                <w:rFonts w:hint="eastAsia" w:ascii="宋体" w:hAnsi="宋体" w:eastAsia="宋体" w:cs="宋体"/>
                <w:sz w:val="21"/>
                <w:szCs w:val="21"/>
                <w:lang w:val="en-US"/>
              </w:rPr>
            </w:pPr>
            <w:r>
              <w:rPr>
                <w:rFonts w:hint="eastAsia" w:ascii="宋体" w:hAnsi="宋体" w:eastAsia="宋体" w:cs="宋体"/>
                <w:sz w:val="21"/>
                <w:szCs w:val="21"/>
                <w:lang w:val="en-US" w:eastAsia="zh-CN"/>
              </w:rPr>
              <w:t>生活污水经化粪池处理达标后，定期由罐车拉送至已建成的蔡家坡污水处理厂处理。</w:t>
            </w:r>
          </w:p>
          <w:p>
            <w:pPr>
              <w:numPr>
                <w:ilvl w:val="0"/>
                <w:numId w:val="0"/>
              </w:numPr>
              <w:spacing w:line="360" w:lineRule="auto"/>
              <w:rPr>
                <w:rFonts w:hint="eastAsia" w:ascii="宋体" w:hAnsi="宋体" w:eastAsia="宋体" w:cs="宋体"/>
                <w:sz w:val="21"/>
                <w:szCs w:val="21"/>
              </w:rPr>
            </w:pPr>
            <w:r>
              <w:rPr>
                <w:rFonts w:hint="eastAsia" w:ascii="宋体" w:hAnsi="宋体" w:cs="宋体"/>
                <w:sz w:val="21"/>
                <w:szCs w:val="21"/>
                <w:lang w:val="en-US" w:eastAsia="zh-CN"/>
              </w:rPr>
              <w:t>二、</w:t>
            </w:r>
            <w:r>
              <w:rPr>
                <w:rFonts w:hint="eastAsia" w:ascii="宋体" w:hAnsi="宋体" w:eastAsia="宋体" w:cs="宋体"/>
                <w:sz w:val="21"/>
                <w:szCs w:val="21"/>
              </w:rPr>
              <w:t>废气管控：</w:t>
            </w: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lang w:val="en-US" w:eastAsia="zh-CN"/>
              </w:rPr>
              <w:t xml:space="preserve"> </w:t>
            </w:r>
            <w:r>
              <w:rPr>
                <w:rFonts w:hint="eastAsia" w:ascii="宋体" w:hAnsi="宋体" w:eastAsia="宋体" w:cs="宋体"/>
                <w:color w:val="000000"/>
                <w:kern w:val="0"/>
                <w:sz w:val="21"/>
                <w:szCs w:val="21"/>
                <w:lang w:val="en-US" w:eastAsia="zh-CN" w:bidi="ar"/>
              </w:rPr>
              <w:t>主要为工艺废气。工艺废气主要抛丸废气。 选用抛喷丸清理机，产生粉尘。粉尘的主要成分包括：铁屑、废砂等。采用布袋除尘器对抛丸清理设备清理锻件时产生的粉尘集中收尘，处理后经 15m 排气筒高空排放。</w:t>
            </w:r>
          </w:p>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三、噪声以及车间通过通风系统排向环境的粉尘。</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运营过程中噪声主要来源于生产车间的棒料剪、中频炉、螺旋压力床、冲床、 正火炉等。通过选用低噪声设备，基础减震，厂房隔声等措施来降低机械噪声对外界的影响。</w:t>
            </w:r>
          </w:p>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四、固体废物</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固体废物主要为生产过程中生产过程中产生的固体废物分为一般固废和危险固废。</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一般固废主要切割边角料，抛丸除尘器收集的粉尘以及办公生活区职工产生的生活垃圾。</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危险废弃物包括设备检修产生的废机油以及废棉纱。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（1）切割边角料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在切断、冲孔、车加工等工序会产生一定的边角料，由宝鸡市宏录物资有限公司回收。</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（2）抛丸粉尘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在抛丸阶段会产生一定的粉尘，经袋式除尘设备收集，定期由宝鸡市宏录物资有限公司回收。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（3）危险废物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在设备检修产生的废机油，属于危废，收集在厂区危废暂存间临时储存，定期交由陕西宝鸡恒兴石化科技有限公司回收处理。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（4）生活垃圾 </w:t>
            </w:r>
          </w:p>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生活垃圾主要由员工办公产生。办公区，车间固定投放垃圾桶，生活垃圾分类收集后由环卫部门</w:t>
            </w:r>
            <w:r>
              <w:rPr>
                <w:rFonts w:hint="eastAsia" w:ascii="宋体" w:hAnsi="宋体" w:eastAsia="宋体" w:cs="宋体"/>
                <w:sz w:val="21"/>
                <w:szCs w:val="21"/>
                <w:lang w:val="en-US" w:eastAsia="zh-CN"/>
              </w:rPr>
              <w:t xml:space="preserve">   </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五、</w:t>
            </w:r>
            <w:r>
              <w:rPr>
                <w:rFonts w:hint="eastAsia" w:ascii="宋体" w:hAnsi="宋体" w:eastAsia="宋体" w:cs="宋体"/>
                <w:sz w:val="21"/>
                <w:szCs w:val="21"/>
              </w:rPr>
              <w:t>能源资源管控：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生产过程注意节水、节电、节约塑料材料，人走关闭设备和照明开关，现场未发现有漏水和浪费电能的现象。</w:t>
            </w:r>
          </w:p>
          <w:p>
            <w:pPr>
              <w:spacing w:line="360" w:lineRule="auto"/>
              <w:rPr>
                <w:rFonts w:hint="eastAsia" w:ascii="宋体" w:hAnsi="宋体" w:eastAsia="宋体" w:cs="宋体"/>
                <w:sz w:val="21"/>
                <w:szCs w:val="21"/>
              </w:rPr>
            </w:pPr>
            <w:r>
              <w:rPr>
                <w:rFonts w:hint="eastAsia" w:ascii="宋体" w:hAnsi="宋体" w:eastAsia="宋体" w:cs="宋体"/>
                <w:b/>
                <w:bCs/>
                <w:sz w:val="21"/>
                <w:szCs w:val="21"/>
                <w:lang w:val="en-US" w:eastAsia="zh-CN"/>
              </w:rPr>
              <w:t>六、</w:t>
            </w:r>
            <w:r>
              <w:rPr>
                <w:rFonts w:hint="eastAsia" w:ascii="宋体" w:hAnsi="宋体" w:eastAsia="宋体" w:cs="宋体"/>
                <w:sz w:val="21"/>
                <w:szCs w:val="21"/>
              </w:rPr>
              <w:t>产品生命周期的环境管控：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公司从工艺设计和采购产品时已考虑了产品的环保性，生产过程中，严格按照环保等管理制度实施，控制好辅助材料的用量，避免浪费，生命周期终了时塑料还可以回收再利用。</w:t>
            </w:r>
          </w:p>
          <w:p>
            <w:pPr>
              <w:spacing w:line="360" w:lineRule="auto"/>
              <w:rPr>
                <w:rFonts w:hint="eastAsia" w:ascii="宋体" w:hAnsi="宋体" w:eastAsia="宋体" w:cs="宋体"/>
                <w:sz w:val="21"/>
                <w:szCs w:val="21"/>
              </w:rPr>
            </w:pPr>
            <w:r>
              <w:rPr>
                <w:rFonts w:hint="eastAsia" w:ascii="宋体" w:hAnsi="宋体" w:eastAsia="宋体" w:cs="宋体"/>
                <w:sz w:val="21"/>
                <w:szCs w:val="21"/>
              </w:rPr>
              <w:t>7、潜在火灾管控：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公司生产车间和办公区域配备了灭火器、消防栓，均符合要求。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8、安全防护：</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公司给员工发放手套、口罩、耳塞、工作服等劳保用品。</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、为环境管理体系运行提供了财务支持，见办公室审核记录。</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、员工饮用水为纯净水通过饮水机饮用。</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、运行控制：</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远程</w:t>
            </w:r>
            <w:r>
              <w:rPr>
                <w:rFonts w:hint="eastAsia" w:ascii="宋体" w:hAnsi="宋体" w:eastAsia="宋体" w:cs="宋体"/>
                <w:sz w:val="21"/>
                <w:szCs w:val="21"/>
              </w:rPr>
              <w:t>巡视办公及生产区域配备有灭火器和消防栓多个，各车间均配有灭火器。</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远程</w:t>
            </w:r>
            <w:r>
              <w:rPr>
                <w:rFonts w:hint="eastAsia" w:ascii="宋体" w:hAnsi="宋体" w:eastAsia="宋体" w:cs="宋体"/>
                <w:sz w:val="21"/>
                <w:szCs w:val="21"/>
              </w:rPr>
              <w:t>查看各工序设备运转正常，人员操作方法合理，并佩带相应的防护措施，如耳塞、口罩、手套等。操作人员穿戴有工作衣、工作鞋等安全防护用品。</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各车间安全设施设有提示说明，方便取用，未发现遮挡消防设施和挤占消防通道的情况。</w:t>
            </w:r>
          </w:p>
          <w:p>
            <w:pPr>
              <w:spacing w:before="120" w:line="360" w:lineRule="auto"/>
              <w:ind w:firstLine="210" w:firstLineChars="1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锻压车间储气罐上安全阀、压力表</w:t>
            </w:r>
            <w:r>
              <w:rPr>
                <w:rFonts w:hint="eastAsia" w:ascii="宋体" w:hAnsi="宋体" w:cs="宋体"/>
                <w:b w:val="0"/>
                <w:bCs/>
                <w:sz w:val="21"/>
                <w:szCs w:val="21"/>
                <w:lang w:val="en-US" w:eastAsia="zh-CN"/>
              </w:rPr>
              <w:t>、叉车</w:t>
            </w:r>
            <w:r>
              <w:rPr>
                <w:rFonts w:hint="eastAsia" w:ascii="宋体" w:hAnsi="宋体" w:eastAsia="宋体" w:cs="宋体"/>
                <w:b w:val="0"/>
                <w:bCs/>
                <w:sz w:val="21"/>
                <w:szCs w:val="21"/>
                <w:lang w:val="en-US" w:eastAsia="zh-CN"/>
              </w:rPr>
              <w:t>均的证书均在有效期内。</w:t>
            </w:r>
          </w:p>
          <w:p>
            <w:pPr>
              <w:autoSpaceDE w:val="0"/>
              <w:autoSpaceDN w:val="0"/>
              <w:adjustRightInd w:val="0"/>
              <w:spacing w:line="36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val="en-US" w:eastAsia="zh-CN"/>
              </w:rPr>
              <w:t>抛丸</w:t>
            </w:r>
            <w:r>
              <w:rPr>
                <w:rFonts w:hint="eastAsia" w:ascii="宋体" w:hAnsi="宋体" w:eastAsia="宋体" w:cs="宋体"/>
                <w:sz w:val="21"/>
                <w:szCs w:val="21"/>
              </w:rPr>
              <w:t>车间有安全操作规程和职业危害告知卡，对粉尘伤害和噪声伤害进行了告知，设备有防护罩，现场操作人员配戴耳塞，口罩，搬运人员配戴线手套，穿着工作服。</w:t>
            </w:r>
            <w:r>
              <w:rPr>
                <w:rFonts w:hint="eastAsia" w:ascii="宋体" w:hAnsi="宋体" w:eastAsia="宋体" w:cs="宋体"/>
                <w:color w:val="000000"/>
                <w:kern w:val="0"/>
                <w:sz w:val="21"/>
                <w:szCs w:val="21"/>
                <w:lang w:val="en-US" w:eastAsia="zh-CN" w:bidi="ar"/>
              </w:rPr>
              <w:t>抛喷丸清理机</w:t>
            </w:r>
            <w:r>
              <w:rPr>
                <w:rFonts w:hint="eastAsia" w:ascii="宋体" w:hAnsi="宋体" w:eastAsia="宋体" w:cs="宋体"/>
                <w:sz w:val="21"/>
                <w:szCs w:val="21"/>
              </w:rPr>
              <w:t>上部有集尘抽风系统经布袋除尘器处理后15米高空排放，查看布袋除尘器运转正常，废的颗粒包装袋集中堆放</w:t>
            </w:r>
            <w:r>
              <w:rPr>
                <w:rFonts w:hint="eastAsia" w:ascii="宋体" w:hAnsi="宋体" w:eastAsia="宋体" w:cs="宋体"/>
                <w:sz w:val="21"/>
                <w:szCs w:val="21"/>
                <w:lang w:eastAsia="zh-CN"/>
              </w:rPr>
              <w:t>。</w:t>
            </w:r>
          </w:p>
          <w:p>
            <w:p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钢胚加热产生工序烟尘、热处理产工序生烟尘、抛喷丸工序产生废气集中除尘，配置布袋除尘器，处理后经15米排气筒高空排放。</w:t>
            </w:r>
          </w:p>
          <w:p>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锯床剪断</w:t>
            </w:r>
            <w:r>
              <w:rPr>
                <w:rFonts w:hint="eastAsia" w:ascii="宋体" w:hAnsi="宋体" w:eastAsia="宋体" w:cs="宋体"/>
                <w:sz w:val="21"/>
                <w:szCs w:val="21"/>
              </w:rPr>
              <w:t>工序，切割裁断过程切割机有短暂噪声排放，声音不大，操作工戴手套作业，裁断时产生少量废边角余料已集中收集。</w:t>
            </w:r>
          </w:p>
          <w:p>
            <w:p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各工序均有不同分贝的噪声产生，主要防治措施如下：</w:t>
            </w:r>
          </w:p>
          <w:p>
            <w:pPr>
              <w:numPr>
                <w:ilvl w:val="0"/>
                <w:numId w:val="1"/>
              </w:num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选择技术先进，噪音较小的低噪音设备，从源头降低噪声值；</w:t>
            </w:r>
          </w:p>
          <w:p>
            <w:pPr>
              <w:numPr>
                <w:ilvl w:val="0"/>
                <w:numId w:val="1"/>
              </w:num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机械设备主体件安装时加装基座减震；</w:t>
            </w:r>
          </w:p>
          <w:p>
            <w:pPr>
              <w:numPr>
                <w:ilvl w:val="0"/>
                <w:numId w:val="1"/>
              </w:num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主体设备增设隔声罩等措施；</w:t>
            </w:r>
          </w:p>
          <w:p>
            <w:pPr>
              <w:numPr>
                <w:ilvl w:val="0"/>
                <w:numId w:val="1"/>
              </w:num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企业对设备进行定期维护，使设备处于良好运转状态；</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噪声能达标排放。</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车间现场在环保方面的控制管理基本有效。</w:t>
            </w:r>
          </w:p>
          <w:p>
            <w:pPr>
              <w:spacing w:line="360" w:lineRule="auto"/>
              <w:ind w:firstLine="42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提供安全环保设施管理台账，主要环保设施有：切割机除尘净化器、焊烟净化器、打磨抛光集尘器和灭火器等。</w:t>
            </w:r>
          </w:p>
          <w:p>
            <w:pPr>
              <w:spacing w:line="360" w:lineRule="auto"/>
              <w:ind w:firstLine="421"/>
              <w:rPr>
                <w:rFonts w:hint="default" w:ascii="宋体" w:hAnsi="宋体" w:cs="宋体"/>
                <w:sz w:val="21"/>
                <w:szCs w:val="21"/>
                <w:lang w:val="en-US" w:eastAsia="zh-CN"/>
              </w:rPr>
            </w:pPr>
            <w:r>
              <w:rPr>
                <w:rFonts w:hint="eastAsia" w:ascii="宋体" w:hAnsi="宋体" w:eastAsia="宋体" w:cs="宋体"/>
                <w:sz w:val="21"/>
                <w:szCs w:val="21"/>
                <w:lang w:val="en-US" w:eastAsia="zh-CN"/>
              </w:rPr>
              <w:t>提供危废处置、废旧物质处置有效合同及转运单（见相关证据）</w:t>
            </w:r>
            <w:r>
              <w:rPr>
                <w:rFonts w:hint="eastAsia" w:ascii="宋体" w:hAnsi="宋体" w:cs="宋体"/>
                <w:sz w:val="21"/>
                <w:szCs w:val="21"/>
                <w:lang w:val="en-US" w:eastAsia="zh-CN"/>
              </w:rPr>
              <w:t>,提供《废弃物登记和处理记录表》及废物转移单。</w:t>
            </w:r>
          </w:p>
        </w:tc>
        <w:tc>
          <w:tcPr>
            <w:tcW w:w="1585" w:type="dxa"/>
          </w:tcPr>
          <w:p>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Y </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Y </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8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应急准备和相应</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eastAsia="zh-CN"/>
              </w:rPr>
              <w:t>：</w:t>
            </w:r>
            <w:r>
              <w:rPr>
                <w:rFonts w:hint="eastAsia" w:ascii="宋体" w:hAnsi="宋体" w:eastAsia="宋体" w:cs="宋体"/>
                <w:sz w:val="21"/>
                <w:szCs w:val="21"/>
              </w:rPr>
              <w:t>8.2</w:t>
            </w:r>
          </w:p>
        </w:tc>
        <w:tc>
          <w:tcPr>
            <w:tcW w:w="10464" w:type="dxa"/>
            <w:vAlign w:val="center"/>
          </w:tcPr>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应急设施配置：在院内、办公场所内、车间内、仓库内均配备了灭火器、消防栓等消防设施，均在有效期内，状态良好。</w:t>
            </w:r>
          </w:p>
          <w:p>
            <w:pPr>
              <w:spacing w:line="360" w:lineRule="auto"/>
              <w:ind w:firstLine="315" w:firstLineChars="150"/>
              <w:rPr>
                <w:rFonts w:hint="eastAsia" w:ascii="宋体" w:hAnsi="宋体" w:eastAsia="宋体" w:cs="宋体"/>
                <w:sz w:val="21"/>
                <w:szCs w:val="21"/>
                <w:lang w:eastAsia="zh-CN"/>
              </w:rPr>
            </w:pPr>
            <w:r>
              <w:rPr>
                <w:rFonts w:hint="eastAsia" w:ascii="宋体" w:hAnsi="宋体" w:cs="宋体"/>
                <w:sz w:val="21"/>
                <w:szCs w:val="21"/>
                <w:lang w:val="en-US" w:eastAsia="zh-CN"/>
              </w:rPr>
              <w:t>远程</w:t>
            </w:r>
            <w:r>
              <w:rPr>
                <w:rFonts w:hint="eastAsia" w:ascii="宋体" w:hAnsi="宋体" w:eastAsia="宋体" w:cs="宋体"/>
                <w:sz w:val="21"/>
                <w:szCs w:val="21"/>
              </w:rPr>
              <w:t>巡视办公区有灭火器，均有效；车间配有多个灭火器和消防栓，均有效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环保设施运行正常</w:t>
            </w:r>
            <w:r>
              <w:rPr>
                <w:rFonts w:hint="eastAsia" w:ascii="宋体" w:hAnsi="宋体" w:eastAsia="宋体" w:cs="宋体"/>
                <w:sz w:val="21"/>
                <w:szCs w:val="21"/>
              </w:rPr>
              <w:t>。</w:t>
            </w:r>
            <w:r>
              <w:rPr>
                <w:rFonts w:hint="eastAsia" w:ascii="宋体" w:hAnsi="宋体" w:eastAsia="宋体" w:cs="宋体"/>
                <w:color w:val="auto"/>
                <w:sz w:val="21"/>
                <w:szCs w:val="21"/>
                <w:lang w:val="en-US" w:eastAsia="zh-CN"/>
              </w:rPr>
              <w:t>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.11.9</w:t>
            </w:r>
            <w:r>
              <w:rPr>
                <w:rFonts w:hint="eastAsia" w:ascii="宋体" w:hAnsi="宋体" w:eastAsia="宋体" w:cs="宋体"/>
                <w:sz w:val="21"/>
                <w:szCs w:val="21"/>
                <w:lang w:val="en-US" w:eastAsia="zh-CN"/>
              </w:rPr>
              <w:t>参加</w:t>
            </w:r>
            <w:r>
              <w:rPr>
                <w:rFonts w:hint="eastAsia" w:ascii="宋体" w:hAnsi="宋体" w:eastAsia="宋体" w:cs="宋体"/>
                <w:sz w:val="21"/>
                <w:szCs w:val="21"/>
              </w:rPr>
              <w:t>了</w:t>
            </w:r>
            <w:r>
              <w:rPr>
                <w:rFonts w:hint="eastAsia" w:ascii="宋体" w:hAnsi="宋体" w:eastAsia="宋体" w:cs="宋体"/>
                <w:sz w:val="21"/>
                <w:szCs w:val="21"/>
                <w:lang w:val="en-US" w:eastAsia="zh-CN"/>
              </w:rPr>
              <w:t>综合管理部组织的</w:t>
            </w:r>
            <w:r>
              <w:rPr>
                <w:rFonts w:hint="eastAsia" w:ascii="宋体" w:hAnsi="宋体" w:eastAsia="宋体" w:cs="宋体"/>
                <w:sz w:val="21"/>
                <w:szCs w:val="21"/>
              </w:rPr>
              <w:t>消防应急演练</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生产车间内配有消防栓、水龙带、有干粉灭火器等消防设施。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自体系运行以来尚未发生紧急情况。现场巡视办公区和车间配有多个灭火器和消防栓，均有效。</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w:t>
            </w:r>
            <w:r>
              <w:rPr>
                <w:rFonts w:hint="eastAsia" w:ascii="宋体" w:hAnsi="宋体" w:eastAsia="宋体" w:cs="宋体"/>
                <w:sz w:val="21"/>
                <w:szCs w:val="21"/>
                <w:lang w:val="en-US" w:eastAsia="zh-CN"/>
              </w:rPr>
              <w:t>灭火器点检</w:t>
            </w:r>
            <w:r>
              <w:rPr>
                <w:rFonts w:hint="eastAsia" w:ascii="宋体" w:hAnsi="宋体" w:eastAsia="宋体" w:cs="宋体"/>
                <w:sz w:val="21"/>
                <w:szCs w:val="21"/>
              </w:rPr>
              <w:t>表”，抽查20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1-11月份</w:t>
            </w:r>
            <w:r>
              <w:rPr>
                <w:rFonts w:hint="eastAsia" w:ascii="宋体" w:hAnsi="宋体" w:eastAsia="宋体" w:cs="宋体"/>
                <w:sz w:val="21"/>
                <w:szCs w:val="21"/>
              </w:rPr>
              <w:t>检查结果均正常。</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自体系运行以来尚未发生紧急情况。</w:t>
            </w:r>
          </w:p>
        </w:tc>
        <w:tc>
          <w:tcPr>
            <w:tcW w:w="1585" w:type="dxa"/>
          </w:tcPr>
          <w:p>
            <w:pPr>
              <w:spacing w:line="360" w:lineRule="auto"/>
              <w:rPr>
                <w:rFonts w:hint="eastAsia" w:ascii="宋体" w:hAnsi="宋体" w:eastAsia="宋体" w:cs="宋体"/>
                <w:sz w:val="21"/>
                <w:szCs w:val="21"/>
                <w:lang w:val="en-US" w:eastAsia="zh-CN"/>
              </w:rPr>
            </w:pPr>
          </w:p>
          <w:p>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Y</w:t>
            </w:r>
            <w:bookmarkStart w:id="0" w:name="_GoBack"/>
            <w:bookmarkEnd w:id="0"/>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4"/>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D ISC-B-II-12管理体系审核记录表(03版)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CD1BDE"/>
    <w:multiLevelType w:val="singleLevel"/>
    <w:tmpl w:val="71CD1B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9973B4"/>
    <w:rsid w:val="00004817"/>
    <w:rsid w:val="00005AA6"/>
    <w:rsid w:val="00007C97"/>
    <w:rsid w:val="000214B6"/>
    <w:rsid w:val="000225FF"/>
    <w:rsid w:val="0002531E"/>
    <w:rsid w:val="0003373A"/>
    <w:rsid w:val="000369F1"/>
    <w:rsid w:val="00037697"/>
    <w:rsid w:val="000412F6"/>
    <w:rsid w:val="00045270"/>
    <w:rsid w:val="00046121"/>
    <w:rsid w:val="0004642B"/>
    <w:rsid w:val="00047E49"/>
    <w:rsid w:val="0005199E"/>
    <w:rsid w:val="0005697E"/>
    <w:rsid w:val="000579CF"/>
    <w:rsid w:val="00063275"/>
    <w:rsid w:val="00065C74"/>
    <w:rsid w:val="00072B81"/>
    <w:rsid w:val="00076CD3"/>
    <w:rsid w:val="00080C1D"/>
    <w:rsid w:val="00082216"/>
    <w:rsid w:val="00082398"/>
    <w:rsid w:val="000849D2"/>
    <w:rsid w:val="0008635A"/>
    <w:rsid w:val="00086C3D"/>
    <w:rsid w:val="0008749B"/>
    <w:rsid w:val="00091A2D"/>
    <w:rsid w:val="00097CAB"/>
    <w:rsid w:val="000A5E44"/>
    <w:rsid w:val="000A7044"/>
    <w:rsid w:val="000B0541"/>
    <w:rsid w:val="000B1394"/>
    <w:rsid w:val="000B2E9C"/>
    <w:rsid w:val="000B40BD"/>
    <w:rsid w:val="000C123B"/>
    <w:rsid w:val="000C151C"/>
    <w:rsid w:val="000C6AFC"/>
    <w:rsid w:val="000D51FB"/>
    <w:rsid w:val="000D5401"/>
    <w:rsid w:val="000D5976"/>
    <w:rsid w:val="000D5BE4"/>
    <w:rsid w:val="000D697A"/>
    <w:rsid w:val="000E2B69"/>
    <w:rsid w:val="000E2FCD"/>
    <w:rsid w:val="000E4B40"/>
    <w:rsid w:val="000E7848"/>
    <w:rsid w:val="000E7EF7"/>
    <w:rsid w:val="000F0CB7"/>
    <w:rsid w:val="000F2483"/>
    <w:rsid w:val="000F35F1"/>
    <w:rsid w:val="000F7D53"/>
    <w:rsid w:val="0010182C"/>
    <w:rsid w:val="00101F08"/>
    <w:rsid w:val="001022F1"/>
    <w:rsid w:val="001037D5"/>
    <w:rsid w:val="0010381F"/>
    <w:rsid w:val="00105BF7"/>
    <w:rsid w:val="00106BDD"/>
    <w:rsid w:val="00107942"/>
    <w:rsid w:val="001103A2"/>
    <w:rsid w:val="00112473"/>
    <w:rsid w:val="00112EBF"/>
    <w:rsid w:val="00112EF4"/>
    <w:rsid w:val="0012440D"/>
    <w:rsid w:val="00126769"/>
    <w:rsid w:val="00136114"/>
    <w:rsid w:val="0014220A"/>
    <w:rsid w:val="0014235B"/>
    <w:rsid w:val="00145688"/>
    <w:rsid w:val="001478E0"/>
    <w:rsid w:val="00150852"/>
    <w:rsid w:val="00152F47"/>
    <w:rsid w:val="001555E4"/>
    <w:rsid w:val="00155BB0"/>
    <w:rsid w:val="00160A2C"/>
    <w:rsid w:val="00161106"/>
    <w:rsid w:val="00165CC8"/>
    <w:rsid w:val="001677C1"/>
    <w:rsid w:val="00170E3E"/>
    <w:rsid w:val="001714F7"/>
    <w:rsid w:val="001737D0"/>
    <w:rsid w:val="00173DEB"/>
    <w:rsid w:val="00176F70"/>
    <w:rsid w:val="00186432"/>
    <w:rsid w:val="001876B6"/>
    <w:rsid w:val="001904A8"/>
    <w:rsid w:val="001918ED"/>
    <w:rsid w:val="00192A7F"/>
    <w:rsid w:val="001930E6"/>
    <w:rsid w:val="001951C7"/>
    <w:rsid w:val="00196315"/>
    <w:rsid w:val="001A191B"/>
    <w:rsid w:val="001A2536"/>
    <w:rsid w:val="001A2D7F"/>
    <w:rsid w:val="001A3DF8"/>
    <w:rsid w:val="001A572D"/>
    <w:rsid w:val="001B3A18"/>
    <w:rsid w:val="001C0577"/>
    <w:rsid w:val="001C724A"/>
    <w:rsid w:val="001C74CE"/>
    <w:rsid w:val="001D12D6"/>
    <w:rsid w:val="001D318E"/>
    <w:rsid w:val="001D39C6"/>
    <w:rsid w:val="001D4AD8"/>
    <w:rsid w:val="001D54FF"/>
    <w:rsid w:val="001D652E"/>
    <w:rsid w:val="001D73AD"/>
    <w:rsid w:val="001E1974"/>
    <w:rsid w:val="001E1C36"/>
    <w:rsid w:val="001E21FA"/>
    <w:rsid w:val="001E64EB"/>
    <w:rsid w:val="001E74E2"/>
    <w:rsid w:val="001F0DAF"/>
    <w:rsid w:val="001F1714"/>
    <w:rsid w:val="001F556C"/>
    <w:rsid w:val="00201285"/>
    <w:rsid w:val="002020CB"/>
    <w:rsid w:val="00202985"/>
    <w:rsid w:val="00202BC2"/>
    <w:rsid w:val="002122D7"/>
    <w:rsid w:val="00214113"/>
    <w:rsid w:val="00215081"/>
    <w:rsid w:val="00215B15"/>
    <w:rsid w:val="00222532"/>
    <w:rsid w:val="00222839"/>
    <w:rsid w:val="002250F7"/>
    <w:rsid w:val="0023038C"/>
    <w:rsid w:val="00237445"/>
    <w:rsid w:val="00237625"/>
    <w:rsid w:val="00244DE1"/>
    <w:rsid w:val="0024743C"/>
    <w:rsid w:val="00247AD6"/>
    <w:rsid w:val="00250E2E"/>
    <w:rsid w:val="002513BC"/>
    <w:rsid w:val="002518FD"/>
    <w:rsid w:val="00251FDE"/>
    <w:rsid w:val="00252A48"/>
    <w:rsid w:val="002538FB"/>
    <w:rsid w:val="00264A93"/>
    <w:rsid w:val="002651A6"/>
    <w:rsid w:val="002669E5"/>
    <w:rsid w:val="00267C9B"/>
    <w:rsid w:val="00267E42"/>
    <w:rsid w:val="0027384F"/>
    <w:rsid w:val="00281EB5"/>
    <w:rsid w:val="00282C4E"/>
    <w:rsid w:val="0028333D"/>
    <w:rsid w:val="00283EE4"/>
    <w:rsid w:val="00290C8D"/>
    <w:rsid w:val="00290FC2"/>
    <w:rsid w:val="00293973"/>
    <w:rsid w:val="002973F0"/>
    <w:rsid w:val="002975C1"/>
    <w:rsid w:val="00297DFB"/>
    <w:rsid w:val="002A0E6E"/>
    <w:rsid w:val="002A2529"/>
    <w:rsid w:val="002A33CC"/>
    <w:rsid w:val="002B01C2"/>
    <w:rsid w:val="002B14DB"/>
    <w:rsid w:val="002B1808"/>
    <w:rsid w:val="002B59CF"/>
    <w:rsid w:val="002C1ACE"/>
    <w:rsid w:val="002C1AF9"/>
    <w:rsid w:val="002C3E0D"/>
    <w:rsid w:val="002D1ACF"/>
    <w:rsid w:val="002D41FB"/>
    <w:rsid w:val="002D70C3"/>
    <w:rsid w:val="002E0587"/>
    <w:rsid w:val="002E1E1D"/>
    <w:rsid w:val="002E5A2D"/>
    <w:rsid w:val="002F05FA"/>
    <w:rsid w:val="002F27C3"/>
    <w:rsid w:val="002F2E87"/>
    <w:rsid w:val="002F307B"/>
    <w:rsid w:val="002F5C01"/>
    <w:rsid w:val="00304F0B"/>
    <w:rsid w:val="003075BF"/>
    <w:rsid w:val="0031213E"/>
    <w:rsid w:val="00317401"/>
    <w:rsid w:val="0032273E"/>
    <w:rsid w:val="0032358B"/>
    <w:rsid w:val="00325552"/>
    <w:rsid w:val="0032616E"/>
    <w:rsid w:val="00326FC1"/>
    <w:rsid w:val="00330405"/>
    <w:rsid w:val="0033189B"/>
    <w:rsid w:val="00331EC6"/>
    <w:rsid w:val="00337922"/>
    <w:rsid w:val="00340867"/>
    <w:rsid w:val="00340CC4"/>
    <w:rsid w:val="00342857"/>
    <w:rsid w:val="00342E9F"/>
    <w:rsid w:val="003439A4"/>
    <w:rsid w:val="00350DA9"/>
    <w:rsid w:val="00351CEE"/>
    <w:rsid w:val="00354FA3"/>
    <w:rsid w:val="0035727B"/>
    <w:rsid w:val="003602A4"/>
    <w:rsid w:val="003605A4"/>
    <w:rsid w:val="003608CB"/>
    <w:rsid w:val="00362501"/>
    <w:rsid w:val="003627B6"/>
    <w:rsid w:val="00363DA8"/>
    <w:rsid w:val="0036714F"/>
    <w:rsid w:val="00367240"/>
    <w:rsid w:val="003708D5"/>
    <w:rsid w:val="003720E8"/>
    <w:rsid w:val="003744AD"/>
    <w:rsid w:val="00374D02"/>
    <w:rsid w:val="00374EE8"/>
    <w:rsid w:val="0038061A"/>
    <w:rsid w:val="0038063B"/>
    <w:rsid w:val="00380837"/>
    <w:rsid w:val="00382518"/>
    <w:rsid w:val="00382EDD"/>
    <w:rsid w:val="003836CA"/>
    <w:rsid w:val="00384306"/>
    <w:rsid w:val="00385291"/>
    <w:rsid w:val="00386A98"/>
    <w:rsid w:val="0038786B"/>
    <w:rsid w:val="00390252"/>
    <w:rsid w:val="0039060D"/>
    <w:rsid w:val="003908B4"/>
    <w:rsid w:val="00394590"/>
    <w:rsid w:val="00396212"/>
    <w:rsid w:val="003A1E9C"/>
    <w:rsid w:val="003A484E"/>
    <w:rsid w:val="003A7A5C"/>
    <w:rsid w:val="003B2D8A"/>
    <w:rsid w:val="003B4CA7"/>
    <w:rsid w:val="003C0FC5"/>
    <w:rsid w:val="003C56FD"/>
    <w:rsid w:val="003C7798"/>
    <w:rsid w:val="003D42CB"/>
    <w:rsid w:val="003D51E8"/>
    <w:rsid w:val="003D6BE3"/>
    <w:rsid w:val="003D736E"/>
    <w:rsid w:val="003E03C4"/>
    <w:rsid w:val="003E0E52"/>
    <w:rsid w:val="003E60B4"/>
    <w:rsid w:val="003F20A5"/>
    <w:rsid w:val="003F233D"/>
    <w:rsid w:val="003F5B09"/>
    <w:rsid w:val="003F7D59"/>
    <w:rsid w:val="003F7D64"/>
    <w:rsid w:val="00400B96"/>
    <w:rsid w:val="00401BD6"/>
    <w:rsid w:val="00401EB3"/>
    <w:rsid w:val="00404E55"/>
    <w:rsid w:val="00405000"/>
    <w:rsid w:val="00405D5F"/>
    <w:rsid w:val="00410914"/>
    <w:rsid w:val="00410B9E"/>
    <w:rsid w:val="004118DA"/>
    <w:rsid w:val="00411B69"/>
    <w:rsid w:val="004138F6"/>
    <w:rsid w:val="004156DF"/>
    <w:rsid w:val="00415AA3"/>
    <w:rsid w:val="004165DA"/>
    <w:rsid w:val="00417D9C"/>
    <w:rsid w:val="00420C60"/>
    <w:rsid w:val="00420C95"/>
    <w:rsid w:val="00422965"/>
    <w:rsid w:val="00423983"/>
    <w:rsid w:val="00424D15"/>
    <w:rsid w:val="00425102"/>
    <w:rsid w:val="0042604D"/>
    <w:rsid w:val="00430432"/>
    <w:rsid w:val="0043078C"/>
    <w:rsid w:val="004316FF"/>
    <w:rsid w:val="00433759"/>
    <w:rsid w:val="0043494E"/>
    <w:rsid w:val="004351AF"/>
    <w:rsid w:val="00440B76"/>
    <w:rsid w:val="004414A5"/>
    <w:rsid w:val="00441C33"/>
    <w:rsid w:val="00442208"/>
    <w:rsid w:val="00445C84"/>
    <w:rsid w:val="00456697"/>
    <w:rsid w:val="004570AB"/>
    <w:rsid w:val="00460E78"/>
    <w:rsid w:val="00461F7A"/>
    <w:rsid w:val="00465FE1"/>
    <w:rsid w:val="00466832"/>
    <w:rsid w:val="00470B5E"/>
    <w:rsid w:val="00475491"/>
    <w:rsid w:val="004869FB"/>
    <w:rsid w:val="00491735"/>
    <w:rsid w:val="00494A46"/>
    <w:rsid w:val="004954AB"/>
    <w:rsid w:val="00496016"/>
    <w:rsid w:val="004A25AE"/>
    <w:rsid w:val="004A5A81"/>
    <w:rsid w:val="004B1EC1"/>
    <w:rsid w:val="004B217F"/>
    <w:rsid w:val="004B29CD"/>
    <w:rsid w:val="004B3600"/>
    <w:rsid w:val="004B3E7F"/>
    <w:rsid w:val="004B437C"/>
    <w:rsid w:val="004B768D"/>
    <w:rsid w:val="004C07FE"/>
    <w:rsid w:val="004D1FBC"/>
    <w:rsid w:val="004D228E"/>
    <w:rsid w:val="004D3E4C"/>
    <w:rsid w:val="004D4610"/>
    <w:rsid w:val="004D4FFE"/>
    <w:rsid w:val="004D71B9"/>
    <w:rsid w:val="004E2863"/>
    <w:rsid w:val="004F012A"/>
    <w:rsid w:val="004F185D"/>
    <w:rsid w:val="004F575F"/>
    <w:rsid w:val="00500B43"/>
    <w:rsid w:val="00502B7F"/>
    <w:rsid w:val="005037D9"/>
    <w:rsid w:val="00504418"/>
    <w:rsid w:val="005056ED"/>
    <w:rsid w:val="00506D58"/>
    <w:rsid w:val="0051026D"/>
    <w:rsid w:val="00513A36"/>
    <w:rsid w:val="005155C4"/>
    <w:rsid w:val="005159E6"/>
    <w:rsid w:val="005162A7"/>
    <w:rsid w:val="00517E4C"/>
    <w:rsid w:val="00521CF0"/>
    <w:rsid w:val="00524794"/>
    <w:rsid w:val="00525B29"/>
    <w:rsid w:val="005272FD"/>
    <w:rsid w:val="00530B0E"/>
    <w:rsid w:val="00530BBE"/>
    <w:rsid w:val="0053208B"/>
    <w:rsid w:val="00532214"/>
    <w:rsid w:val="00532963"/>
    <w:rsid w:val="00534814"/>
    <w:rsid w:val="00536930"/>
    <w:rsid w:val="00537771"/>
    <w:rsid w:val="005403BA"/>
    <w:rsid w:val="0054118D"/>
    <w:rsid w:val="0054270E"/>
    <w:rsid w:val="005428F3"/>
    <w:rsid w:val="00542A03"/>
    <w:rsid w:val="00547980"/>
    <w:rsid w:val="00547E16"/>
    <w:rsid w:val="00552F32"/>
    <w:rsid w:val="00553C08"/>
    <w:rsid w:val="00560A2A"/>
    <w:rsid w:val="00564E53"/>
    <w:rsid w:val="00571DE8"/>
    <w:rsid w:val="0057559A"/>
    <w:rsid w:val="0057776F"/>
    <w:rsid w:val="00580224"/>
    <w:rsid w:val="00581364"/>
    <w:rsid w:val="00581B74"/>
    <w:rsid w:val="00581ECA"/>
    <w:rsid w:val="00583277"/>
    <w:rsid w:val="00583744"/>
    <w:rsid w:val="00584E4C"/>
    <w:rsid w:val="00592C3E"/>
    <w:rsid w:val="00595FA8"/>
    <w:rsid w:val="00597CB8"/>
    <w:rsid w:val="005A000F"/>
    <w:rsid w:val="005A1ED6"/>
    <w:rsid w:val="005A46E1"/>
    <w:rsid w:val="005A4E86"/>
    <w:rsid w:val="005B1490"/>
    <w:rsid w:val="005B173D"/>
    <w:rsid w:val="005B6888"/>
    <w:rsid w:val="005B78B3"/>
    <w:rsid w:val="005D2669"/>
    <w:rsid w:val="005D3185"/>
    <w:rsid w:val="005D5667"/>
    <w:rsid w:val="005D788C"/>
    <w:rsid w:val="005E4698"/>
    <w:rsid w:val="005E59EE"/>
    <w:rsid w:val="005E6BC0"/>
    <w:rsid w:val="005F2936"/>
    <w:rsid w:val="005F3F52"/>
    <w:rsid w:val="005F4B95"/>
    <w:rsid w:val="005F4F35"/>
    <w:rsid w:val="005F5DC6"/>
    <w:rsid w:val="005F6C65"/>
    <w:rsid w:val="00600F02"/>
    <w:rsid w:val="0060444D"/>
    <w:rsid w:val="00607C9B"/>
    <w:rsid w:val="00611EBE"/>
    <w:rsid w:val="006122FC"/>
    <w:rsid w:val="00613D58"/>
    <w:rsid w:val="00623F91"/>
    <w:rsid w:val="00624138"/>
    <w:rsid w:val="0062550A"/>
    <w:rsid w:val="006255FD"/>
    <w:rsid w:val="006334B3"/>
    <w:rsid w:val="006354BB"/>
    <w:rsid w:val="0063558C"/>
    <w:rsid w:val="0063646D"/>
    <w:rsid w:val="00640BAD"/>
    <w:rsid w:val="00642776"/>
    <w:rsid w:val="00644FE2"/>
    <w:rsid w:val="00645FB8"/>
    <w:rsid w:val="0065134F"/>
    <w:rsid w:val="00651986"/>
    <w:rsid w:val="00651C82"/>
    <w:rsid w:val="006545E8"/>
    <w:rsid w:val="00660ABD"/>
    <w:rsid w:val="00662233"/>
    <w:rsid w:val="00663F92"/>
    <w:rsid w:val="00664736"/>
    <w:rsid w:val="006647C9"/>
    <w:rsid w:val="00665701"/>
    <w:rsid w:val="00665980"/>
    <w:rsid w:val="00672BD0"/>
    <w:rsid w:val="0067640C"/>
    <w:rsid w:val="006777A2"/>
    <w:rsid w:val="006836D9"/>
    <w:rsid w:val="00685F68"/>
    <w:rsid w:val="00686699"/>
    <w:rsid w:val="00686D0C"/>
    <w:rsid w:val="00690286"/>
    <w:rsid w:val="0069072E"/>
    <w:rsid w:val="0069278B"/>
    <w:rsid w:val="00695256"/>
    <w:rsid w:val="00695570"/>
    <w:rsid w:val="00696AF1"/>
    <w:rsid w:val="006A0BDC"/>
    <w:rsid w:val="006A3B31"/>
    <w:rsid w:val="006A5952"/>
    <w:rsid w:val="006A66C1"/>
    <w:rsid w:val="006A68F3"/>
    <w:rsid w:val="006B0297"/>
    <w:rsid w:val="006B06F4"/>
    <w:rsid w:val="006B2C6D"/>
    <w:rsid w:val="006B4127"/>
    <w:rsid w:val="006B5E6F"/>
    <w:rsid w:val="006C24BF"/>
    <w:rsid w:val="006C298F"/>
    <w:rsid w:val="006C2A6A"/>
    <w:rsid w:val="006C40B5"/>
    <w:rsid w:val="006C40B9"/>
    <w:rsid w:val="006C6653"/>
    <w:rsid w:val="006C7A93"/>
    <w:rsid w:val="006D1477"/>
    <w:rsid w:val="006D5A83"/>
    <w:rsid w:val="006E0DB3"/>
    <w:rsid w:val="006E3B1A"/>
    <w:rsid w:val="006E678B"/>
    <w:rsid w:val="006F1C10"/>
    <w:rsid w:val="006F50AA"/>
    <w:rsid w:val="006F5843"/>
    <w:rsid w:val="006F599A"/>
    <w:rsid w:val="006F5F4B"/>
    <w:rsid w:val="006F637B"/>
    <w:rsid w:val="006F7580"/>
    <w:rsid w:val="00702175"/>
    <w:rsid w:val="00703009"/>
    <w:rsid w:val="0070367F"/>
    <w:rsid w:val="00705E5B"/>
    <w:rsid w:val="0070605A"/>
    <w:rsid w:val="007076CC"/>
    <w:rsid w:val="007115C1"/>
    <w:rsid w:val="0071293B"/>
    <w:rsid w:val="00712F3C"/>
    <w:rsid w:val="00713183"/>
    <w:rsid w:val="00715C27"/>
    <w:rsid w:val="007170AA"/>
    <w:rsid w:val="00720D05"/>
    <w:rsid w:val="00722A29"/>
    <w:rsid w:val="00722EC9"/>
    <w:rsid w:val="00725011"/>
    <w:rsid w:val="00726918"/>
    <w:rsid w:val="00732B66"/>
    <w:rsid w:val="00734D96"/>
    <w:rsid w:val="00737C8F"/>
    <w:rsid w:val="007406DE"/>
    <w:rsid w:val="00740DCC"/>
    <w:rsid w:val="00743E79"/>
    <w:rsid w:val="00744BEA"/>
    <w:rsid w:val="00746B34"/>
    <w:rsid w:val="00751532"/>
    <w:rsid w:val="00751C37"/>
    <w:rsid w:val="00752B53"/>
    <w:rsid w:val="0075411F"/>
    <w:rsid w:val="007555AA"/>
    <w:rsid w:val="0075769B"/>
    <w:rsid w:val="0077198E"/>
    <w:rsid w:val="00773E78"/>
    <w:rsid w:val="007757F3"/>
    <w:rsid w:val="00777C2A"/>
    <w:rsid w:val="0078033F"/>
    <w:rsid w:val="007815DC"/>
    <w:rsid w:val="00786F84"/>
    <w:rsid w:val="00787A58"/>
    <w:rsid w:val="00793469"/>
    <w:rsid w:val="0079371F"/>
    <w:rsid w:val="00793792"/>
    <w:rsid w:val="00794527"/>
    <w:rsid w:val="00796E4A"/>
    <w:rsid w:val="007A47FB"/>
    <w:rsid w:val="007A7056"/>
    <w:rsid w:val="007B106B"/>
    <w:rsid w:val="007B275D"/>
    <w:rsid w:val="007B677C"/>
    <w:rsid w:val="007C6207"/>
    <w:rsid w:val="007C75EB"/>
    <w:rsid w:val="007D078F"/>
    <w:rsid w:val="007D2D21"/>
    <w:rsid w:val="007D4928"/>
    <w:rsid w:val="007E4877"/>
    <w:rsid w:val="007E4EB7"/>
    <w:rsid w:val="007E6AEB"/>
    <w:rsid w:val="007E6E7A"/>
    <w:rsid w:val="007F01EC"/>
    <w:rsid w:val="007F53E6"/>
    <w:rsid w:val="007F55ED"/>
    <w:rsid w:val="007F7DF2"/>
    <w:rsid w:val="00805A7B"/>
    <w:rsid w:val="00806CD1"/>
    <w:rsid w:val="008079FA"/>
    <w:rsid w:val="00810D58"/>
    <w:rsid w:val="00812EF4"/>
    <w:rsid w:val="00813316"/>
    <w:rsid w:val="008154F4"/>
    <w:rsid w:val="00823D48"/>
    <w:rsid w:val="0082611C"/>
    <w:rsid w:val="008336D7"/>
    <w:rsid w:val="008341E7"/>
    <w:rsid w:val="00835B31"/>
    <w:rsid w:val="008366E4"/>
    <w:rsid w:val="00841655"/>
    <w:rsid w:val="00844B5D"/>
    <w:rsid w:val="00847376"/>
    <w:rsid w:val="0084762C"/>
    <w:rsid w:val="0084793C"/>
    <w:rsid w:val="00850413"/>
    <w:rsid w:val="0085226F"/>
    <w:rsid w:val="00855B43"/>
    <w:rsid w:val="00857B4A"/>
    <w:rsid w:val="008605B6"/>
    <w:rsid w:val="00860C6F"/>
    <w:rsid w:val="00863074"/>
    <w:rsid w:val="008646DE"/>
    <w:rsid w:val="00864902"/>
    <w:rsid w:val="00864BE7"/>
    <w:rsid w:val="00865200"/>
    <w:rsid w:val="00867F1D"/>
    <w:rsid w:val="00871695"/>
    <w:rsid w:val="00871A89"/>
    <w:rsid w:val="008776D8"/>
    <w:rsid w:val="00884879"/>
    <w:rsid w:val="00885D20"/>
    <w:rsid w:val="00891C25"/>
    <w:rsid w:val="008945E1"/>
    <w:rsid w:val="008954D4"/>
    <w:rsid w:val="008957E5"/>
    <w:rsid w:val="00896A10"/>
    <w:rsid w:val="008970AD"/>
    <w:rsid w:val="008973EE"/>
    <w:rsid w:val="0089745C"/>
    <w:rsid w:val="00897630"/>
    <w:rsid w:val="00897717"/>
    <w:rsid w:val="008A6340"/>
    <w:rsid w:val="008A7314"/>
    <w:rsid w:val="008B1414"/>
    <w:rsid w:val="008B2609"/>
    <w:rsid w:val="008C023E"/>
    <w:rsid w:val="008C1939"/>
    <w:rsid w:val="008C42C7"/>
    <w:rsid w:val="008C51BA"/>
    <w:rsid w:val="008D089D"/>
    <w:rsid w:val="008D315D"/>
    <w:rsid w:val="008D41C3"/>
    <w:rsid w:val="008E0630"/>
    <w:rsid w:val="008E0863"/>
    <w:rsid w:val="008E31F5"/>
    <w:rsid w:val="008E4207"/>
    <w:rsid w:val="008E4B69"/>
    <w:rsid w:val="008E64A5"/>
    <w:rsid w:val="008F04C2"/>
    <w:rsid w:val="008F0B04"/>
    <w:rsid w:val="008F38E9"/>
    <w:rsid w:val="008F3FE0"/>
    <w:rsid w:val="008F41A1"/>
    <w:rsid w:val="008F5883"/>
    <w:rsid w:val="008F7C55"/>
    <w:rsid w:val="00900C72"/>
    <w:rsid w:val="0090619E"/>
    <w:rsid w:val="00907520"/>
    <w:rsid w:val="00907732"/>
    <w:rsid w:val="009128D8"/>
    <w:rsid w:val="0092033F"/>
    <w:rsid w:val="00922540"/>
    <w:rsid w:val="00925CE3"/>
    <w:rsid w:val="00930694"/>
    <w:rsid w:val="009336EC"/>
    <w:rsid w:val="0093521F"/>
    <w:rsid w:val="00936368"/>
    <w:rsid w:val="00936493"/>
    <w:rsid w:val="00937280"/>
    <w:rsid w:val="00940D41"/>
    <w:rsid w:val="00940F06"/>
    <w:rsid w:val="00945677"/>
    <w:rsid w:val="00950567"/>
    <w:rsid w:val="00951FB6"/>
    <w:rsid w:val="00953221"/>
    <w:rsid w:val="00953A34"/>
    <w:rsid w:val="00955B84"/>
    <w:rsid w:val="009610F8"/>
    <w:rsid w:val="00962113"/>
    <w:rsid w:val="00962F78"/>
    <w:rsid w:val="009639DD"/>
    <w:rsid w:val="0096609F"/>
    <w:rsid w:val="00966D8E"/>
    <w:rsid w:val="00967B50"/>
    <w:rsid w:val="00971600"/>
    <w:rsid w:val="009771CF"/>
    <w:rsid w:val="00983B0D"/>
    <w:rsid w:val="00984342"/>
    <w:rsid w:val="009858FB"/>
    <w:rsid w:val="00985FDD"/>
    <w:rsid w:val="00987356"/>
    <w:rsid w:val="009973B4"/>
    <w:rsid w:val="009975F2"/>
    <w:rsid w:val="009A3C46"/>
    <w:rsid w:val="009A46DF"/>
    <w:rsid w:val="009A54EA"/>
    <w:rsid w:val="009A611E"/>
    <w:rsid w:val="009A76A1"/>
    <w:rsid w:val="009B3E6E"/>
    <w:rsid w:val="009B4611"/>
    <w:rsid w:val="009B606C"/>
    <w:rsid w:val="009B7EB8"/>
    <w:rsid w:val="009C22BC"/>
    <w:rsid w:val="009C3E61"/>
    <w:rsid w:val="009D1FC3"/>
    <w:rsid w:val="009D48E6"/>
    <w:rsid w:val="009D5BB8"/>
    <w:rsid w:val="009D642E"/>
    <w:rsid w:val="009D6D70"/>
    <w:rsid w:val="009D7E11"/>
    <w:rsid w:val="009E0407"/>
    <w:rsid w:val="009E30DA"/>
    <w:rsid w:val="009E5541"/>
    <w:rsid w:val="009E6193"/>
    <w:rsid w:val="009E6BE6"/>
    <w:rsid w:val="009E7DD1"/>
    <w:rsid w:val="009F2BCB"/>
    <w:rsid w:val="009F609F"/>
    <w:rsid w:val="009F7EED"/>
    <w:rsid w:val="00A01006"/>
    <w:rsid w:val="00A01643"/>
    <w:rsid w:val="00A05352"/>
    <w:rsid w:val="00A068AD"/>
    <w:rsid w:val="00A115EA"/>
    <w:rsid w:val="00A11894"/>
    <w:rsid w:val="00A138EC"/>
    <w:rsid w:val="00A169D0"/>
    <w:rsid w:val="00A20F1D"/>
    <w:rsid w:val="00A22858"/>
    <w:rsid w:val="00A22C20"/>
    <w:rsid w:val="00A26E44"/>
    <w:rsid w:val="00A33258"/>
    <w:rsid w:val="00A34B9E"/>
    <w:rsid w:val="00A34EEE"/>
    <w:rsid w:val="00A43B08"/>
    <w:rsid w:val="00A458FE"/>
    <w:rsid w:val="00A502CC"/>
    <w:rsid w:val="00A53106"/>
    <w:rsid w:val="00A54F21"/>
    <w:rsid w:val="00A55527"/>
    <w:rsid w:val="00A6128F"/>
    <w:rsid w:val="00A656F9"/>
    <w:rsid w:val="00A672B4"/>
    <w:rsid w:val="00A70964"/>
    <w:rsid w:val="00A70F11"/>
    <w:rsid w:val="00A7595A"/>
    <w:rsid w:val="00A801DE"/>
    <w:rsid w:val="00A85271"/>
    <w:rsid w:val="00A909A3"/>
    <w:rsid w:val="00A90A22"/>
    <w:rsid w:val="00A95DF8"/>
    <w:rsid w:val="00A960E3"/>
    <w:rsid w:val="00A97734"/>
    <w:rsid w:val="00AA1946"/>
    <w:rsid w:val="00AA1A59"/>
    <w:rsid w:val="00AA291D"/>
    <w:rsid w:val="00AA6C7E"/>
    <w:rsid w:val="00AA6F86"/>
    <w:rsid w:val="00AA7F40"/>
    <w:rsid w:val="00AB2990"/>
    <w:rsid w:val="00AB3547"/>
    <w:rsid w:val="00AB41FC"/>
    <w:rsid w:val="00AB7D2F"/>
    <w:rsid w:val="00AC3C8A"/>
    <w:rsid w:val="00AC763E"/>
    <w:rsid w:val="00AD11A5"/>
    <w:rsid w:val="00AD1721"/>
    <w:rsid w:val="00AD1C7F"/>
    <w:rsid w:val="00AD333E"/>
    <w:rsid w:val="00AD6F34"/>
    <w:rsid w:val="00AD78E6"/>
    <w:rsid w:val="00AE4708"/>
    <w:rsid w:val="00AE4ED8"/>
    <w:rsid w:val="00AF062F"/>
    <w:rsid w:val="00AF0AAB"/>
    <w:rsid w:val="00AF156F"/>
    <w:rsid w:val="00AF3BBF"/>
    <w:rsid w:val="00AF4316"/>
    <w:rsid w:val="00AF616B"/>
    <w:rsid w:val="00B05366"/>
    <w:rsid w:val="00B0685B"/>
    <w:rsid w:val="00B103EA"/>
    <w:rsid w:val="00B17A56"/>
    <w:rsid w:val="00B20E72"/>
    <w:rsid w:val="00B21CD1"/>
    <w:rsid w:val="00B22D22"/>
    <w:rsid w:val="00B23030"/>
    <w:rsid w:val="00B237B9"/>
    <w:rsid w:val="00B23A5E"/>
    <w:rsid w:val="00B23CAA"/>
    <w:rsid w:val="00B23D33"/>
    <w:rsid w:val="00B2577D"/>
    <w:rsid w:val="00B363B3"/>
    <w:rsid w:val="00B40A19"/>
    <w:rsid w:val="00B410EE"/>
    <w:rsid w:val="00B41946"/>
    <w:rsid w:val="00B4369C"/>
    <w:rsid w:val="00B443E9"/>
    <w:rsid w:val="00B44E79"/>
    <w:rsid w:val="00B453DF"/>
    <w:rsid w:val="00B52DA5"/>
    <w:rsid w:val="00B55292"/>
    <w:rsid w:val="00B57EAB"/>
    <w:rsid w:val="00B60132"/>
    <w:rsid w:val="00B64933"/>
    <w:rsid w:val="00B64949"/>
    <w:rsid w:val="00B655D0"/>
    <w:rsid w:val="00B75198"/>
    <w:rsid w:val="00B81284"/>
    <w:rsid w:val="00B8202D"/>
    <w:rsid w:val="00B84589"/>
    <w:rsid w:val="00B857F1"/>
    <w:rsid w:val="00B87BB8"/>
    <w:rsid w:val="00B9117B"/>
    <w:rsid w:val="00B929FD"/>
    <w:rsid w:val="00B9422F"/>
    <w:rsid w:val="00B95759"/>
    <w:rsid w:val="00B95B99"/>
    <w:rsid w:val="00B95F69"/>
    <w:rsid w:val="00BA19CC"/>
    <w:rsid w:val="00BA53E0"/>
    <w:rsid w:val="00BA7FC5"/>
    <w:rsid w:val="00BB12B2"/>
    <w:rsid w:val="00BB36BA"/>
    <w:rsid w:val="00BB62BA"/>
    <w:rsid w:val="00BC2015"/>
    <w:rsid w:val="00BC228E"/>
    <w:rsid w:val="00BC3352"/>
    <w:rsid w:val="00BC532D"/>
    <w:rsid w:val="00BC5DFE"/>
    <w:rsid w:val="00BC6CDF"/>
    <w:rsid w:val="00BC71B0"/>
    <w:rsid w:val="00BD5727"/>
    <w:rsid w:val="00BE27D6"/>
    <w:rsid w:val="00BE6A10"/>
    <w:rsid w:val="00BF58D5"/>
    <w:rsid w:val="00BF597E"/>
    <w:rsid w:val="00C028B7"/>
    <w:rsid w:val="00C0299D"/>
    <w:rsid w:val="00C03098"/>
    <w:rsid w:val="00C0339F"/>
    <w:rsid w:val="00C03F82"/>
    <w:rsid w:val="00C1018A"/>
    <w:rsid w:val="00C14685"/>
    <w:rsid w:val="00C173F0"/>
    <w:rsid w:val="00C31264"/>
    <w:rsid w:val="00C31C73"/>
    <w:rsid w:val="00C34DC2"/>
    <w:rsid w:val="00C37D15"/>
    <w:rsid w:val="00C42B88"/>
    <w:rsid w:val="00C45C74"/>
    <w:rsid w:val="00C46917"/>
    <w:rsid w:val="00C46B78"/>
    <w:rsid w:val="00C513E5"/>
    <w:rsid w:val="00C515AC"/>
    <w:rsid w:val="00C51A36"/>
    <w:rsid w:val="00C53CCD"/>
    <w:rsid w:val="00C548BE"/>
    <w:rsid w:val="00C55228"/>
    <w:rsid w:val="00C578A6"/>
    <w:rsid w:val="00C57AF9"/>
    <w:rsid w:val="00C643B0"/>
    <w:rsid w:val="00C67E19"/>
    <w:rsid w:val="00C67E47"/>
    <w:rsid w:val="00C71E85"/>
    <w:rsid w:val="00C73543"/>
    <w:rsid w:val="00C74F8C"/>
    <w:rsid w:val="00C75B42"/>
    <w:rsid w:val="00C81ACE"/>
    <w:rsid w:val="00C85031"/>
    <w:rsid w:val="00C85583"/>
    <w:rsid w:val="00C86F9B"/>
    <w:rsid w:val="00C87FEE"/>
    <w:rsid w:val="00C90DD2"/>
    <w:rsid w:val="00C911DA"/>
    <w:rsid w:val="00C920A9"/>
    <w:rsid w:val="00CA1035"/>
    <w:rsid w:val="00CA22B6"/>
    <w:rsid w:val="00CA5A02"/>
    <w:rsid w:val="00CA6D75"/>
    <w:rsid w:val="00CB0B69"/>
    <w:rsid w:val="00CB11CC"/>
    <w:rsid w:val="00CB21C8"/>
    <w:rsid w:val="00CB254E"/>
    <w:rsid w:val="00CB260B"/>
    <w:rsid w:val="00CB2BCA"/>
    <w:rsid w:val="00CB780D"/>
    <w:rsid w:val="00CC0FFF"/>
    <w:rsid w:val="00CC3C67"/>
    <w:rsid w:val="00CC5710"/>
    <w:rsid w:val="00CD3512"/>
    <w:rsid w:val="00CD5A88"/>
    <w:rsid w:val="00CE2A9E"/>
    <w:rsid w:val="00CE315A"/>
    <w:rsid w:val="00CE7591"/>
    <w:rsid w:val="00CE7BE1"/>
    <w:rsid w:val="00CF147A"/>
    <w:rsid w:val="00CF1726"/>
    <w:rsid w:val="00CF46F8"/>
    <w:rsid w:val="00CF615B"/>
    <w:rsid w:val="00CF6266"/>
    <w:rsid w:val="00CF6C5C"/>
    <w:rsid w:val="00CF6FBA"/>
    <w:rsid w:val="00D02852"/>
    <w:rsid w:val="00D02F7F"/>
    <w:rsid w:val="00D04468"/>
    <w:rsid w:val="00D04BC5"/>
    <w:rsid w:val="00D06F59"/>
    <w:rsid w:val="00D073F6"/>
    <w:rsid w:val="00D13798"/>
    <w:rsid w:val="00D214D8"/>
    <w:rsid w:val="00D216DF"/>
    <w:rsid w:val="00D2302E"/>
    <w:rsid w:val="00D2691C"/>
    <w:rsid w:val="00D3340A"/>
    <w:rsid w:val="00D3392D"/>
    <w:rsid w:val="00D35060"/>
    <w:rsid w:val="00D35353"/>
    <w:rsid w:val="00D35B64"/>
    <w:rsid w:val="00D35FC3"/>
    <w:rsid w:val="00D363BF"/>
    <w:rsid w:val="00D37C06"/>
    <w:rsid w:val="00D37F3C"/>
    <w:rsid w:val="00D429D7"/>
    <w:rsid w:val="00D44AD0"/>
    <w:rsid w:val="00D458E8"/>
    <w:rsid w:val="00D47627"/>
    <w:rsid w:val="00D5229B"/>
    <w:rsid w:val="00D55BC5"/>
    <w:rsid w:val="00D55E69"/>
    <w:rsid w:val="00D562F6"/>
    <w:rsid w:val="00D56512"/>
    <w:rsid w:val="00D566B4"/>
    <w:rsid w:val="00D624A3"/>
    <w:rsid w:val="00D63565"/>
    <w:rsid w:val="00D75B5B"/>
    <w:rsid w:val="00D8064B"/>
    <w:rsid w:val="00D8388C"/>
    <w:rsid w:val="00D87E15"/>
    <w:rsid w:val="00D95656"/>
    <w:rsid w:val="00D96342"/>
    <w:rsid w:val="00D96755"/>
    <w:rsid w:val="00D9790F"/>
    <w:rsid w:val="00D97B82"/>
    <w:rsid w:val="00DA0DF0"/>
    <w:rsid w:val="00DA1244"/>
    <w:rsid w:val="00DA53CD"/>
    <w:rsid w:val="00DA644D"/>
    <w:rsid w:val="00DA6E75"/>
    <w:rsid w:val="00DA7616"/>
    <w:rsid w:val="00DB46AB"/>
    <w:rsid w:val="00DB6276"/>
    <w:rsid w:val="00DB7121"/>
    <w:rsid w:val="00DC44CE"/>
    <w:rsid w:val="00DC4F7D"/>
    <w:rsid w:val="00DC5865"/>
    <w:rsid w:val="00DC6E5C"/>
    <w:rsid w:val="00DD1C8E"/>
    <w:rsid w:val="00DD55F5"/>
    <w:rsid w:val="00DE146D"/>
    <w:rsid w:val="00DE2D80"/>
    <w:rsid w:val="00DE6FCE"/>
    <w:rsid w:val="00DE705C"/>
    <w:rsid w:val="00DF1363"/>
    <w:rsid w:val="00DF3ECC"/>
    <w:rsid w:val="00DF4787"/>
    <w:rsid w:val="00DF76DB"/>
    <w:rsid w:val="00E02739"/>
    <w:rsid w:val="00E038E4"/>
    <w:rsid w:val="00E063C6"/>
    <w:rsid w:val="00E12BF8"/>
    <w:rsid w:val="00E13CEC"/>
    <w:rsid w:val="00E13D9A"/>
    <w:rsid w:val="00E14380"/>
    <w:rsid w:val="00E21843"/>
    <w:rsid w:val="00E25215"/>
    <w:rsid w:val="00E277B2"/>
    <w:rsid w:val="00E32D13"/>
    <w:rsid w:val="00E35ABC"/>
    <w:rsid w:val="00E43822"/>
    <w:rsid w:val="00E44012"/>
    <w:rsid w:val="00E440D7"/>
    <w:rsid w:val="00E442C3"/>
    <w:rsid w:val="00E44B66"/>
    <w:rsid w:val="00E52DEB"/>
    <w:rsid w:val="00E534B0"/>
    <w:rsid w:val="00E54035"/>
    <w:rsid w:val="00E54B43"/>
    <w:rsid w:val="00E5518D"/>
    <w:rsid w:val="00E610A0"/>
    <w:rsid w:val="00E62631"/>
    <w:rsid w:val="00E62996"/>
    <w:rsid w:val="00E63714"/>
    <w:rsid w:val="00E64A51"/>
    <w:rsid w:val="00E66E67"/>
    <w:rsid w:val="00E676F9"/>
    <w:rsid w:val="00E7040E"/>
    <w:rsid w:val="00E70928"/>
    <w:rsid w:val="00E764D2"/>
    <w:rsid w:val="00E769D5"/>
    <w:rsid w:val="00E77648"/>
    <w:rsid w:val="00E80989"/>
    <w:rsid w:val="00E8200F"/>
    <w:rsid w:val="00E910C0"/>
    <w:rsid w:val="00E92703"/>
    <w:rsid w:val="00E93BC8"/>
    <w:rsid w:val="00E9449D"/>
    <w:rsid w:val="00E97424"/>
    <w:rsid w:val="00EA10B1"/>
    <w:rsid w:val="00EA3C65"/>
    <w:rsid w:val="00EA48AE"/>
    <w:rsid w:val="00EA55F7"/>
    <w:rsid w:val="00EA6AD7"/>
    <w:rsid w:val="00EA7BEC"/>
    <w:rsid w:val="00EB0164"/>
    <w:rsid w:val="00EB2329"/>
    <w:rsid w:val="00EB4FD0"/>
    <w:rsid w:val="00EB5DF5"/>
    <w:rsid w:val="00EB65F7"/>
    <w:rsid w:val="00EC42F5"/>
    <w:rsid w:val="00EC5062"/>
    <w:rsid w:val="00EC73DA"/>
    <w:rsid w:val="00ED0F62"/>
    <w:rsid w:val="00ED22E3"/>
    <w:rsid w:val="00EF0B04"/>
    <w:rsid w:val="00EF36E7"/>
    <w:rsid w:val="00F02F60"/>
    <w:rsid w:val="00F03382"/>
    <w:rsid w:val="00F0431B"/>
    <w:rsid w:val="00F06D09"/>
    <w:rsid w:val="00F0715C"/>
    <w:rsid w:val="00F11201"/>
    <w:rsid w:val="00F11C03"/>
    <w:rsid w:val="00F14D99"/>
    <w:rsid w:val="00F23B35"/>
    <w:rsid w:val="00F23FF4"/>
    <w:rsid w:val="00F31115"/>
    <w:rsid w:val="00F32CB9"/>
    <w:rsid w:val="00F33729"/>
    <w:rsid w:val="00F35CD7"/>
    <w:rsid w:val="00F3666E"/>
    <w:rsid w:val="00F452BD"/>
    <w:rsid w:val="00F507DD"/>
    <w:rsid w:val="00F51005"/>
    <w:rsid w:val="00F51B53"/>
    <w:rsid w:val="00F5492A"/>
    <w:rsid w:val="00F5511A"/>
    <w:rsid w:val="00F55C97"/>
    <w:rsid w:val="00F55DAA"/>
    <w:rsid w:val="00F606E1"/>
    <w:rsid w:val="00F657C4"/>
    <w:rsid w:val="00F6739D"/>
    <w:rsid w:val="00F74DB4"/>
    <w:rsid w:val="00F763FF"/>
    <w:rsid w:val="00F80C36"/>
    <w:rsid w:val="00F83639"/>
    <w:rsid w:val="00F840C3"/>
    <w:rsid w:val="00F842BF"/>
    <w:rsid w:val="00F856F5"/>
    <w:rsid w:val="00F87F8F"/>
    <w:rsid w:val="00F90091"/>
    <w:rsid w:val="00F95049"/>
    <w:rsid w:val="00F956F5"/>
    <w:rsid w:val="00F977FD"/>
    <w:rsid w:val="00FA0833"/>
    <w:rsid w:val="00FA1505"/>
    <w:rsid w:val="00FA350D"/>
    <w:rsid w:val="00FA60D4"/>
    <w:rsid w:val="00FB03C3"/>
    <w:rsid w:val="00FB20A6"/>
    <w:rsid w:val="00FB3FC7"/>
    <w:rsid w:val="00FB5A65"/>
    <w:rsid w:val="00FB6EF2"/>
    <w:rsid w:val="00FB7834"/>
    <w:rsid w:val="00FB7DB5"/>
    <w:rsid w:val="00FB7EC7"/>
    <w:rsid w:val="00FC35EF"/>
    <w:rsid w:val="00FC38C8"/>
    <w:rsid w:val="00FC6FE0"/>
    <w:rsid w:val="00FD1448"/>
    <w:rsid w:val="00FD2869"/>
    <w:rsid w:val="00FD3AB4"/>
    <w:rsid w:val="00FD5EE5"/>
    <w:rsid w:val="00FD72A6"/>
    <w:rsid w:val="00FE065B"/>
    <w:rsid w:val="00FE09C9"/>
    <w:rsid w:val="00FE3B1D"/>
    <w:rsid w:val="00FF68FF"/>
    <w:rsid w:val="0E331BC3"/>
    <w:rsid w:val="0E8E0535"/>
    <w:rsid w:val="108219C2"/>
    <w:rsid w:val="129546E7"/>
    <w:rsid w:val="132A59C4"/>
    <w:rsid w:val="156D7C20"/>
    <w:rsid w:val="17C23D66"/>
    <w:rsid w:val="1A947108"/>
    <w:rsid w:val="1E5228F3"/>
    <w:rsid w:val="288A7996"/>
    <w:rsid w:val="2A5C25B3"/>
    <w:rsid w:val="2CD167ED"/>
    <w:rsid w:val="2FC42A71"/>
    <w:rsid w:val="322B2461"/>
    <w:rsid w:val="379C6BF1"/>
    <w:rsid w:val="3BEF4890"/>
    <w:rsid w:val="3EF20BBF"/>
    <w:rsid w:val="46AE295F"/>
    <w:rsid w:val="49EA7D04"/>
    <w:rsid w:val="586D76F0"/>
    <w:rsid w:val="592B0F67"/>
    <w:rsid w:val="5EA12B9A"/>
    <w:rsid w:val="707E6C83"/>
    <w:rsid w:val="7A7C48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fontstyle01"/>
    <w:basedOn w:val="8"/>
    <w:qFormat/>
    <w:uiPriority w:val="0"/>
    <w:rPr>
      <w:rFonts w:hint="eastAsia" w:ascii="宋体" w:hAnsi="宋体" w:eastAsia="宋体"/>
      <w:color w:val="000000"/>
      <w:sz w:val="24"/>
      <w:szCs w:val="24"/>
    </w:rPr>
  </w:style>
  <w:style w:type="character" w:customStyle="1" w:styleId="14">
    <w:name w:val="fontstyle21"/>
    <w:basedOn w:val="8"/>
    <w:qFormat/>
    <w:uiPriority w:val="0"/>
    <w:rPr>
      <w:rFonts w:hint="default" w:ascii="Times New Roman" w:hAnsi="Times New Roman" w:cs="Times New Roman"/>
      <w:color w:val="000000"/>
      <w:sz w:val="24"/>
      <w:szCs w:val="24"/>
    </w:rPr>
  </w:style>
  <w:style w:type="paragraph" w:customStyle="1" w:styleId="15">
    <w:name w:val="东方正文"/>
    <w:basedOn w:val="1"/>
    <w:qFormat/>
    <w:uiPriority w:val="0"/>
    <w:pPr>
      <w:spacing w:line="400" w:lineRule="exact"/>
      <w:ind w:left="284" w:right="284"/>
    </w:pPr>
    <w:rPr>
      <w:sz w:val="24"/>
    </w:rPr>
  </w:style>
  <w:style w:type="paragraph" w:customStyle="1" w:styleId="16">
    <w:name w:val="_Style 2"/>
    <w:basedOn w:val="1"/>
    <w:qFormat/>
    <w:uiPriority w:val="34"/>
    <w:pPr>
      <w:widowControl/>
      <w:ind w:firstLine="420" w:firstLineChars="200"/>
      <w:jc w:val="left"/>
    </w:pPr>
    <w:rPr>
      <w:kern w:val="0"/>
      <w:sz w:val="20"/>
      <w:lang w:eastAsia="en-US"/>
    </w:rPr>
  </w:style>
  <w:style w:type="paragraph" w:styleId="17">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1663</Words>
  <Characters>9484</Characters>
  <Lines>79</Lines>
  <Paragraphs>22</Paragraphs>
  <TotalTime>5</TotalTime>
  <ScaleCrop>false</ScaleCrop>
  <LinksUpToDate>false</LinksUpToDate>
  <CharactersWithSpaces>11125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2022-12-31T12:57:53Z</dcterms:modified>
  <cp:revision>1437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C43A44FAB38F447EBCC7EA3AAAEA9CCB</vt:lpwstr>
  </property>
</Properties>
</file>