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0259-2020-2022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352"/>
        <w:gridCol w:w="1559"/>
        <w:gridCol w:w="812"/>
        <w:gridCol w:w="322"/>
        <w:gridCol w:w="1418"/>
        <w:gridCol w:w="567"/>
        <w:gridCol w:w="730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41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723" w:type="dxa"/>
            <w:gridSpan w:val="3"/>
            <w:shd w:val="clear" w:color="auto" w:fill="auto"/>
            <w:noWrap w:val="0"/>
            <w:vAlign w:val="center"/>
          </w:tcPr>
          <w:p>
            <w:r>
              <w:rPr>
                <w:rFonts w:hint="eastAsia" w:ascii="宋体" w:hAnsi="宋体" w:cs="宋体"/>
                <w:kern w:val="0"/>
                <w:szCs w:val="21"/>
              </w:rPr>
              <w:t>产品正火硬度检测</w:t>
            </w:r>
          </w:p>
        </w:tc>
        <w:tc>
          <w:tcPr>
            <w:tcW w:w="2307" w:type="dxa"/>
            <w:gridSpan w:val="3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（182</w:t>
            </w:r>
            <w:r>
              <w:rPr>
                <w:rFonts w:ascii="Times New Roman" w:hAnsi="Times New Roman"/>
              </w:rPr>
              <w:t>±</w:t>
            </w:r>
            <w:r>
              <w:rPr>
                <w:rFonts w:hint="eastAsia"/>
              </w:rPr>
              <w:t>25）HBW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GB/T231.1-2018《金属材料布氏硬度试验 第1部分试验方法》及RCL-10《热处理工艺卡片》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8930" w:type="dxa"/>
            <w:gridSpan w:val="9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t>1</w:t>
            </w:r>
            <w:r>
              <w:rPr>
                <w:rFonts w:hint="eastAsia"/>
              </w:rPr>
              <w:t>．测量要求：</w:t>
            </w:r>
            <w:r>
              <w:rPr>
                <w:rFonts w:hint="eastAsia" w:ascii="宋体" w:hAnsi="宋体" w:cs="宋体"/>
                <w:kern w:val="0"/>
                <w:szCs w:val="21"/>
              </w:rPr>
              <w:t>产品正火硬度检测控制</w:t>
            </w:r>
            <w:r>
              <w:rPr>
                <w:rFonts w:hint="eastAsia" w:ascii="宋体" w:hAnsi="宋体"/>
              </w:rPr>
              <w:t>在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</w:rPr>
              <w:t>157-207）HBW，</w:t>
            </w:r>
            <w:r>
              <w:t>T=</w:t>
            </w:r>
            <w:r>
              <w:rPr>
                <w:rFonts w:hint="eastAsia"/>
              </w:rPr>
              <w:t>50HBW</w:t>
            </w:r>
            <w:r>
              <w:rPr>
                <w:rFonts w:hint="eastAsia" w:ascii="宋体" w:hAnsi="宋体"/>
                <w:color w:val="000000"/>
              </w:rPr>
              <w:t>；</w:t>
            </w:r>
            <w:r>
              <w:rPr>
                <w:rFonts w:hint="eastAsia"/>
              </w:rPr>
              <w:t>a=25HBW</w:t>
            </w:r>
          </w:p>
          <w:p>
            <w:pPr>
              <w:spacing w:line="440" w:lineRule="exact"/>
            </w:pPr>
            <w:r>
              <w:t>2</w:t>
            </w:r>
            <w:r>
              <w:rPr>
                <w:rFonts w:hint="eastAsia"/>
              </w:rPr>
              <w:t>．测量过程最大允许误差：△允</w:t>
            </w:r>
            <w:r>
              <w:t>=</w:t>
            </w:r>
            <w:r>
              <w:rPr>
                <w:rFonts w:hint="eastAsia"/>
              </w:rPr>
              <w:t>a×（</w:t>
            </w:r>
            <w:r>
              <w:t>1/3</w:t>
            </w:r>
            <w:r>
              <w:rPr>
                <w:rFonts w:hint="eastAsia"/>
              </w:rPr>
              <w:t>～</w:t>
            </w:r>
            <w:r>
              <w:t>1/10</w:t>
            </w:r>
            <w:r>
              <w:rPr>
                <w:rFonts w:hint="eastAsia"/>
              </w:rPr>
              <w:t>）</w:t>
            </w:r>
            <w:r>
              <w:t>=</w:t>
            </w:r>
            <w:r>
              <w:rPr>
                <w:rFonts w:hint="eastAsia"/>
              </w:rPr>
              <w:t>25×</w:t>
            </w:r>
            <w:r>
              <w:t>1/</w:t>
            </w:r>
            <w:r>
              <w:rPr>
                <w:rFonts w:hint="eastAsia"/>
              </w:rPr>
              <w:t>3</w:t>
            </w:r>
            <w:r>
              <w:t>=</w:t>
            </w:r>
            <w:r>
              <w:rPr>
                <w:rFonts w:hint="eastAsia"/>
              </w:rPr>
              <w:t>8</w:t>
            </w:r>
            <w:r>
              <w:t>.</w:t>
            </w:r>
            <w:r>
              <w:rPr>
                <w:rFonts w:hint="eastAsia"/>
              </w:rPr>
              <w:t>3HBW（取</w:t>
            </w:r>
            <w:r>
              <w:t>1/</w:t>
            </w:r>
            <w:r>
              <w:rPr>
                <w:rFonts w:hint="eastAsia"/>
              </w:rPr>
              <w:t>3</w:t>
            </w:r>
            <w:r>
              <w:t>)</w:t>
            </w:r>
            <w:r>
              <w:rPr>
                <w:rFonts w:hint="eastAsia"/>
              </w:rPr>
              <w:t>；</w:t>
            </w:r>
          </w:p>
          <w:p>
            <w:pPr>
              <w:spacing w:line="440" w:lineRule="exact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3．测量范围的确定</w:t>
            </w:r>
          </w:p>
          <w:p>
            <w:pPr>
              <w:spacing w:line="440" w:lineRule="exact"/>
              <w:ind w:firstLine="420" w:firstLineChars="200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20CrMnTi正火硬度检测控制在（157-207）HBW，向两边延伸测量范围为（105--248）HBW，所以选用量程为（100～300）HBW的布氏硬度计就可以满足要求。</w:t>
            </w:r>
          </w:p>
          <w:p>
            <w:pPr>
              <w:spacing w:line="440" w:lineRule="exact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4.</w:t>
            </w:r>
            <w:r>
              <w:rPr>
                <w:rFonts w:ascii="Times New Roman" w:hAnsi="Times New Roman"/>
                <w:szCs w:val="24"/>
              </w:rPr>
              <w:t>测量设备校准</w:t>
            </w:r>
            <w:r>
              <w:rPr>
                <w:rFonts w:hint="eastAsia" w:ascii="Times New Roman" w:hAnsi="Times New Roman"/>
                <w:szCs w:val="24"/>
              </w:rPr>
              <w:t>不确定度的导出：则</w:t>
            </w:r>
            <w:r>
              <w:rPr>
                <w:rFonts w:hint="eastAsia" w:ascii="Times New Roman" w:hAnsi="Times New Roman"/>
                <w:szCs w:val="24"/>
              </w:rPr>
              <w:object>
                <v:shape id="_x0000_i1025" o:spt="75" type="#_x0000_t75" style="height:22.4pt;width:38.0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 w:ascii="Times New Roman" w:hAnsi="Times New Roman"/>
                <w:szCs w:val="24"/>
              </w:rPr>
              <w:t>50HBW/（6×1.1）=7.58HB</w:t>
            </w:r>
          </w:p>
          <w:p>
            <w:pPr>
              <w:spacing w:line="440" w:lineRule="exact"/>
              <w:ind w:firstLine="420" w:firstLineChars="200"/>
              <w:rPr>
                <w:szCs w:val="21"/>
              </w:rPr>
            </w:pPr>
            <w:r>
              <w:rPr>
                <w:rFonts w:hint="eastAsia" w:ascii="Times New Roman" w:hAnsi="Times New Roman"/>
                <w:szCs w:val="24"/>
              </w:rPr>
              <w:t>相对不确定度</w:t>
            </w:r>
            <w:r>
              <w:rPr>
                <w:rFonts w:hint="eastAsia" w:ascii="Times New Roman" w:hAnsi="Times New Roman"/>
                <w:szCs w:val="24"/>
              </w:rPr>
              <w:object>
                <v:shape id="_x0000_i1026" o:spt="75" type="#_x0000_t75" style="height:18.15pt;width:21.9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eastAsia" w:ascii="Times New Roman" w:hAnsi="Times New Roman"/>
                <w:szCs w:val="24"/>
              </w:rPr>
              <w:t>=7.58/207×100%=3.7%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rPr>
                <w:rFonts w:hint="eastAsia"/>
              </w:rPr>
              <w:t>(示值误差等)</w:t>
            </w:r>
          </w:p>
        </w:tc>
        <w:tc>
          <w:tcPr>
            <w:tcW w:w="129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</w:t>
            </w:r>
            <w:r>
              <w:t>准</w:t>
            </w:r>
            <w:r>
              <w:rPr>
                <w:rFonts w:hint="eastAsia"/>
              </w:rPr>
              <w:t>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429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</w:t>
            </w:r>
            <w:r>
              <w:t>准</w:t>
            </w:r>
            <w:r>
              <w:rPr>
                <w:rFonts w:hint="eastAsia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布氏硬度计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0413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HB-3000B (100-300)HBW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ind w:firstLine="210" w:firstLineChars="1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±2.0%</w:t>
            </w:r>
          </w:p>
        </w:tc>
        <w:tc>
          <w:tcPr>
            <w:tcW w:w="129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Z20222-E050658</w:t>
            </w:r>
            <w:bookmarkStart w:id="1" w:name="_GoBack"/>
            <w:bookmarkEnd w:id="1"/>
          </w:p>
        </w:tc>
        <w:tc>
          <w:tcPr>
            <w:tcW w:w="14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  <w:lang w:val="en-US" w:eastAsia="zh-CN"/>
              </w:rPr>
              <w:t>2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color w:val="000000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8930" w:type="dxa"/>
            <w:gridSpan w:val="9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选择测量范围</w:t>
            </w:r>
            <w:r>
              <w:rPr>
                <w:rFonts w:hint="eastAsia"/>
                <w:szCs w:val="21"/>
              </w:rPr>
              <w:t>（0～300）HBW的布氏硬度计</w:t>
            </w:r>
            <w:r>
              <w:rPr>
                <w:rFonts w:hint="eastAsia"/>
                <w:color w:val="000000"/>
              </w:rPr>
              <w:t>，覆盖</w:t>
            </w:r>
            <w:r>
              <w:rPr>
                <w:rFonts w:hint="eastAsia"/>
                <w:szCs w:val="21"/>
              </w:rPr>
              <w:t>（157-207）</w:t>
            </w:r>
            <w:r>
              <w:rPr>
                <w:rFonts w:hint="eastAsia"/>
              </w:rPr>
              <w:t>HBW</w:t>
            </w:r>
            <w:r>
              <w:rPr>
                <w:rFonts w:hint="eastAsia"/>
                <w:color w:val="000000"/>
              </w:rPr>
              <w:t>量程，满足要求。</w:t>
            </w:r>
          </w:p>
          <w:p>
            <w:pPr>
              <w:spacing w:line="440" w:lineRule="exact"/>
              <w:ind w:firstLine="420" w:firstLineChars="20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szCs w:val="24"/>
              </w:rPr>
              <w:t>测量设备不确定度</w:t>
            </w:r>
            <w:r>
              <w:rPr>
                <w:rFonts w:ascii="Times New Roman" w:hAnsi="Times New Roman"/>
                <w:i/>
                <w:iCs/>
                <w:szCs w:val="21"/>
              </w:rPr>
              <w:t>U</w:t>
            </w:r>
            <w:r>
              <w:rPr>
                <w:rFonts w:ascii="Times New Roman" w:hAnsi="Times New Roman"/>
                <w:szCs w:val="21"/>
              </w:rPr>
              <w:t>=</w:t>
            </w: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.0%,满足</w:t>
            </w:r>
            <w:r>
              <w:rPr>
                <w:rFonts w:hint="eastAsia" w:ascii="Times New Roman" w:hAnsi="Times New Roman"/>
                <w:szCs w:val="21"/>
              </w:rPr>
              <w:t>导出的</w:t>
            </w:r>
            <w:r>
              <w:rPr>
                <w:rFonts w:ascii="Times New Roman" w:hAnsi="Times New Roman"/>
                <w:szCs w:val="24"/>
              </w:rPr>
              <w:t>测量设备校准不确定度</w:t>
            </w:r>
            <w:r>
              <w:rPr>
                <w:rFonts w:ascii="Times New Roman" w:hAnsi="Times New Roman"/>
                <w:i/>
                <w:iCs/>
                <w:szCs w:val="24"/>
              </w:rPr>
              <w:t>U</w:t>
            </w:r>
            <w:r>
              <w:rPr>
                <w:rFonts w:ascii="Times New Roman" w:hAnsi="Times New Roman"/>
                <w:szCs w:val="24"/>
              </w:rPr>
              <w:t>=</w:t>
            </w:r>
            <w:r>
              <w:rPr>
                <w:rFonts w:hint="eastAsia"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rPr>
                <w:rFonts w:hint="eastAsia" w:ascii="Times New Roman" w:hAnsi="Times New Roman"/>
                <w:szCs w:val="24"/>
              </w:rPr>
              <w:t>7</w:t>
            </w:r>
            <w:r>
              <w:rPr>
                <w:rFonts w:ascii="Times New Roman" w:hAnsi="Times New Roman"/>
                <w:szCs w:val="24"/>
              </w:rPr>
              <w:t>%</w:t>
            </w:r>
            <w:r>
              <w:rPr>
                <w:rFonts w:ascii="Times New Roman" w:hAnsi="Times New Roman"/>
                <w:color w:val="000000"/>
                <w:szCs w:val="21"/>
              </w:rPr>
              <w:t>的要求。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测量设备的计量特性与测量过程的计量要求相比较，均满足测量过程的计量要求。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szCs w:val="21"/>
              </w:rPr>
              <w:drawing>
                <wp:inline distT="0" distB="0" distL="114300" distR="114300">
                  <wp:extent cx="328295" cy="808990"/>
                  <wp:effectExtent l="0" t="0" r="3810" b="1905"/>
                  <wp:docPr id="3" name="图片 3" descr="1a0158e50fac9500850a20f70a186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a0158e50fac9500850a20f70a186f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biLevel thresh="50000"/>
                          </a:blip>
                          <a:srcRect l="41099" t="35233" r="43926" b="1568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28295" cy="80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           验证</w:t>
            </w:r>
            <w:r>
              <w:rPr>
                <w:rFonts w:hint="eastAsia" w:ascii="Times New Roman" w:hAnsi="Times New Roman"/>
                <w:szCs w:val="21"/>
              </w:rPr>
              <w:t>日期：20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年5月20日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8930" w:type="dxa"/>
            <w:gridSpan w:val="9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3"/>
              <w:ind w:firstLine="315" w:firstLineChars="15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rPr>
                <w:szCs w:val="21"/>
              </w:rPr>
            </w:pPr>
            <w:r>
              <w:t xml:space="preserve"> </w:t>
            </w:r>
            <w:r>
              <w:rPr>
                <w:rFonts w:hint="eastAsia"/>
              </w:rPr>
              <w:t>审核人员签字：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1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>受审核方代表签字：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drawing>
                <wp:inline distT="0" distB="0" distL="114300" distR="114300">
                  <wp:extent cx="328295" cy="808990"/>
                  <wp:effectExtent l="0" t="0" r="3810" b="1905"/>
                  <wp:docPr id="2" name="图片 2" descr="1a0158e50fac9500850a20f70a186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a0158e50fac9500850a20f70a186f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biLevel thresh="50000"/>
                          </a:blip>
                          <a:srcRect l="41099" t="35233" r="43926" b="1568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28295" cy="80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审核日期：202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年1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29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spacing w:before="240" w:after="240"/>
        <w:jc w:val="center"/>
        <w:rPr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361C148F"/>
    <w:rsid w:val="50F02753"/>
    <w:rsid w:val="6C7650D3"/>
    <w:rsid w:val="77DF3E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776</Characters>
  <Lines>2</Lines>
  <Paragraphs>1</Paragraphs>
  <TotalTime>2</TotalTime>
  <ScaleCrop>false</ScaleCrop>
  <LinksUpToDate>false</LinksUpToDate>
  <CharactersWithSpaces>835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2022-11-30T01:40:40Z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90B836E69A294CF8A055D86CD871BDE8</vt:lpwstr>
  </property>
</Properties>
</file>