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1303-2022-QEO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520"/>
        <w:gridCol w:w="85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江西智云电气有限公司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4"/>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4"/>
          </w:tcPr>
          <w:p>
            <w:pPr>
              <w:snapToGrid w:val="0"/>
              <w:spacing w:line="0" w:lineRule="atLeast"/>
              <w:jc w:val="center"/>
              <w:rPr>
                <w:sz w:val="22"/>
                <w:szCs w:val="22"/>
              </w:rPr>
            </w:pPr>
            <w:bookmarkStart w:id="4" w:name="机构代码"/>
            <w:r>
              <w:rPr>
                <w:sz w:val="22"/>
                <w:szCs w:val="22"/>
              </w:rPr>
              <w:t>91130183MA07TKP565</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r>
              <w:rPr>
                <w:rFonts w:hint="eastAsia"/>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Q:10,E:10,O:10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6"/>
          </w:tcPr>
          <w:p>
            <w:pPr>
              <w:pStyle w:val="2"/>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6"/>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gridSpan w:val="2"/>
            <w:vMerge w:val="restart"/>
          </w:tcPr>
          <w:p>
            <w:pPr>
              <w:snapToGrid w:val="0"/>
              <w:spacing w:line="0" w:lineRule="atLeast"/>
              <w:jc w:val="left"/>
              <w:rPr>
                <w:sz w:val="22"/>
                <w:szCs w:val="22"/>
                <w:lang w:val="en-GB"/>
              </w:rPr>
            </w:pPr>
            <w:bookmarkStart w:id="13" w:name="组织名称Add1"/>
            <w:r>
              <w:rPr>
                <w:rFonts w:hint="eastAsia"/>
                <w:sz w:val="22"/>
                <w:szCs w:val="22"/>
              </w:rPr>
              <w:t>江西智云电气有限公司</w:t>
            </w:r>
            <w:bookmarkEnd w:id="13"/>
          </w:p>
        </w:tc>
        <w:tc>
          <w:tcPr>
            <w:tcW w:w="5013" w:type="dxa"/>
            <w:gridSpan w:val="4"/>
            <w:vMerge w:val="restart"/>
          </w:tcPr>
          <w:p>
            <w:pPr>
              <w:snapToGrid w:val="0"/>
              <w:spacing w:line="0" w:lineRule="atLeast"/>
              <w:jc w:val="left"/>
              <w:rPr>
                <w:sz w:val="22"/>
                <w:szCs w:val="22"/>
              </w:rPr>
            </w:pPr>
            <w:bookmarkStart w:id="14" w:name="审核范围"/>
            <w:r>
              <w:rPr>
                <w:sz w:val="22"/>
                <w:szCs w:val="22"/>
              </w:rPr>
              <w:t>Q：电力设施器材、数字视频监控系统、机械电气设备、电工仪器仪表的销售</w:t>
            </w:r>
          </w:p>
          <w:p>
            <w:pPr>
              <w:snapToGrid w:val="0"/>
              <w:spacing w:line="0" w:lineRule="atLeast"/>
              <w:jc w:val="left"/>
              <w:rPr>
                <w:sz w:val="22"/>
                <w:szCs w:val="22"/>
              </w:rPr>
            </w:pPr>
            <w:r>
              <w:rPr>
                <w:sz w:val="22"/>
                <w:szCs w:val="22"/>
              </w:rPr>
              <w:t>E：电力设施器材、数字视频监控系统、机械电气设备、电工仪器仪表的销售所涉及场所的相关环境管理活动</w:t>
            </w:r>
          </w:p>
          <w:p>
            <w:pPr>
              <w:snapToGrid w:val="0"/>
              <w:spacing w:line="0" w:lineRule="atLeast"/>
              <w:jc w:val="left"/>
              <w:rPr>
                <w:sz w:val="22"/>
                <w:szCs w:val="22"/>
              </w:rPr>
            </w:pPr>
            <w:r>
              <w:rPr>
                <w:sz w:val="22"/>
                <w:szCs w:val="22"/>
              </w:rPr>
              <w:t>O：电力设施器材、数字视频监控系统、机械电气设备、电工仪器仪表的销售所涉及场所的相关职业健康安全管理活动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bookmarkStart w:id="15" w:name="注册地址"/>
            <w:r>
              <w:rPr>
                <w:rFonts w:hint="eastAsia"/>
                <w:sz w:val="22"/>
                <w:szCs w:val="22"/>
                <w:lang w:val="en-GB"/>
              </w:rPr>
              <w:t>江西省南昌市青山湖区上海北路666号青山湖商业广场502号</w:t>
            </w:r>
            <w:bookmarkEnd w:id="15"/>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sz w:val="22"/>
                <w:szCs w:val="22"/>
              </w:rPr>
            </w:pPr>
            <w:bookmarkStart w:id="16" w:name="办公地址"/>
            <w:r>
              <w:rPr>
                <w:rFonts w:hint="eastAsia"/>
                <w:sz w:val="22"/>
                <w:szCs w:val="22"/>
                <w:lang w:val="en-GB"/>
              </w:rPr>
              <w:t>江西省南昌市青山湖区上海北路666号青山湖商业广场502号</w:t>
            </w:r>
            <w:bookmarkEnd w:id="16"/>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tcPr>
          <w:p>
            <w:pPr>
              <w:snapToGrid w:val="0"/>
              <w:spacing w:line="0" w:lineRule="atLeast"/>
              <w:jc w:val="left"/>
              <w:rPr>
                <w:sz w:val="22"/>
                <w:szCs w:val="22"/>
              </w:rPr>
            </w:pPr>
            <w:r>
              <w:rPr>
                <w:rFonts w:hint="eastAsia" w:hAnsi="宋体"/>
                <w:color w:val="auto"/>
                <w:sz w:val="21"/>
                <w:szCs w:val="21"/>
              </w:rPr>
              <w:t>Jiangxi Zhi</w:t>
            </w:r>
            <w:r>
              <w:rPr>
                <w:rFonts w:hint="eastAsia" w:hAnsi="宋体"/>
                <w:color w:val="auto"/>
                <w:sz w:val="21"/>
                <w:szCs w:val="21"/>
                <w:lang w:val="en-US" w:eastAsia="zh-CN"/>
              </w:rPr>
              <w:t>y</w:t>
            </w:r>
            <w:r>
              <w:rPr>
                <w:rFonts w:hint="eastAsia" w:hAnsi="宋体"/>
                <w:color w:val="auto"/>
                <w:sz w:val="21"/>
                <w:szCs w:val="21"/>
              </w:rPr>
              <w:t>un Electric Co., Ltd</w:t>
            </w:r>
          </w:p>
        </w:tc>
        <w:tc>
          <w:tcPr>
            <w:tcW w:w="1337" w:type="dxa"/>
          </w:tcPr>
          <w:p>
            <w:pPr>
              <w:snapToGrid w:val="0"/>
              <w:spacing w:line="0" w:lineRule="atLeast"/>
              <w:jc w:val="left"/>
              <w:rPr>
                <w:sz w:val="22"/>
                <w:szCs w:val="22"/>
              </w:rPr>
            </w:pPr>
            <w:r>
              <w:rPr>
                <w:rFonts w:hint="eastAsia"/>
                <w:sz w:val="22"/>
                <w:szCs w:val="22"/>
              </w:rPr>
              <w:t>QMS</w:t>
            </w:r>
          </w:p>
        </w:tc>
        <w:tc>
          <w:tcPr>
            <w:tcW w:w="3676" w:type="dxa"/>
            <w:gridSpan w:val="3"/>
          </w:tcPr>
          <w:p>
            <w:pPr>
              <w:snapToGrid w:val="0"/>
              <w:spacing w:line="0" w:lineRule="atLeast"/>
              <w:jc w:val="left"/>
              <w:rPr>
                <w:sz w:val="21"/>
                <w:szCs w:val="16"/>
              </w:rPr>
            </w:pPr>
            <w:r>
              <w:rPr>
                <w:rFonts w:hint="eastAsia"/>
                <w:sz w:val="21"/>
                <w:szCs w:val="16"/>
              </w:rPr>
              <w:t>Sales of power facilities and equipment, digital video monitoring system, mechanical and electrical equipment, electrical instruments and 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tcPr>
          <w:p>
            <w:pPr>
              <w:snapToGrid w:val="0"/>
              <w:spacing w:line="0" w:lineRule="atLeast"/>
              <w:jc w:val="left"/>
              <w:rPr>
                <w:sz w:val="22"/>
                <w:szCs w:val="22"/>
              </w:rPr>
            </w:pPr>
            <w:r>
              <w:rPr>
                <w:rFonts w:hint="eastAsia"/>
                <w:sz w:val="22"/>
                <w:szCs w:val="22"/>
              </w:rPr>
              <w:t>No. 502, Qingshanhu Commercial Plaza, No. 666, Shanghai North Road, Qingshanhu District, Nanchang City, Jiangxi Province</w:t>
            </w: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2"/>
                <w:szCs w:val="22"/>
              </w:rPr>
            </w:pPr>
            <w:r>
              <w:rPr>
                <w:rFonts w:hint="eastAsia"/>
                <w:sz w:val="22"/>
                <w:szCs w:val="22"/>
              </w:rPr>
              <w:t>Relevant environmental management activities in the places involved in the sales of power facilities and equipment, digital video monitoring system, mechanical and electrical equipment, electrical instruments and 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tcPr>
          <w:p>
            <w:pPr>
              <w:snapToGrid w:val="0"/>
              <w:spacing w:line="0" w:lineRule="atLeast"/>
              <w:jc w:val="left"/>
              <w:rPr>
                <w:sz w:val="22"/>
                <w:szCs w:val="22"/>
              </w:rPr>
            </w:pPr>
            <w:r>
              <w:rPr>
                <w:rFonts w:hint="eastAsia"/>
                <w:sz w:val="22"/>
                <w:szCs w:val="22"/>
              </w:rPr>
              <w:t>No. 502, Qingshanhu Commercial Plaza, No. 666, Shanghai North Road, Qingshanhu District, Nanchang City, Jiangxi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Relevant occupational health and safety management activities in the places involved in the sales of power facilities and equipment, digital video monitoring system, mechanical and electrical equipment, electrical instruments and 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7"/>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cs="Arial"/>
                <w:b/>
                <w:bCs/>
                <w:sz w:val="22"/>
                <w:szCs w:val="16"/>
              </w:rPr>
            </w:pPr>
            <w:r>
              <w:rPr>
                <w:rFonts w:hint="eastAsia" w:cs="Arial"/>
                <w:b/>
                <w:bCs/>
                <w:sz w:val="22"/>
                <w:szCs w:val="16"/>
              </w:rPr>
              <w:t>签章</w:t>
            </w:r>
          </w:p>
        </w:tc>
        <w:tc>
          <w:tcPr>
            <w:tcW w:w="2520" w:type="dxa"/>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2520" w:type="dxa"/>
            <w:gridSpan w:val="3"/>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cs="Arial"/>
                <w:b/>
                <w:bCs/>
                <w:sz w:val="22"/>
                <w:szCs w:val="16"/>
              </w:rPr>
            </w:pPr>
            <w:r>
              <w:rPr>
                <w:rFonts w:hint="eastAsia"/>
                <w:sz w:val="22"/>
                <w:szCs w:val="18"/>
              </w:rPr>
              <w:t>签字</w:t>
            </w:r>
          </w:p>
        </w:tc>
        <w:tc>
          <w:tcPr>
            <w:tcW w:w="3346" w:type="dxa"/>
            <w:gridSpan w:val="2"/>
          </w:tcPr>
          <w:p>
            <w:pPr>
              <w:snapToGrid w:val="0"/>
              <w:spacing w:line="0" w:lineRule="atLeast"/>
              <w:jc w:val="left"/>
              <w:rPr>
                <w:rFonts w:hint="eastAsia" w:eastAsia="宋体"/>
                <w:sz w:val="22"/>
                <w:szCs w:val="22"/>
                <w:lang w:val="en-US" w:eastAsia="zh-CN"/>
              </w:rPr>
            </w:pPr>
            <w:r>
              <w:rPr>
                <w:rFonts w:hint="eastAsia"/>
                <w:sz w:val="22"/>
                <w:szCs w:val="22"/>
                <w:lang w:val="en-US" w:eastAsia="zh-CN"/>
              </w:rPr>
              <w:t>吉洁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576" w:type="dxa"/>
          </w:tcPr>
          <w:p>
            <w:pPr>
              <w:snapToGrid w:val="0"/>
              <w:spacing w:line="0" w:lineRule="atLeast"/>
              <w:jc w:val="left"/>
              <w:rPr>
                <w:rFonts w:hint="eastAsia" w:eastAsia="宋体" w:cs="Arial"/>
                <w:b/>
                <w:bCs/>
                <w:sz w:val="22"/>
                <w:szCs w:val="16"/>
                <w:lang w:val="en-US" w:eastAsia="zh-CN"/>
              </w:rPr>
            </w:pPr>
            <w:r>
              <w:rPr>
                <w:rFonts w:hint="eastAsia" w:cs="Arial"/>
                <w:b/>
                <w:bCs/>
                <w:sz w:val="22"/>
                <w:szCs w:val="16"/>
                <w:lang w:val="en-US" w:eastAsia="zh-CN"/>
              </w:rPr>
              <w:t>日期</w:t>
            </w:r>
          </w:p>
        </w:tc>
        <w:tc>
          <w:tcPr>
            <w:tcW w:w="2520" w:type="dxa"/>
          </w:tcPr>
          <w:p>
            <w:pPr>
              <w:snapToGrid w:val="0"/>
              <w:spacing w:line="0" w:lineRule="atLeast"/>
              <w:jc w:val="left"/>
              <w:rPr>
                <w:rFonts w:cs="Arial"/>
                <w:b/>
                <w:bCs/>
                <w:sz w:val="22"/>
                <w:szCs w:val="16"/>
              </w:rPr>
            </w:pPr>
            <w:r>
              <w:rPr>
                <w:rFonts w:hint="eastAsia"/>
                <w:sz w:val="22"/>
                <w:szCs w:val="22"/>
                <w:lang w:val="en-US" w:eastAsia="zh-CN"/>
              </w:rPr>
              <w:t>2022.11.30</w:t>
            </w:r>
          </w:p>
        </w:tc>
        <w:tc>
          <w:tcPr>
            <w:tcW w:w="2520" w:type="dxa"/>
            <w:gridSpan w:val="3"/>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3346" w:type="dxa"/>
            <w:gridSpan w:val="2"/>
          </w:tcPr>
          <w:p>
            <w:pPr>
              <w:snapToGrid w:val="0"/>
              <w:spacing w:line="0" w:lineRule="atLeast"/>
              <w:jc w:val="left"/>
              <w:rPr>
                <w:rFonts w:hint="default" w:eastAsia="宋体"/>
                <w:sz w:val="22"/>
                <w:szCs w:val="22"/>
                <w:lang w:val="en-US" w:eastAsia="zh-CN"/>
              </w:rPr>
            </w:pPr>
            <w:r>
              <w:rPr>
                <w:rFonts w:hint="eastAsia"/>
                <w:sz w:val="22"/>
                <w:szCs w:val="22"/>
                <w:lang w:val="en-US" w:eastAsia="zh-CN"/>
              </w:rPr>
              <w:t>2022.11.30</w:t>
            </w:r>
          </w:p>
        </w:tc>
      </w:tr>
    </w:tbl>
    <w:p>
      <w:pPr>
        <w:snapToGrid w:val="0"/>
        <w:spacing w:line="0" w:lineRule="atLeast"/>
        <w:jc w:val="center"/>
        <w:rPr>
          <w:szCs w:val="24"/>
        </w:rPr>
      </w:pPr>
    </w:p>
    <w:p>
      <w:pPr>
        <w:snapToGrid w:val="0"/>
        <w:spacing w:line="0" w:lineRule="atLeast"/>
      </w:pPr>
    </w:p>
    <w:p>
      <w:pPr>
        <w:snapToGrid w:val="0"/>
        <w:spacing w:line="0" w:lineRule="atLeast"/>
        <w:rPr>
          <w:rFonts w:hint="eastAsia"/>
        </w:rPr>
      </w:pPr>
    </w:p>
    <w:p>
      <w:pPr>
        <w:snapToGrid w:val="0"/>
        <w:spacing w:line="0" w:lineRule="atLeast"/>
        <w:rPr>
          <w:rFonts w:hint="eastAsia"/>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bookmarkStart w:id="17" w:name="_GoBack"/>
      <w:r>
        <w:rPr>
          <w:rFonts w:hint="eastAsia" w:eastAsia="宋体"/>
          <w:b/>
          <w:color w:val="000000" w:themeColor="text1"/>
          <w:sz w:val="18"/>
          <w:szCs w:val="18"/>
          <w:lang w:val="en-GB" w:eastAsia="zh-CN"/>
        </w:rPr>
        <w:drawing>
          <wp:anchor distT="0" distB="0" distL="114300" distR="114300" simplePos="0" relativeHeight="251659264" behindDoc="0" locked="0" layoutInCell="1" allowOverlap="1">
            <wp:simplePos x="0" y="0"/>
            <wp:positionH relativeFrom="column">
              <wp:posOffset>-744220</wp:posOffset>
            </wp:positionH>
            <wp:positionV relativeFrom="paragraph">
              <wp:posOffset>-920750</wp:posOffset>
            </wp:positionV>
            <wp:extent cx="7628890" cy="10789920"/>
            <wp:effectExtent l="0" t="0" r="3810" b="5080"/>
            <wp:wrapNone/>
            <wp:docPr id="1" name="图片 1" descr="认证确认书(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认证确认书(1)_00"/>
                    <pic:cNvPicPr>
                      <a:picLocks noChangeAspect="1"/>
                    </pic:cNvPicPr>
                  </pic:nvPicPr>
                  <pic:blipFill>
                    <a:blip r:embed="rId5"/>
                    <a:stretch>
                      <a:fillRect/>
                    </a:stretch>
                  </pic:blipFill>
                  <pic:spPr>
                    <a:xfrm>
                      <a:off x="0" y="0"/>
                      <a:ext cx="7628890" cy="10789920"/>
                    </a:xfrm>
                    <a:prstGeom prst="rect">
                      <a:avLst/>
                    </a:prstGeom>
                  </pic:spPr>
                </pic:pic>
              </a:graphicData>
            </a:graphic>
          </wp:anchor>
        </w:drawing>
      </w:r>
      <w:bookmarkEnd w:id="17"/>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rFonts w:hint="eastAsia" w:eastAsia="宋体"/>
          <w:b/>
          <w:color w:val="000000" w:themeColor="text1"/>
          <w:sz w:val="18"/>
          <w:szCs w:val="18"/>
          <w:lang w:val="en-GB" w:eastAsia="zh-CN"/>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2E5D6E3D"/>
    <w:rsid w:val="759D1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2</TotalTime>
  <ScaleCrop>false</ScaleCrop>
  <LinksUpToDate>false</LinksUpToDate>
  <CharactersWithSpaces>2193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2022-12-01T01:55:44Z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