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947"/>
        <w:gridCol w:w="9875"/>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132"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47" w:type="dxa"/>
            <w:vMerge w:val="restart"/>
            <w:vAlign w:val="center"/>
          </w:tcPr>
          <w:p>
            <w:pPr>
              <w:rPr>
                <w:sz w:val="24"/>
                <w:szCs w:val="24"/>
              </w:rPr>
            </w:pPr>
            <w:r>
              <w:rPr>
                <w:rFonts w:hint="eastAsia"/>
                <w:sz w:val="24"/>
                <w:szCs w:val="24"/>
              </w:rPr>
              <w:t>涉及</w:t>
            </w:r>
          </w:p>
          <w:p>
            <w:r>
              <w:rPr>
                <w:rFonts w:hint="eastAsia"/>
                <w:sz w:val="24"/>
                <w:szCs w:val="24"/>
              </w:rPr>
              <w:t>条款</w:t>
            </w:r>
          </w:p>
        </w:tc>
        <w:tc>
          <w:tcPr>
            <w:tcW w:w="9875" w:type="dxa"/>
            <w:vAlign w:val="center"/>
          </w:tcPr>
          <w:p>
            <w:pPr>
              <w:rPr>
                <w:sz w:val="24"/>
                <w:szCs w:val="24"/>
              </w:rPr>
            </w:pPr>
            <w:r>
              <w:rPr>
                <w:rFonts w:hint="eastAsia"/>
                <w:sz w:val="24"/>
                <w:szCs w:val="24"/>
              </w:rPr>
              <w:t>受审核部门：</w:t>
            </w:r>
            <w:r>
              <w:rPr>
                <w:rFonts w:hint="eastAsia"/>
                <w:sz w:val="24"/>
                <w:szCs w:val="24"/>
                <w:lang w:val="en-US" w:eastAsia="zh-CN"/>
              </w:rPr>
              <w:t xml:space="preserve">综合办            </w:t>
            </w:r>
            <w:r>
              <w:rPr>
                <w:rFonts w:hint="eastAsia"/>
                <w:sz w:val="24"/>
                <w:szCs w:val="24"/>
              </w:rPr>
              <w:t>主管领导</w:t>
            </w:r>
            <w:r>
              <w:rPr>
                <w:rFonts w:hint="eastAsia"/>
                <w:sz w:val="24"/>
                <w:szCs w:val="24"/>
                <w:lang w:eastAsia="zh-CN"/>
              </w:rPr>
              <w:t>：</w:t>
            </w:r>
            <w:r>
              <w:rPr>
                <w:rFonts w:hint="eastAsia"/>
                <w:sz w:val="24"/>
                <w:szCs w:val="24"/>
                <w:lang w:val="en-US" w:eastAsia="zh-CN"/>
              </w:rPr>
              <w:t>韩传涛</w:t>
            </w:r>
            <w:bookmarkStart w:id="0" w:name="管理者代表"/>
            <w:r>
              <w:rPr>
                <w:rFonts w:hint="eastAsia"/>
                <w:sz w:val="24"/>
                <w:szCs w:val="24"/>
                <w:lang w:val="en-US" w:eastAsia="zh-CN"/>
              </w:rPr>
              <w:t xml:space="preserve">        </w:t>
            </w:r>
            <w:bookmarkEnd w:id="0"/>
            <w:r>
              <w:rPr>
                <w:rFonts w:hint="eastAsia"/>
                <w:sz w:val="24"/>
                <w:szCs w:val="24"/>
              </w:rPr>
              <w:t>陪同人员：高洁</w:t>
            </w:r>
          </w:p>
        </w:tc>
        <w:tc>
          <w:tcPr>
            <w:tcW w:w="156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132" w:type="dxa"/>
            <w:vMerge w:val="continue"/>
            <w:vAlign w:val="center"/>
          </w:tcPr>
          <w:p/>
        </w:tc>
        <w:tc>
          <w:tcPr>
            <w:tcW w:w="947" w:type="dxa"/>
            <w:vMerge w:val="continue"/>
            <w:vAlign w:val="center"/>
          </w:tcPr>
          <w:p/>
        </w:tc>
        <w:tc>
          <w:tcPr>
            <w:tcW w:w="9875" w:type="dxa"/>
            <w:vAlign w:val="center"/>
          </w:tcPr>
          <w:p>
            <w:pPr>
              <w:spacing w:before="120"/>
            </w:pPr>
            <w:r>
              <w:rPr>
                <w:rFonts w:hint="eastAsia"/>
                <w:sz w:val="24"/>
                <w:szCs w:val="24"/>
              </w:rPr>
              <w:t>审核员：</w:t>
            </w:r>
            <w:bookmarkStart w:id="1" w:name="审核组成员不含组长"/>
            <w:r>
              <w:rPr>
                <w:rFonts w:hint="eastAsia"/>
                <w:sz w:val="24"/>
                <w:szCs w:val="24"/>
                <w:lang w:val="en-US" w:eastAsia="zh-CN"/>
              </w:rPr>
              <w:t>汪桂丽、</w:t>
            </w:r>
            <w:r>
              <w:rPr>
                <w:rFonts w:hint="eastAsia"/>
                <w:sz w:val="24"/>
                <w:szCs w:val="24"/>
              </w:rPr>
              <w:t>刘思顺</w:t>
            </w:r>
            <w:bookmarkEnd w:id="1"/>
            <w:r>
              <w:rPr>
                <w:rFonts w:hint="eastAsia"/>
                <w:sz w:val="24"/>
                <w:szCs w:val="24"/>
                <w:lang w:val="en-US" w:eastAsia="zh-CN"/>
              </w:rPr>
              <w:t xml:space="preserve">                </w:t>
            </w:r>
            <w:r>
              <w:rPr>
                <w:rFonts w:hint="eastAsia"/>
                <w:sz w:val="24"/>
                <w:szCs w:val="24"/>
              </w:rPr>
              <w:t>审核时间：</w:t>
            </w:r>
            <w:bookmarkStart w:id="2" w:name="审核日期"/>
            <w:r>
              <w:rPr>
                <w:rFonts w:hint="eastAsia"/>
                <w:lang w:eastAsia="zh-CN"/>
              </w:rPr>
              <w:t>2022</w:t>
            </w:r>
            <w:r>
              <w:t>年12月</w:t>
            </w:r>
            <w:r>
              <w:rPr>
                <w:rFonts w:hint="eastAsia"/>
                <w:lang w:val="en-US" w:eastAsia="zh-CN"/>
              </w:rPr>
              <w:t>9</w:t>
            </w:r>
            <w:r>
              <w:t xml:space="preserve">日 </w:t>
            </w:r>
            <w:r>
              <w:rPr>
                <w:rFonts w:hint="eastAsia"/>
                <w:lang w:val="en-US" w:eastAsia="zh-CN"/>
              </w:rPr>
              <w:t>上</w:t>
            </w:r>
            <w:r>
              <w:t>午</w:t>
            </w:r>
            <w:bookmarkEnd w:id="2"/>
          </w:p>
        </w:tc>
        <w:tc>
          <w:tcPr>
            <w:tcW w:w="156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132" w:type="dxa"/>
            <w:vMerge w:val="continue"/>
            <w:vAlign w:val="center"/>
          </w:tcPr>
          <w:p/>
        </w:tc>
        <w:tc>
          <w:tcPr>
            <w:tcW w:w="947" w:type="dxa"/>
            <w:vMerge w:val="continue"/>
            <w:vAlign w:val="center"/>
          </w:tcPr>
          <w:p/>
        </w:tc>
        <w:tc>
          <w:tcPr>
            <w:tcW w:w="9875" w:type="dxa"/>
            <w:vAlign w:val="center"/>
          </w:tcPr>
          <w:p>
            <w:pPr>
              <w:rPr>
                <w:sz w:val="24"/>
                <w:szCs w:val="24"/>
              </w:rPr>
            </w:pPr>
            <w:r>
              <w:rPr>
                <w:rFonts w:hint="eastAsia"/>
                <w:sz w:val="24"/>
                <w:szCs w:val="24"/>
              </w:rPr>
              <w:t>审核条款：</w:t>
            </w:r>
            <w:r>
              <w:rPr>
                <w:rFonts w:hint="eastAsia" w:ascii="宋体" w:hAnsi="宋体" w:cs="Arial"/>
                <w:b w:val="0"/>
                <w:bCs/>
                <w:sz w:val="21"/>
                <w:szCs w:val="21"/>
                <w:u w:val="none"/>
              </w:rPr>
              <w:t>5.3组织的岗位、职责和权限、6.2质量目标、7.1.2人员、7.1.6组织知识、7.2能力、7.3意识、</w:t>
            </w:r>
            <w:r>
              <w:rPr>
                <w:rFonts w:hint="eastAsia" w:ascii="宋体" w:hAnsi="宋体" w:cs="Arial"/>
                <w:b w:val="0"/>
                <w:bCs/>
                <w:spacing w:val="-6"/>
                <w:sz w:val="21"/>
                <w:szCs w:val="21"/>
                <w:u w:val="none"/>
              </w:rPr>
              <w:t>9.1.1监视、测量、分析和评价总则</w:t>
            </w:r>
            <w:r>
              <w:rPr>
                <w:rFonts w:hint="eastAsia" w:ascii="宋体" w:hAnsi="宋体" w:cs="Arial"/>
                <w:b w:val="0"/>
                <w:bCs/>
                <w:sz w:val="21"/>
                <w:szCs w:val="21"/>
                <w:u w:val="none"/>
              </w:rPr>
              <w:t>、9.1.3分析与评价、9.2 内部审核、10.2不合格和纠正措施</w:t>
            </w:r>
          </w:p>
        </w:tc>
        <w:tc>
          <w:tcPr>
            <w:tcW w:w="156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132"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组织的岗位职责和权限</w:t>
            </w:r>
          </w:p>
        </w:tc>
        <w:tc>
          <w:tcPr>
            <w:tcW w:w="947" w:type="dxa"/>
            <w:vAlign w:val="top"/>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5.3</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875" w:type="dxa"/>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部门主要负责人事工作</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负责企业文化建设及宣传、教育工作；组织协调内外部各方面的关系；负责公司管理体系的归口管理；监督检查体系在各部门的运行质量；组织内部审核，负责对内审、管理评审纠正措施的实施情况进行检查验证；负责本公司文件、记录的控制管理。</w:t>
            </w:r>
          </w:p>
          <w:p>
            <w:pPr>
              <w:spacing w:line="280" w:lineRule="exact"/>
              <w:ind w:firstLine="420" w:firstLineChars="200"/>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与负责人交流明确职责和权限,与手册中规定一致。</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cs="Times New Roman" w:asciiTheme="majorEastAsia" w:hAnsiTheme="majorEastAsia" w:eastAsiaTheme="maj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32" w:type="dxa"/>
            <w:vAlign w:val="center"/>
          </w:tcPr>
          <w:p>
            <w:pPr>
              <w:spacing w:line="280" w:lineRule="exact"/>
              <w:jc w:val="left"/>
              <w:rPr>
                <w:rFonts w:cs="Arial" w:asciiTheme="minorEastAsia" w:hAnsiTheme="minorEastAsia" w:eastAsiaTheme="minorEastAsia"/>
                <w:kern w:val="2"/>
                <w:sz w:val="24"/>
                <w:szCs w:val="24"/>
                <w:lang w:val="en-US" w:eastAsia="zh-CN" w:bidi="ar-SA"/>
              </w:rPr>
            </w:pPr>
            <w:r>
              <w:rPr>
                <w:rFonts w:hint="eastAsia" w:cs="宋体" w:asciiTheme="minorEastAsia" w:hAnsiTheme="minorEastAsia" w:eastAsiaTheme="minorEastAsia"/>
                <w:szCs w:val="21"/>
              </w:rPr>
              <w:t>目标及其实现策划</w:t>
            </w:r>
          </w:p>
        </w:tc>
        <w:tc>
          <w:tcPr>
            <w:tcW w:w="947" w:type="dxa"/>
            <w:vAlign w:val="center"/>
          </w:tcPr>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6.2</w:t>
            </w: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6.2.1</w:t>
            </w:r>
          </w:p>
          <w:p>
            <w:pPr>
              <w:spacing w:line="280" w:lineRule="exact"/>
              <w:jc w:val="left"/>
              <w:rPr>
                <w:rFonts w:cs="Arial" w:asciiTheme="minorEastAsia" w:hAnsiTheme="minorEastAsia" w:eastAsiaTheme="minorEastAsia"/>
                <w:kern w:val="2"/>
                <w:sz w:val="24"/>
                <w:szCs w:val="24"/>
                <w:lang w:val="en-US" w:eastAsia="zh-CN" w:bidi="ar-SA"/>
              </w:rPr>
            </w:pPr>
            <w:r>
              <w:rPr>
                <w:rFonts w:hint="eastAsia" w:cs="宋体" w:asciiTheme="minorEastAsia" w:hAnsiTheme="minorEastAsia" w:eastAsiaTheme="minorEastAsia"/>
                <w:szCs w:val="21"/>
              </w:rPr>
              <w:t>6.2.2</w:t>
            </w:r>
          </w:p>
        </w:tc>
        <w:tc>
          <w:tcPr>
            <w:tcW w:w="9875" w:type="dxa"/>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提供</w:t>
            </w:r>
            <w:r>
              <w:rPr>
                <w:rFonts w:hint="eastAsia" w:cs="宋体" w:asciiTheme="minorEastAsia" w:hAnsiTheme="minorEastAsia" w:eastAsiaTheme="minorEastAsia"/>
                <w:szCs w:val="21"/>
                <w:lang w:eastAsia="zh-CN"/>
              </w:rPr>
              <w:t>综合办</w:t>
            </w:r>
            <w:r>
              <w:rPr>
                <w:rFonts w:hint="eastAsia" w:cs="宋体" w:asciiTheme="minorEastAsia" w:hAnsiTheme="minorEastAsia" w:eastAsiaTheme="minorEastAsia"/>
                <w:szCs w:val="21"/>
              </w:rPr>
              <w:t>质量目标分解，明确考核方法、周期和考核人；有</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1月-11月完成</w:t>
            </w:r>
            <w:r>
              <w:rPr>
                <w:rFonts w:hint="eastAsia" w:cs="宋体" w:asciiTheme="minorEastAsia" w:hAnsiTheme="minorEastAsia" w:eastAsiaTheme="minorEastAsia"/>
                <w:szCs w:val="21"/>
              </w:rPr>
              <w:t>情况记录，目标、指示达成；</w:t>
            </w:r>
          </w:p>
          <w:p>
            <w:pPr>
              <w:spacing w:line="280" w:lineRule="exact"/>
              <w:ind w:firstLine="420" w:firstLineChars="200"/>
              <w:rPr>
                <w:rFonts w:hint="eastAsia" w:cs="宋体" w:asciiTheme="minorEastAsia" w:hAnsiTheme="minorEastAsia" w:eastAsiaTheme="minorEastAsia"/>
                <w:szCs w:val="21"/>
              </w:rPr>
            </w:pPr>
          </w:p>
          <w:tbl>
            <w:tblPr>
              <w:tblStyle w:val="5"/>
              <w:tblW w:w="6273" w:type="dxa"/>
              <w:tblInd w:w="29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8"/>
              <w:gridCol w:w="3530"/>
              <w:gridCol w:w="1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部门</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分解质量目标</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综合办</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培训计划完成率100%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员工流动率&lt;6%</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员工满意度≥95%</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文件的状态均能得到有效识别；</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已识别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内审覆盖所有的过程及生产班次</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全覆盖</w:t>
                  </w:r>
                </w:p>
              </w:tc>
            </w:tr>
          </w:tbl>
          <w:p>
            <w:pPr>
              <w:spacing w:line="280" w:lineRule="exact"/>
              <w:ind w:firstLine="420" w:firstLineChars="200"/>
              <w:rPr>
                <w:rFonts w:hint="eastAsia" w:cs="宋体" w:asciiTheme="minorEastAsia" w:hAnsiTheme="minorEastAsia" w:eastAsiaTheme="minorEastAsia"/>
                <w:szCs w:val="21"/>
              </w:rPr>
            </w:pPr>
          </w:p>
          <w:p>
            <w:pPr>
              <w:ind w:firstLine="420" w:firstLineChars="200"/>
              <w:jc w:val="left"/>
              <w:rPr>
                <w:rFonts w:hint="eastAsia" w:cs="Arial"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lang w:val="en-US" w:eastAsia="zh-CN"/>
              </w:rPr>
              <w:t xml:space="preserve">统计考核人：韩传涛    批准：高洁     </w:t>
            </w:r>
            <w:r>
              <w:rPr>
                <w:rFonts w:hint="eastAsia" w:cs="宋体" w:asciiTheme="minorEastAsia" w:hAnsiTheme="minorEastAsia" w:eastAsiaTheme="minorEastAsia"/>
                <w:szCs w:val="21"/>
              </w:rPr>
              <w:t>日期：</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.1</w:t>
            </w: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rPr>
              <w:t>.2</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cs="Times New Roman" w:asciiTheme="majorEastAsia" w:hAnsiTheme="majorEastAsia" w:eastAsiaTheme="maj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132"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人员</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47" w:type="dxa"/>
            <w:vAlign w:val="top"/>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7.1.2</w:t>
            </w:r>
          </w:p>
        </w:tc>
        <w:tc>
          <w:tcPr>
            <w:tcW w:w="9875" w:type="dxa"/>
            <w:vAlign w:val="center"/>
          </w:tcPr>
          <w:p>
            <w:pPr>
              <w:spacing w:line="280" w:lineRule="exact"/>
              <w:ind w:firstLine="420" w:firstLineChars="200"/>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提供</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岗位任职</w:t>
            </w:r>
            <w:r>
              <w:rPr>
                <w:rFonts w:hint="eastAsia" w:cs="宋体" w:asciiTheme="minorEastAsia" w:hAnsiTheme="minorEastAsia" w:eastAsiaTheme="minorEastAsia"/>
                <w:szCs w:val="21"/>
              </w:rPr>
              <w:t>要求》，内容包括：职位、学历、培训、技能和经验要求，批准：</w:t>
            </w:r>
            <w:r>
              <w:rPr>
                <w:rFonts w:hint="eastAsia" w:cs="宋体" w:asciiTheme="minorEastAsia" w:hAnsiTheme="minorEastAsia" w:eastAsiaTheme="minorEastAsia"/>
                <w:szCs w:val="21"/>
                <w:lang w:eastAsia="zh-CN"/>
              </w:rPr>
              <w:t>高洁</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含13个岗位，</w:t>
            </w:r>
            <w:r>
              <w:rPr>
                <w:rFonts w:hint="eastAsia" w:cs="宋体" w:asciiTheme="minorEastAsia" w:hAnsiTheme="minorEastAsia" w:eastAsiaTheme="minorEastAsia"/>
                <w:szCs w:val="21"/>
              </w:rPr>
              <w:t>目前人员充分、适宜，公司根据各部门的需求配备管理体系运行所需的人员，建立员工花名册。</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cs="Times New Roman" w:asciiTheme="majorEastAsia" w:hAnsiTheme="majorEastAsia" w:eastAsiaTheme="maj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132" w:type="dxa"/>
            <w:vAlign w:val="top"/>
          </w:tcPr>
          <w:p>
            <w:pPr>
              <w:spacing w:line="280" w:lineRule="exact"/>
              <w:jc w:val="left"/>
              <w:rPr>
                <w:rFonts w:ascii="宋体" w:hAnsi="宋体" w:cs="Arial"/>
                <w:szCs w:val="21"/>
              </w:rPr>
            </w:pPr>
          </w:p>
          <w:p>
            <w:pPr>
              <w:spacing w:line="280" w:lineRule="exact"/>
              <w:jc w:val="left"/>
              <w:rPr>
                <w:rFonts w:ascii="宋体" w:hAnsi="宋体" w:cs="Arial"/>
                <w:szCs w:val="21"/>
              </w:rPr>
            </w:pPr>
            <w:r>
              <w:rPr>
                <w:rFonts w:hint="eastAsia" w:ascii="宋体" w:hAnsi="宋体" w:cs="Arial"/>
                <w:szCs w:val="21"/>
              </w:rPr>
              <w:t>组织的知识</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47" w:type="dxa"/>
            <w:vAlign w:val="top"/>
          </w:tcPr>
          <w:p>
            <w:pPr>
              <w:spacing w:line="280" w:lineRule="exact"/>
              <w:ind w:firstLine="420" w:firstLineChars="200"/>
              <w:jc w:val="left"/>
              <w:rPr>
                <w:rFonts w:ascii="宋体" w:hAnsi="宋体" w:cs="Arial"/>
                <w:szCs w:val="21"/>
              </w:rPr>
            </w:pPr>
          </w:p>
          <w:p>
            <w:pPr>
              <w:spacing w:line="280" w:lineRule="exact"/>
              <w:jc w:val="left"/>
              <w:rPr>
                <w:rFonts w:cs="宋体" w:asciiTheme="minorEastAsia" w:hAnsiTheme="minorEastAsia" w:eastAsiaTheme="minorEastAsia"/>
                <w:kern w:val="2"/>
                <w:sz w:val="21"/>
                <w:szCs w:val="21"/>
                <w:lang w:val="en-US" w:eastAsia="zh-CN" w:bidi="ar-SA"/>
              </w:rPr>
            </w:pPr>
            <w:r>
              <w:rPr>
                <w:rFonts w:hint="eastAsia" w:ascii="宋体" w:hAnsi="宋体" w:cs="Arial"/>
                <w:szCs w:val="21"/>
              </w:rPr>
              <w:t>Q</w:t>
            </w:r>
            <w:r>
              <w:rPr>
                <w:rFonts w:ascii="宋体" w:hAnsi="宋体" w:cs="Arial"/>
                <w:szCs w:val="21"/>
              </w:rPr>
              <w:t xml:space="preserve"> </w:t>
            </w:r>
            <w:r>
              <w:rPr>
                <w:rFonts w:hint="eastAsia" w:ascii="宋体" w:hAnsi="宋体" w:cs="Arial"/>
                <w:szCs w:val="21"/>
              </w:rPr>
              <w:t>7.1.6</w:t>
            </w:r>
          </w:p>
        </w:tc>
        <w:tc>
          <w:tcPr>
            <w:tcW w:w="9875" w:type="dxa"/>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公司按手册中组织知识要求进行知识控制，公司确定运行过程所需的知识及管理要求；</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内部来源包括：公司运作准则（管理手册、程序文件、各项制度、作业记录等）、管理过程控制失败和成功项目吸取的经验教训和改进的结果等；</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外部来源包括：外来资料（如相关方反馈的信息、供应商和合作伙伴知识、竞争对手等）、法律法规、市场信息等。对知识的保持采取文件资料的保存和信息系统存储方式，在公司内部通过传递、交流、培训等方式获取。</w:t>
            </w:r>
          </w:p>
          <w:p>
            <w:pPr>
              <w:spacing w:line="280" w:lineRule="exact"/>
              <w:ind w:firstLine="420" w:firstLineChars="200"/>
              <w:rPr>
                <w:rFonts w:cs="宋体" w:asciiTheme="minorEastAsia" w:hAnsiTheme="minorEastAsia" w:eastAsiaTheme="minorEastAsia"/>
                <w:kern w:val="2"/>
                <w:sz w:val="21"/>
                <w:szCs w:val="21"/>
                <w:lang w:val="en-US" w:eastAsia="zh-CN" w:bidi="ar-SA"/>
              </w:rPr>
            </w:pPr>
            <w:r>
              <w:rPr>
                <w:rFonts w:hint="eastAsia" w:ascii="宋体" w:hAnsi="宋体" w:cs="Arial"/>
                <w:szCs w:val="21"/>
              </w:rPr>
              <w:t xml:space="preserve">为获取更多必要的知识采用工作经验总结、意见的采集，行业领先者的最佳实践调查等。 </w:t>
            </w:r>
          </w:p>
        </w:tc>
        <w:tc>
          <w:tcPr>
            <w:tcW w:w="1564" w:type="dxa"/>
            <w:vAlign w:val="top"/>
          </w:tcPr>
          <w:p>
            <w:pPr>
              <w:spacing w:line="360" w:lineRule="auto"/>
              <w:rPr>
                <w:rFonts w:hint="default" w:ascii="楷体" w:hAnsi="楷体" w:eastAsia="楷体" w:cs="Times New Roman"/>
                <w:kern w:val="2"/>
                <w:sz w:val="24"/>
                <w:szCs w:val="24"/>
                <w:lang w:val="en-US" w:eastAsia="zh-CN" w:bidi="ar-SA"/>
              </w:rPr>
            </w:pPr>
            <w:r>
              <w:rPr>
                <w:rFonts w:hint="eastAsia" w:ascii="楷体" w:hAnsi="楷体" w:eastAsia="楷体" w:cs="Times New Roman"/>
                <w:kern w:val="2"/>
                <w:sz w:val="24"/>
                <w:szCs w:val="24"/>
                <w:lang w:val="en-US" w:eastAsia="zh-CN" w:bidi="ar-S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132" w:type="dxa"/>
            <w:vAlign w:val="top"/>
          </w:tcPr>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能力</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47"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7.2</w:t>
            </w:r>
          </w:p>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875" w:type="dxa"/>
            <w:vAlign w:val="center"/>
          </w:tcPr>
          <w:p>
            <w:pPr>
              <w:spacing w:line="280" w:lineRule="exact"/>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 xml:space="preserve">    公司执行《人力资源管理程序》</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查岗位任职评价：抽查</w:t>
            </w:r>
            <w:r>
              <w:rPr>
                <w:rFonts w:hint="eastAsia" w:cs="宋体" w:asciiTheme="minorEastAsia" w:hAnsiTheme="minorEastAsia" w:eastAsiaTheme="minorEastAsia"/>
                <w:szCs w:val="21"/>
                <w:lang w:val="en-US" w:eastAsia="zh-CN"/>
              </w:rPr>
              <w:t>贾全龙技质部</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王辉营销部</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eastAsia="zh-CN"/>
              </w:rPr>
              <w:t>张永强生产班长、白树国生产员工</w:t>
            </w:r>
            <w:r>
              <w:rPr>
                <w:rFonts w:hint="eastAsia" w:cs="宋体" w:asciiTheme="minorEastAsia" w:hAnsiTheme="minorEastAsia" w:eastAsiaTheme="minorEastAsia"/>
                <w:szCs w:val="21"/>
              </w:rPr>
              <w:t>评价，采用分项打分法，评价结果称职</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得分为100分、97分、</w:t>
            </w:r>
            <w:r>
              <w:rPr>
                <w:rFonts w:hint="eastAsia" w:cs="宋体" w:asciiTheme="minorEastAsia" w:hAnsiTheme="minorEastAsia" w:eastAsiaTheme="minorEastAsia"/>
                <w:color w:val="auto"/>
                <w:szCs w:val="21"/>
                <w:lang w:val="en-US" w:eastAsia="zh-CN"/>
              </w:rPr>
              <w:t>93分、92分</w:t>
            </w:r>
            <w:r>
              <w:rPr>
                <w:rFonts w:hint="eastAsia" w:cs="宋体" w:asciiTheme="minorEastAsia" w:hAnsiTheme="minorEastAsia" w:eastAsiaTheme="minorEastAsia"/>
                <w:color w:val="auto"/>
                <w:szCs w:val="21"/>
              </w:rPr>
              <w:t>，评价</w:t>
            </w:r>
            <w:r>
              <w:rPr>
                <w:rFonts w:hint="eastAsia" w:cs="宋体" w:asciiTheme="minorEastAsia" w:hAnsiTheme="minorEastAsia" w:eastAsiaTheme="minorEastAsia"/>
                <w:szCs w:val="21"/>
              </w:rPr>
              <w:t>时间</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8</w:t>
            </w:r>
            <w:r>
              <w:rPr>
                <w:rFonts w:hint="eastAsia" w:cs="宋体" w:asciiTheme="minorEastAsia" w:hAnsiTheme="minorEastAsia" w:eastAsiaTheme="minorEastAsia"/>
                <w:szCs w:val="21"/>
              </w:rPr>
              <w:t>月</w:t>
            </w:r>
            <w:r>
              <w:rPr>
                <w:rFonts w:hint="eastAsia" w:cs="宋体" w:asciiTheme="minorEastAsia" w:hAnsiTheme="minorEastAsia" w:eastAsiaTheme="minorEastAsia"/>
                <w:szCs w:val="21"/>
                <w:lang w:val="en-US" w:eastAsia="zh-CN"/>
              </w:rPr>
              <w:t>25</w:t>
            </w:r>
            <w:r>
              <w:rPr>
                <w:rFonts w:hint="eastAsia" w:cs="宋体" w:asciiTheme="minorEastAsia" w:hAnsiTheme="minorEastAsia" w:eastAsiaTheme="minorEastAsia"/>
                <w:szCs w:val="21"/>
              </w:rPr>
              <w:t>日。</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提供</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年度培训计划，</w:t>
            </w:r>
            <w:r>
              <w:rPr>
                <w:rFonts w:hint="eastAsia" w:cs="宋体" w:asciiTheme="minorEastAsia" w:hAnsiTheme="minorEastAsia" w:eastAsiaTheme="minorEastAsia"/>
                <w:szCs w:val="21"/>
                <w:lang w:val="en-US" w:eastAsia="zh-CN"/>
              </w:rPr>
              <w:t>审</w:t>
            </w:r>
            <w:r>
              <w:rPr>
                <w:rFonts w:hint="eastAsia" w:cs="宋体" w:asciiTheme="minorEastAsia" w:hAnsiTheme="minorEastAsia" w:eastAsiaTheme="minorEastAsia"/>
                <w:szCs w:val="21"/>
              </w:rPr>
              <w:t>批：</w:t>
            </w:r>
            <w:r>
              <w:rPr>
                <w:rFonts w:hint="eastAsia" w:cs="宋体" w:asciiTheme="minorEastAsia" w:hAnsiTheme="minorEastAsia" w:eastAsiaTheme="minorEastAsia"/>
                <w:szCs w:val="21"/>
                <w:lang w:eastAsia="zh-CN"/>
              </w:rPr>
              <w:t>高洁</w:t>
            </w:r>
            <w:r>
              <w:rPr>
                <w:rFonts w:hint="eastAsia" w:cs="宋体" w:asciiTheme="minorEastAsia" w:hAnsiTheme="minorEastAsia" w:eastAsiaTheme="minorEastAsia"/>
                <w:szCs w:val="21"/>
              </w:rPr>
              <w:t>，日期：</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月</w:t>
            </w:r>
            <w:r>
              <w:rPr>
                <w:rFonts w:hint="eastAsia" w:cs="宋体" w:asciiTheme="minorEastAsia" w:hAnsiTheme="minorEastAsia" w:eastAsiaTheme="minorEastAsia"/>
                <w:szCs w:val="21"/>
                <w:lang w:val="en-US" w:eastAsia="zh-CN"/>
              </w:rPr>
              <w:t>5</w:t>
            </w:r>
            <w:r>
              <w:rPr>
                <w:rFonts w:hint="eastAsia" w:cs="宋体" w:asciiTheme="minorEastAsia" w:hAnsiTheme="minorEastAsia" w:eastAsiaTheme="minorEastAsia"/>
                <w:szCs w:val="21"/>
              </w:rPr>
              <w:t>日，培训计划包括适用</w:t>
            </w:r>
            <w:r>
              <w:rPr>
                <w:rFonts w:hint="eastAsia" w:cs="宋体" w:asciiTheme="minorEastAsia" w:hAnsiTheme="minorEastAsia" w:eastAsiaTheme="minorEastAsia"/>
                <w:szCs w:val="21"/>
                <w:lang w:val="en-US" w:eastAsia="zh-CN"/>
              </w:rPr>
              <w:t>产品检验规范、生产工艺、内审员、体系文件培训</w:t>
            </w:r>
            <w:r>
              <w:rPr>
                <w:rFonts w:hint="eastAsia" w:cs="宋体" w:asciiTheme="minorEastAsia" w:hAnsiTheme="minorEastAsia" w:eastAsiaTheme="minorEastAsia"/>
                <w:szCs w:val="21"/>
              </w:rPr>
              <w:t>等。</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抽查《培训记录表》：</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3</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22</w:t>
            </w:r>
            <w:r>
              <w:rPr>
                <w:rFonts w:hint="eastAsia" w:cs="宋体" w:asciiTheme="minorEastAsia" w:hAnsiTheme="minorEastAsia" w:eastAsiaTheme="minorEastAsia"/>
                <w:szCs w:val="21"/>
              </w:rPr>
              <w:t>日：</w:t>
            </w:r>
            <w:r>
              <w:rPr>
                <w:rFonts w:hint="eastAsia" w:cs="宋体" w:asciiTheme="minorEastAsia" w:hAnsiTheme="minorEastAsia" w:eastAsiaTheme="minorEastAsia"/>
                <w:szCs w:val="21"/>
                <w:lang w:val="en-US" w:eastAsia="zh-CN"/>
              </w:rPr>
              <w:t xml:space="preserve">质检员及车间操作工参加  </w:t>
            </w:r>
            <w:r>
              <w:rPr>
                <w:rFonts w:hint="eastAsia" w:cs="宋体" w:asciiTheme="minorEastAsia" w:hAnsiTheme="minorEastAsia" w:eastAsiaTheme="minorEastAsia"/>
                <w:szCs w:val="21"/>
              </w:rPr>
              <w:t>培训题目</w:t>
            </w:r>
            <w:r>
              <w:rPr>
                <w:rFonts w:hint="eastAsia" w:cs="宋体" w:asciiTheme="minorEastAsia" w:hAnsiTheme="minorEastAsia" w:eastAsiaTheme="minorEastAsia"/>
                <w:szCs w:val="21"/>
                <w:lang w:val="en-US" w:eastAsia="zh-CN"/>
              </w:rPr>
              <w:t>产品检验规范</w:t>
            </w:r>
            <w:r>
              <w:rPr>
                <w:rFonts w:hint="eastAsia" w:cs="宋体" w:asciiTheme="minorEastAsia" w:hAnsiTheme="minorEastAsia" w:eastAsiaTheme="minorEastAsia"/>
                <w:szCs w:val="21"/>
              </w:rPr>
              <w:t>培训，有培训老师</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培训内容</w:t>
            </w:r>
            <w:r>
              <w:rPr>
                <w:rFonts w:hint="eastAsia" w:cs="宋体" w:asciiTheme="minorEastAsia" w:hAnsiTheme="minorEastAsia" w:eastAsiaTheme="minorEastAsia"/>
                <w:szCs w:val="21"/>
              </w:rPr>
              <w:t>记录，通过提问考核，考核结果：合格，培训有效</w:t>
            </w:r>
            <w:r>
              <w:rPr>
                <w:rFonts w:hint="eastAsia" w:cs="宋体" w:asciiTheme="minorEastAsia" w:hAnsiTheme="minorEastAsia" w:eastAsiaTheme="minorEastAsia"/>
                <w:szCs w:val="21"/>
                <w:lang w:val="en-US" w:eastAsia="zh-CN"/>
              </w:rPr>
              <w:t xml:space="preserve">  评价签名</w:t>
            </w:r>
            <w:r>
              <w:rPr>
                <w:rFonts w:hint="eastAsia" w:cs="宋体" w:asciiTheme="minorEastAsia" w:hAnsiTheme="minorEastAsia" w:eastAsiaTheme="minorEastAsia"/>
                <w:szCs w:val="21"/>
              </w:rPr>
              <w:t>；</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6</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16</w:t>
            </w:r>
            <w:r>
              <w:rPr>
                <w:rFonts w:hint="eastAsia" w:cs="宋体" w:asciiTheme="minorEastAsia" w:hAnsiTheme="minorEastAsia" w:eastAsiaTheme="minorEastAsia"/>
                <w:szCs w:val="21"/>
              </w:rPr>
              <w:t>日：</w:t>
            </w:r>
            <w:r>
              <w:rPr>
                <w:rFonts w:hint="eastAsia" w:cs="宋体" w:asciiTheme="minorEastAsia" w:hAnsiTheme="minorEastAsia" w:eastAsiaTheme="minorEastAsia"/>
                <w:szCs w:val="21"/>
                <w:lang w:val="en-US" w:eastAsia="zh-CN"/>
              </w:rPr>
              <w:t xml:space="preserve">车间员工参加  </w:t>
            </w:r>
            <w:r>
              <w:rPr>
                <w:rFonts w:hint="eastAsia" w:cs="宋体" w:asciiTheme="minorEastAsia" w:hAnsiTheme="minorEastAsia" w:eastAsiaTheme="minorEastAsia"/>
                <w:szCs w:val="21"/>
              </w:rPr>
              <w:t>培训题目</w:t>
            </w:r>
            <w:r>
              <w:rPr>
                <w:rFonts w:hint="eastAsia" w:cs="宋体" w:asciiTheme="minorEastAsia" w:hAnsiTheme="minorEastAsia" w:eastAsiaTheme="minorEastAsia"/>
                <w:szCs w:val="21"/>
                <w:lang w:val="en-US" w:eastAsia="zh-CN"/>
              </w:rPr>
              <w:t>生产工艺培训， 有</w:t>
            </w:r>
            <w:r>
              <w:rPr>
                <w:rFonts w:hint="eastAsia" w:cs="宋体" w:asciiTheme="minorEastAsia" w:hAnsiTheme="minorEastAsia" w:eastAsiaTheme="minorEastAsia"/>
                <w:szCs w:val="21"/>
              </w:rPr>
              <w:t>培训老师</w:t>
            </w:r>
            <w:r>
              <w:rPr>
                <w:rFonts w:hint="eastAsia" w:cs="宋体" w:asciiTheme="minorEastAsia" w:hAnsiTheme="minorEastAsia" w:eastAsiaTheme="minorEastAsia"/>
                <w:szCs w:val="21"/>
                <w:lang w:val="en-US" w:eastAsia="zh-CN"/>
              </w:rPr>
              <w:t>和培训内容</w:t>
            </w:r>
            <w:r>
              <w:rPr>
                <w:rFonts w:hint="eastAsia" w:cs="宋体" w:asciiTheme="minorEastAsia" w:hAnsiTheme="minorEastAsia" w:eastAsiaTheme="minorEastAsia"/>
                <w:szCs w:val="21"/>
              </w:rPr>
              <w:t>记录，通过提问考核，考核结果：合格，培训有效</w:t>
            </w:r>
            <w:r>
              <w:rPr>
                <w:rFonts w:hint="eastAsia" w:cs="宋体" w:asciiTheme="minorEastAsia" w:hAnsiTheme="minorEastAsia" w:eastAsiaTheme="minorEastAsia"/>
                <w:szCs w:val="21"/>
                <w:lang w:val="en-US" w:eastAsia="zh-CN"/>
              </w:rPr>
              <w:t xml:space="preserve">  评价签名</w:t>
            </w:r>
            <w:r>
              <w:rPr>
                <w:rFonts w:hint="eastAsia" w:cs="宋体" w:asciiTheme="minorEastAsia" w:hAnsiTheme="minorEastAsia" w:eastAsiaTheme="minorEastAsia"/>
                <w:szCs w:val="21"/>
              </w:rPr>
              <w:t>；</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10</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25</w:t>
            </w:r>
            <w:r>
              <w:rPr>
                <w:rFonts w:hint="eastAsia" w:cs="宋体" w:asciiTheme="minorEastAsia" w:hAnsiTheme="minorEastAsia" w:eastAsiaTheme="minorEastAsia"/>
                <w:szCs w:val="21"/>
              </w:rPr>
              <w:t>日：</w:t>
            </w:r>
            <w:r>
              <w:rPr>
                <w:rFonts w:hint="eastAsia" w:cs="宋体" w:asciiTheme="minorEastAsia" w:hAnsiTheme="minorEastAsia" w:eastAsiaTheme="minorEastAsia"/>
                <w:szCs w:val="21"/>
                <w:lang w:val="en-US" w:eastAsia="zh-CN"/>
              </w:rPr>
              <w:t xml:space="preserve">管理人员参加 </w:t>
            </w:r>
            <w:r>
              <w:rPr>
                <w:rFonts w:hint="eastAsia" w:cs="宋体" w:asciiTheme="minorEastAsia" w:hAnsiTheme="minorEastAsia" w:eastAsiaTheme="minorEastAsia"/>
                <w:szCs w:val="21"/>
              </w:rPr>
              <w:t xml:space="preserve"> 培训题目</w:t>
            </w:r>
            <w:r>
              <w:rPr>
                <w:rFonts w:hint="eastAsia" w:cs="宋体" w:asciiTheme="minorEastAsia" w:hAnsiTheme="minorEastAsia" w:eastAsiaTheme="minorEastAsia"/>
                <w:szCs w:val="21"/>
                <w:lang w:val="en-US" w:eastAsia="zh-CN"/>
              </w:rPr>
              <w:t>体系文件培训</w:t>
            </w:r>
            <w:r>
              <w:rPr>
                <w:rFonts w:hint="eastAsia" w:cs="宋体" w:asciiTheme="minorEastAsia" w:hAnsiTheme="minorEastAsia" w:eastAsiaTheme="minorEastAsia"/>
                <w:szCs w:val="21"/>
              </w:rPr>
              <w:t>，有培训老师</w:t>
            </w:r>
            <w:r>
              <w:rPr>
                <w:rFonts w:hint="eastAsia" w:cs="宋体" w:asciiTheme="minorEastAsia" w:hAnsiTheme="minorEastAsia" w:eastAsiaTheme="minorEastAsia"/>
                <w:szCs w:val="21"/>
                <w:lang w:val="en-US" w:eastAsia="zh-CN"/>
              </w:rPr>
              <w:t>和培训内容</w:t>
            </w:r>
            <w:r>
              <w:rPr>
                <w:rFonts w:hint="eastAsia" w:cs="宋体" w:asciiTheme="minorEastAsia" w:hAnsiTheme="minorEastAsia" w:eastAsiaTheme="minorEastAsia"/>
                <w:szCs w:val="21"/>
              </w:rPr>
              <w:t>记录，通过提问考核，考核结果：合格，培训有效</w:t>
            </w:r>
            <w:r>
              <w:rPr>
                <w:rFonts w:hint="eastAsia" w:cs="宋体" w:asciiTheme="minorEastAsia" w:hAnsiTheme="minorEastAsia" w:eastAsiaTheme="minorEastAsia"/>
                <w:szCs w:val="21"/>
                <w:lang w:val="en-US" w:eastAsia="zh-CN"/>
              </w:rPr>
              <w:t xml:space="preserve">   评价签名</w:t>
            </w:r>
            <w:r>
              <w:rPr>
                <w:rFonts w:hint="eastAsia" w:cs="宋体" w:asciiTheme="minorEastAsia" w:hAnsiTheme="minorEastAsia" w:eastAsiaTheme="minorEastAsia"/>
                <w:szCs w:val="21"/>
              </w:rPr>
              <w:t>；。</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 xml:space="preserve">特殊工种：电工 </w:t>
            </w:r>
            <w:r>
              <w:rPr>
                <w:rFonts w:hint="eastAsia" w:cs="宋体" w:asciiTheme="minorEastAsia" w:hAnsiTheme="minorEastAsia" w:eastAsiaTheme="minorEastAsia"/>
                <w:szCs w:val="21"/>
                <w:lang w:val="en-US" w:eastAsia="zh-CN"/>
              </w:rPr>
              <w:t>王永立87019</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lang w:val="en-US" w:eastAsia="zh-CN"/>
              </w:rPr>
              <w:t>高</w:t>
            </w:r>
            <w:r>
              <w:rPr>
                <w:rFonts w:hint="eastAsia" w:cs="宋体" w:asciiTheme="minorEastAsia" w:hAnsiTheme="minorEastAsia" w:eastAsiaTheme="minorEastAsia"/>
                <w:szCs w:val="21"/>
              </w:rPr>
              <w:t>压电工作业，有效期：202</w:t>
            </w:r>
            <w:r>
              <w:rPr>
                <w:rFonts w:hint="eastAsia" w:cs="宋体" w:asciiTheme="minorEastAsia" w:hAnsiTheme="minorEastAsia" w:eastAsiaTheme="minorEastAsia"/>
                <w:szCs w:val="21"/>
                <w:lang w:val="en-US" w:eastAsia="zh-CN"/>
              </w:rPr>
              <w:t>5</w:t>
            </w:r>
            <w:r>
              <w:rPr>
                <w:rFonts w:hint="eastAsia" w:cs="宋体" w:asciiTheme="minorEastAsia" w:hAnsiTheme="minorEastAsia" w:eastAsiaTheme="minorEastAsia"/>
                <w:szCs w:val="21"/>
              </w:rPr>
              <w:t>.</w:t>
            </w:r>
            <w:r>
              <w:rPr>
                <w:rFonts w:cs="宋体" w:asciiTheme="minorEastAsia" w:hAnsiTheme="minorEastAsia" w:eastAsiaTheme="minorEastAsia"/>
                <w:szCs w:val="21"/>
              </w:rPr>
              <w:t>0</w:t>
            </w:r>
            <w:r>
              <w:rPr>
                <w:rFonts w:hint="eastAsia" w:cs="宋体" w:asciiTheme="minorEastAsia" w:hAnsiTheme="minorEastAsia" w:eastAsiaTheme="minorEastAsia"/>
                <w:szCs w:val="21"/>
                <w:lang w:val="en-US" w:eastAsia="zh-CN"/>
              </w:rPr>
              <w:t>2</w:t>
            </w:r>
            <w:r>
              <w:rPr>
                <w:rFonts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23</w:t>
            </w:r>
            <w:r>
              <w:rPr>
                <w:rFonts w:hint="eastAsia" w:cs="宋体" w:asciiTheme="minorEastAsia" w:hAnsiTheme="minorEastAsia" w:eastAsiaTheme="minorEastAsia"/>
                <w:szCs w:val="21"/>
              </w:rPr>
              <w:t>。</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lang w:eastAsia="zh-CN"/>
              </w:rPr>
              <w:drawing>
                <wp:anchor distT="0" distB="0" distL="114300" distR="114300" simplePos="0" relativeHeight="251659264" behindDoc="0" locked="0" layoutInCell="1" allowOverlap="1">
                  <wp:simplePos x="0" y="0"/>
                  <wp:positionH relativeFrom="column">
                    <wp:posOffset>136525</wp:posOffset>
                  </wp:positionH>
                  <wp:positionV relativeFrom="paragraph">
                    <wp:posOffset>93345</wp:posOffset>
                  </wp:positionV>
                  <wp:extent cx="2850515" cy="1856740"/>
                  <wp:effectExtent l="0" t="0" r="6985" b="10160"/>
                  <wp:wrapNone/>
                  <wp:docPr id="1" name="图片 1" descr="1670554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0554215(1)"/>
                          <pic:cNvPicPr>
                            <a:picLocks noChangeAspect="1"/>
                          </pic:cNvPicPr>
                        </pic:nvPicPr>
                        <pic:blipFill>
                          <a:blip r:embed="rId6"/>
                          <a:stretch>
                            <a:fillRect/>
                          </a:stretch>
                        </pic:blipFill>
                        <pic:spPr>
                          <a:xfrm>
                            <a:off x="0" y="0"/>
                            <a:ext cx="2850515" cy="1856740"/>
                          </a:xfrm>
                          <a:prstGeom prst="rect">
                            <a:avLst/>
                          </a:prstGeom>
                        </pic:spPr>
                      </pic:pic>
                    </a:graphicData>
                  </a:graphic>
                </wp:anchor>
              </w:drawing>
            </w:r>
            <w:r>
              <w:rPr>
                <w:rFonts w:hint="eastAsia" w:cs="宋体" w:asciiTheme="minorEastAsia" w:hAnsiTheme="minorEastAsia" w:eastAsiaTheme="minorEastAsia"/>
                <w:szCs w:val="21"/>
                <w:lang w:eastAsia="zh-CN"/>
              </w:rPr>
              <w:drawing>
                <wp:anchor distT="0" distB="0" distL="114300" distR="114300" simplePos="0" relativeHeight="251660288" behindDoc="0" locked="0" layoutInCell="1" allowOverlap="1">
                  <wp:simplePos x="0" y="0"/>
                  <wp:positionH relativeFrom="column">
                    <wp:posOffset>3089275</wp:posOffset>
                  </wp:positionH>
                  <wp:positionV relativeFrom="paragraph">
                    <wp:posOffset>73025</wp:posOffset>
                  </wp:positionV>
                  <wp:extent cx="2895600" cy="1870710"/>
                  <wp:effectExtent l="0" t="0" r="0" b="15240"/>
                  <wp:wrapNone/>
                  <wp:docPr id="2" name="图片 2" descr="1670554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0554288(1)"/>
                          <pic:cNvPicPr>
                            <a:picLocks noChangeAspect="1"/>
                          </pic:cNvPicPr>
                        </pic:nvPicPr>
                        <pic:blipFill>
                          <a:blip r:embed="rId7"/>
                          <a:stretch>
                            <a:fillRect/>
                          </a:stretch>
                        </pic:blipFill>
                        <pic:spPr>
                          <a:xfrm>
                            <a:off x="0" y="0"/>
                            <a:ext cx="2895600" cy="1870710"/>
                          </a:xfrm>
                          <a:prstGeom prst="rect">
                            <a:avLst/>
                          </a:prstGeom>
                        </pic:spPr>
                      </pic:pic>
                    </a:graphicData>
                  </a:graphic>
                </wp:anchor>
              </w:drawing>
            </w:r>
          </w:p>
          <w:p>
            <w:pPr>
              <w:spacing w:line="280" w:lineRule="exact"/>
              <w:ind w:firstLine="420" w:firstLineChars="200"/>
              <w:rPr>
                <w:rFonts w:hint="eastAsia" w:cs="宋体" w:asciiTheme="minorEastAsia" w:hAnsiTheme="minorEastAsia" w:eastAsiaTheme="minorEastAsia"/>
                <w:szCs w:val="21"/>
                <w:lang w:eastAsia="zh-CN"/>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lang w:eastAsia="zh-CN"/>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kern w:val="2"/>
                <w:sz w:val="21"/>
                <w:szCs w:val="21"/>
                <w:lang w:val="en-US" w:eastAsia="zh-CN" w:bidi="ar-SA"/>
              </w:rPr>
              <w:t>有挖掘机、装载机操作上岗证，在有效期内</w:t>
            </w: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r>
              <w:rPr>
                <w:rFonts w:cs="宋体" w:asciiTheme="minorEastAsia" w:hAnsiTheme="minorEastAsia" w:eastAsiaTheme="minorEastAsia"/>
                <w:kern w:val="2"/>
                <w:sz w:val="21"/>
                <w:szCs w:val="21"/>
                <w:lang w:val="en-US" w:eastAsia="zh-CN" w:bidi="ar-SA"/>
              </w:rPr>
              <w:drawing>
                <wp:anchor distT="0" distB="0" distL="114300" distR="114300" simplePos="0" relativeHeight="251661312" behindDoc="0" locked="0" layoutInCell="1" allowOverlap="1">
                  <wp:simplePos x="0" y="0"/>
                  <wp:positionH relativeFrom="column">
                    <wp:posOffset>40640</wp:posOffset>
                  </wp:positionH>
                  <wp:positionV relativeFrom="paragraph">
                    <wp:posOffset>65405</wp:posOffset>
                  </wp:positionV>
                  <wp:extent cx="2863850" cy="2773680"/>
                  <wp:effectExtent l="0" t="0" r="12700" b="7620"/>
                  <wp:wrapNone/>
                  <wp:docPr id="3" name="图片 3" descr="1670565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0565336(1)"/>
                          <pic:cNvPicPr>
                            <a:picLocks noChangeAspect="1"/>
                          </pic:cNvPicPr>
                        </pic:nvPicPr>
                        <pic:blipFill>
                          <a:blip r:embed="rId8"/>
                          <a:stretch>
                            <a:fillRect/>
                          </a:stretch>
                        </pic:blipFill>
                        <pic:spPr>
                          <a:xfrm>
                            <a:off x="0" y="0"/>
                            <a:ext cx="2863850" cy="2773680"/>
                          </a:xfrm>
                          <a:prstGeom prst="rect">
                            <a:avLst/>
                          </a:prstGeom>
                        </pic:spPr>
                      </pic:pic>
                    </a:graphicData>
                  </a:graphic>
                </wp:anchor>
              </w:drawing>
            </w:r>
            <w:r>
              <w:rPr>
                <w:rFonts w:cs="宋体" w:asciiTheme="minorEastAsia" w:hAnsiTheme="minorEastAsia" w:eastAsiaTheme="minorEastAsia"/>
                <w:kern w:val="2"/>
                <w:sz w:val="21"/>
                <w:szCs w:val="21"/>
                <w:lang w:val="en-US" w:eastAsia="zh-CN" w:bidi="ar-SA"/>
              </w:rPr>
              <w:drawing>
                <wp:anchor distT="0" distB="0" distL="114300" distR="114300" simplePos="0" relativeHeight="251662336" behindDoc="0" locked="0" layoutInCell="1" allowOverlap="1">
                  <wp:simplePos x="0" y="0"/>
                  <wp:positionH relativeFrom="column">
                    <wp:posOffset>2967355</wp:posOffset>
                  </wp:positionH>
                  <wp:positionV relativeFrom="paragraph">
                    <wp:posOffset>64770</wp:posOffset>
                  </wp:positionV>
                  <wp:extent cx="3155315" cy="2717165"/>
                  <wp:effectExtent l="0" t="0" r="6985" b="6985"/>
                  <wp:wrapNone/>
                  <wp:docPr id="5" name="图片 5" descr="1670565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0565409(1)"/>
                          <pic:cNvPicPr>
                            <a:picLocks noChangeAspect="1"/>
                          </pic:cNvPicPr>
                        </pic:nvPicPr>
                        <pic:blipFill>
                          <a:blip r:embed="rId9"/>
                          <a:stretch>
                            <a:fillRect/>
                          </a:stretch>
                        </pic:blipFill>
                        <pic:spPr>
                          <a:xfrm>
                            <a:off x="0" y="0"/>
                            <a:ext cx="3155315" cy="2717165"/>
                          </a:xfrm>
                          <a:prstGeom prst="rect">
                            <a:avLst/>
                          </a:prstGeom>
                        </pic:spPr>
                      </pic:pic>
                    </a:graphicData>
                  </a:graphic>
                </wp:anchor>
              </w:drawing>
            </w: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p>
            <w:pPr>
              <w:spacing w:line="280" w:lineRule="exact"/>
              <w:ind w:firstLine="420" w:firstLineChars="200"/>
              <w:rPr>
                <w:rFonts w:cs="宋体" w:asciiTheme="minorEastAsia" w:hAnsiTheme="minorEastAsia" w:eastAsiaTheme="minorEastAsia"/>
                <w:kern w:val="2"/>
                <w:sz w:val="21"/>
                <w:szCs w:val="21"/>
                <w:lang w:val="en-US" w:eastAsia="zh-CN" w:bidi="ar-SA"/>
              </w:rPr>
            </w:pPr>
          </w:p>
        </w:tc>
        <w:tc>
          <w:tcPr>
            <w:tcW w:w="1564" w:type="dxa"/>
            <w:vAlign w:val="top"/>
          </w:tcPr>
          <w:p>
            <w:pPr>
              <w:spacing w:line="360" w:lineRule="auto"/>
              <w:rPr>
                <w:rFonts w:asciiTheme="majorEastAsia" w:hAnsiTheme="majorEastAsia" w:eastAsiaTheme="majorEastAsia"/>
                <w:sz w:val="24"/>
                <w:szCs w:val="24"/>
              </w:rPr>
            </w:pPr>
          </w:p>
          <w:p>
            <w:pPr>
              <w:spacing w:line="360" w:lineRule="auto"/>
              <w:rPr>
                <w:rFonts w:hint="eastAsia" w:asciiTheme="majorEastAsia" w:hAnsiTheme="majorEastAsia" w:eastAsiaTheme="majorEastAsia"/>
                <w:sz w:val="24"/>
                <w:szCs w:val="24"/>
                <w:lang w:val="en-US" w:eastAsia="zh-CN"/>
              </w:rPr>
            </w:pPr>
            <w:r>
              <w:rPr>
                <w:rFonts w:hint="eastAsia" w:asciiTheme="majorEastAsia" w:hAnsiTheme="majorEastAsia" w:eastAsiaTheme="majorEastAsia"/>
                <w:sz w:val="24"/>
                <w:szCs w:val="24"/>
                <w:lang w:val="en-US" w:eastAsia="zh-CN"/>
              </w:rPr>
              <w:t>NC</w:t>
            </w:r>
          </w:p>
          <w:p>
            <w:pPr>
              <w:spacing w:line="360" w:lineRule="auto"/>
              <w:rPr>
                <w:rFonts w:hint="eastAsia" w:ascii="楷体" w:hAnsi="楷体" w:eastAsia="楷体" w:cs="Times New Roman"/>
                <w:kern w:val="2"/>
                <w:sz w:val="24"/>
                <w:szCs w:val="24"/>
                <w:lang w:val="en-US" w:eastAsia="zh-CN" w:bidi="ar-SA"/>
              </w:rPr>
            </w:pPr>
          </w:p>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hint="default" w:ascii="楷体" w:hAnsi="楷体" w:eastAsia="楷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132" w:type="dxa"/>
            <w:vAlign w:val="top"/>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意识</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47"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7.3</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9875" w:type="dxa"/>
            <w:vAlign w:val="center"/>
          </w:tcPr>
          <w:p>
            <w:pPr>
              <w:spacing w:line="280" w:lineRule="exact"/>
              <w:ind w:firstLine="420" w:firstLineChars="200"/>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员工为本公司管理体系有效性的贡献的意义和途径，包括改进管理绩效的益处；不符合质量</w:t>
            </w:r>
            <w:r>
              <w:rPr>
                <w:rFonts w:hint="eastAsia" w:cs="宋体" w:asciiTheme="minorEastAsia" w:hAnsiTheme="minorEastAsia" w:eastAsiaTheme="minorEastAsia"/>
                <w:szCs w:val="21"/>
                <w:lang w:val="en-US" w:eastAsia="zh-CN"/>
              </w:rPr>
              <w:t>管</w:t>
            </w:r>
            <w:r>
              <w:rPr>
                <w:rFonts w:hint="eastAsia" w:cs="宋体" w:asciiTheme="minorEastAsia" w:hAnsiTheme="minorEastAsia" w:eastAsiaTheme="minorEastAsia"/>
                <w:szCs w:val="21"/>
              </w:rPr>
              <w:t>理体系要求的后果</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公司通过学习、会议、宣传等方法使在组织控制范围内的相关工作人员知晓和理解质量方针、质量目标</w:t>
            </w:r>
            <w:r>
              <w:rPr>
                <w:rFonts w:hint="eastAsia" w:cs="宋体" w:asciiTheme="minorEastAsia" w:hAnsiTheme="minorEastAsia" w:eastAsiaTheme="minorEastAsia"/>
                <w:szCs w:val="21"/>
                <w:lang w:eastAsia="zh-CN"/>
              </w:rPr>
              <w:t>。</w:t>
            </w:r>
          </w:p>
        </w:tc>
        <w:tc>
          <w:tcPr>
            <w:tcW w:w="1564" w:type="dxa"/>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ascii="楷体" w:hAnsi="楷体" w:eastAsia="楷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0" w:type="auto"/>
            <w:vAlign w:val="top"/>
          </w:tcPr>
          <w:p>
            <w:pPr>
              <w:spacing w:line="280" w:lineRule="exact"/>
              <w:jc w:val="left"/>
              <w:rPr>
                <w:rFonts w:hint="eastAsia" w:cs="宋体" w:asciiTheme="minorEastAsia" w:hAnsiTheme="minorEastAsia" w:eastAsiaTheme="minorEastAsia"/>
                <w:kern w:val="2"/>
                <w:sz w:val="21"/>
                <w:szCs w:val="21"/>
                <w:lang w:val="en-US" w:eastAsia="zh-CN" w:bidi="ar-SA"/>
              </w:rPr>
            </w:pPr>
            <w:r>
              <w:rPr>
                <w:rFonts w:hint="eastAsia" w:ascii="宋体" w:hAnsi="宋体" w:cs="Arial"/>
                <w:spacing w:val="-6"/>
                <w:szCs w:val="21"/>
              </w:rPr>
              <w:t>监视、测量、分析和评价总则</w:t>
            </w:r>
          </w:p>
        </w:tc>
        <w:tc>
          <w:tcPr>
            <w:tcW w:w="0" w:type="auto"/>
            <w:vAlign w:val="top"/>
          </w:tcPr>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Q</w:t>
            </w:r>
            <w:r>
              <w:rPr>
                <w:rFonts w:hint="eastAsia" w:ascii="宋体" w:hAnsi="宋体" w:cs="Arial"/>
                <w:spacing w:val="-6"/>
                <w:szCs w:val="21"/>
              </w:rPr>
              <w:t xml:space="preserve"> 9.1.1</w:t>
            </w:r>
          </w:p>
        </w:tc>
        <w:tc>
          <w:tcPr>
            <w:tcW w:w="0" w:type="auto"/>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对公司及各部门管理体系目标、指标每</w:t>
            </w:r>
            <w:r>
              <w:rPr>
                <w:rFonts w:hint="eastAsia" w:cs="宋体" w:asciiTheme="minorEastAsia" w:hAnsiTheme="minorEastAsia" w:eastAsiaTheme="minorEastAsia"/>
                <w:szCs w:val="21"/>
                <w:lang w:val="en-US" w:eastAsia="zh-CN"/>
              </w:rPr>
              <w:t>月</w:t>
            </w:r>
            <w:r>
              <w:rPr>
                <w:rFonts w:hint="eastAsia" w:cs="宋体" w:asciiTheme="minorEastAsia" w:hAnsiTheme="minorEastAsia" w:eastAsiaTheme="minorEastAsia"/>
                <w:szCs w:val="21"/>
              </w:rPr>
              <w:t>进行统计考核，公司及部门分解质量目标均已完成；</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对相关方入厂活动进行监测并记录，</w:t>
            </w:r>
            <w:r>
              <w:rPr>
                <w:rFonts w:hint="eastAsia" w:cs="宋体" w:asciiTheme="minorEastAsia" w:hAnsiTheme="minorEastAsia" w:eastAsiaTheme="minorEastAsia"/>
                <w:szCs w:val="21"/>
                <w:lang w:val="en-US" w:eastAsia="zh-CN"/>
              </w:rPr>
              <w:t>对</w:t>
            </w:r>
            <w:r>
              <w:rPr>
                <w:rFonts w:hint="eastAsia" w:cs="宋体" w:asciiTheme="minorEastAsia" w:hAnsiTheme="minorEastAsia" w:eastAsiaTheme="minorEastAsia"/>
                <w:szCs w:val="21"/>
              </w:rPr>
              <w:t>外来人员</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车辆</w:t>
            </w:r>
            <w:r>
              <w:rPr>
                <w:rFonts w:hint="eastAsia" w:cs="宋体" w:asciiTheme="minorEastAsia" w:hAnsiTheme="minorEastAsia" w:eastAsiaTheme="minorEastAsia"/>
                <w:szCs w:val="21"/>
              </w:rPr>
              <w:t>及业务活动</w:t>
            </w:r>
            <w:r>
              <w:rPr>
                <w:rFonts w:hint="eastAsia" w:cs="宋体" w:asciiTheme="minorEastAsia" w:hAnsiTheme="minorEastAsia" w:eastAsiaTheme="minorEastAsia"/>
                <w:szCs w:val="21"/>
                <w:lang w:val="en-US" w:eastAsia="zh-CN"/>
              </w:rPr>
              <w:t>进行控制和管理</w:t>
            </w:r>
            <w:r>
              <w:rPr>
                <w:rFonts w:hint="eastAsia" w:cs="宋体" w:asciiTheme="minorEastAsia" w:hAnsiTheme="minorEastAsia" w:eastAsiaTheme="minorEastAsia"/>
                <w:szCs w:val="21"/>
              </w:rPr>
              <w:t>；</w:t>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lang w:val="en-US" w:eastAsia="zh-CN"/>
              </w:rPr>
              <w:t>与负责人交流、查现场及记录，近年来</w:t>
            </w:r>
            <w:r>
              <w:rPr>
                <w:rFonts w:hint="eastAsia" w:cs="宋体" w:asciiTheme="minorEastAsia" w:hAnsiTheme="minorEastAsia" w:eastAsiaTheme="minorEastAsia"/>
                <w:szCs w:val="21"/>
              </w:rPr>
              <w:t>公司没有违反质量法律法规现象，没有发生</w:t>
            </w:r>
            <w:r>
              <w:rPr>
                <w:rFonts w:hint="eastAsia" w:cs="宋体" w:asciiTheme="minorEastAsia" w:hAnsiTheme="minorEastAsia" w:eastAsiaTheme="minorEastAsia"/>
                <w:szCs w:val="21"/>
                <w:lang w:val="en-US" w:eastAsia="zh-CN"/>
              </w:rPr>
              <w:t>重大</w:t>
            </w:r>
            <w:r>
              <w:rPr>
                <w:rFonts w:hint="eastAsia" w:cs="宋体" w:asciiTheme="minorEastAsia" w:hAnsiTheme="minorEastAsia" w:eastAsiaTheme="minorEastAsia"/>
                <w:szCs w:val="21"/>
              </w:rPr>
              <w:t>质量事故和违法情况。</w:t>
            </w:r>
          </w:p>
        </w:tc>
        <w:tc>
          <w:tcPr>
            <w:tcW w:w="0" w:type="auto"/>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cs="Times New Roman" w:asciiTheme="majorEastAsia" w:hAnsiTheme="majorEastAsia" w:eastAsiaTheme="maj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0" w:type="auto"/>
            <w:vAlign w:val="top"/>
          </w:tcPr>
          <w:p>
            <w:pPr>
              <w:spacing w:line="280" w:lineRule="exact"/>
              <w:jc w:val="left"/>
              <w:rPr>
                <w:rFonts w:hint="eastAsia" w:cs="宋体" w:asciiTheme="minorEastAsia" w:hAnsiTheme="minorEastAsia" w:eastAsiaTheme="minorEastAsia"/>
                <w:kern w:val="2"/>
                <w:sz w:val="21"/>
                <w:szCs w:val="21"/>
                <w:lang w:val="en-US" w:eastAsia="zh-CN" w:bidi="ar-SA"/>
              </w:rPr>
            </w:pPr>
            <w:r>
              <w:rPr>
                <w:rFonts w:hint="eastAsia" w:ascii="宋体" w:hAnsi="宋体" w:cs="Arial"/>
                <w:szCs w:val="21"/>
              </w:rPr>
              <w:t>分析与评价</w:t>
            </w:r>
          </w:p>
        </w:tc>
        <w:tc>
          <w:tcPr>
            <w:tcW w:w="0" w:type="auto"/>
            <w:vAlign w:val="top"/>
          </w:tcPr>
          <w:p>
            <w:pPr>
              <w:spacing w:line="280" w:lineRule="exact"/>
              <w:jc w:val="left"/>
              <w:rPr>
                <w:rFonts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Q</w:t>
            </w:r>
            <w:r>
              <w:rPr>
                <w:rFonts w:hint="eastAsia" w:ascii="宋体" w:hAnsi="宋体" w:cs="Arial"/>
                <w:szCs w:val="21"/>
              </w:rPr>
              <w:t xml:space="preserve"> </w:t>
            </w:r>
            <w:r>
              <w:rPr>
                <w:rFonts w:ascii="宋体" w:hAnsi="宋体" w:cs="Arial"/>
                <w:szCs w:val="21"/>
              </w:rPr>
              <w:t xml:space="preserve"> </w:t>
            </w:r>
            <w:r>
              <w:rPr>
                <w:rFonts w:hint="eastAsia" w:ascii="宋体" w:hAnsi="宋体" w:cs="Arial"/>
                <w:szCs w:val="21"/>
              </w:rPr>
              <w:t>9.1.3</w:t>
            </w:r>
          </w:p>
        </w:tc>
        <w:tc>
          <w:tcPr>
            <w:tcW w:w="0" w:type="auto"/>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lang w:val="en-US" w:eastAsia="zh-CN"/>
              </w:rPr>
              <w:t>近年</w:t>
            </w:r>
            <w:r>
              <w:rPr>
                <w:rFonts w:hint="eastAsia" w:cs="宋体" w:asciiTheme="minorEastAsia" w:hAnsiTheme="minorEastAsia" w:eastAsiaTheme="minorEastAsia"/>
                <w:szCs w:val="21"/>
              </w:rPr>
              <w:t>来，已经进行数据的活动：管理目标考核、顾客满意度调查的简单分析。</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公司数据：对产品质量状况、顾客满意、目标完成情况、供方等过程的数据进行统计和分析。</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统计技术：调查表用于顾客满意度调查；</w:t>
            </w:r>
            <w:r>
              <w:rPr>
                <w:rFonts w:hint="eastAsia" w:cs="宋体" w:asciiTheme="minorEastAsia" w:hAnsiTheme="minorEastAsia" w:eastAsiaTheme="minorEastAsia"/>
                <w:szCs w:val="21"/>
                <w:lang w:val="en-US" w:eastAsia="zh-CN"/>
              </w:rPr>
              <w:t>统计表及趋势分析用于目标完成统计</w:t>
            </w:r>
            <w:r>
              <w:rPr>
                <w:rFonts w:hint="eastAsia" w:cs="宋体" w:asciiTheme="minorEastAsia" w:hAnsiTheme="minorEastAsia" w:eastAsiaTheme="minorEastAsia"/>
                <w:szCs w:val="21"/>
              </w:rPr>
              <w:t>；</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公司产品和服务的符合性良好；</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顾客满意度评价达到目标要求；</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外部供方按时交付和质量经分析均满足要求，绩效良好。</w:t>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信息和数据分析基本有效</w:t>
            </w:r>
            <w:r>
              <w:rPr>
                <w:rFonts w:hint="eastAsia" w:cs="宋体" w:asciiTheme="minorEastAsia" w:hAnsiTheme="minorEastAsia" w:eastAsiaTheme="minorEastAsia"/>
                <w:szCs w:val="21"/>
                <w:lang w:eastAsia="zh-CN"/>
              </w:rPr>
              <w:t>。</w:t>
            </w:r>
          </w:p>
        </w:tc>
        <w:tc>
          <w:tcPr>
            <w:tcW w:w="0" w:type="auto"/>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cs="Times New Roman" w:asciiTheme="majorEastAsia" w:hAnsiTheme="majorEastAsia" w:eastAsiaTheme="maj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0" w:type="auto"/>
            <w:vAlign w:val="top"/>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内部审核</w:t>
            </w:r>
          </w:p>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hint="eastAsia" w:cs="宋体" w:asciiTheme="minorEastAsia" w:hAnsiTheme="minorEastAsia" w:eastAsiaTheme="minorEastAsia"/>
                <w:kern w:val="2"/>
                <w:sz w:val="21"/>
                <w:szCs w:val="21"/>
                <w:lang w:val="en-US" w:eastAsia="zh-CN" w:bidi="ar-SA"/>
              </w:rPr>
            </w:pPr>
          </w:p>
        </w:tc>
        <w:tc>
          <w:tcPr>
            <w:tcW w:w="0" w:type="auto"/>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9.2</w:t>
            </w:r>
          </w:p>
          <w:p>
            <w:pPr>
              <w:spacing w:line="280" w:lineRule="exact"/>
              <w:ind w:firstLine="420" w:firstLineChars="200"/>
              <w:jc w:val="left"/>
              <w:rPr>
                <w:rFonts w:cs="宋体" w:asciiTheme="minorEastAsia" w:hAnsiTheme="minorEastAsia" w:eastAsiaTheme="minorEastAsia"/>
                <w:kern w:val="2"/>
                <w:sz w:val="21"/>
                <w:szCs w:val="21"/>
                <w:lang w:val="en-US" w:eastAsia="zh-CN" w:bidi="ar-SA"/>
              </w:rPr>
            </w:pPr>
          </w:p>
        </w:tc>
        <w:tc>
          <w:tcPr>
            <w:tcW w:w="0" w:type="auto"/>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lang w:val="en-US" w:eastAsia="zh-CN"/>
              </w:rPr>
              <w:t>公司</w:t>
            </w:r>
            <w:bookmarkStart w:id="3" w:name="_GoBack"/>
            <w:bookmarkEnd w:id="3"/>
            <w:r>
              <w:rPr>
                <w:rFonts w:hint="eastAsia" w:cs="宋体" w:asciiTheme="minorEastAsia" w:hAnsiTheme="minorEastAsia" w:eastAsiaTheme="minorEastAsia"/>
                <w:szCs w:val="21"/>
              </w:rPr>
              <w:t>执行《内部审核</w:t>
            </w:r>
            <w:r>
              <w:rPr>
                <w:rFonts w:hint="eastAsia" w:cs="宋体" w:asciiTheme="minorEastAsia" w:hAnsiTheme="minorEastAsia" w:eastAsiaTheme="minorEastAsia"/>
                <w:szCs w:val="21"/>
                <w:lang w:val="en-US" w:eastAsia="zh-CN"/>
              </w:rPr>
              <w:t>管理</w:t>
            </w:r>
            <w:r>
              <w:rPr>
                <w:rFonts w:hint="eastAsia" w:cs="宋体" w:asciiTheme="minorEastAsia" w:hAnsiTheme="minorEastAsia" w:eastAsiaTheme="minorEastAsia"/>
                <w:szCs w:val="21"/>
              </w:rPr>
              <w:t>程序》，并能按标准规定对内部审核的策划、实施、人员安排与资质、内部审核的记录、不符合项的分析与验证，以及审核的结论等开展内部审核。</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由</w:t>
            </w:r>
            <w:r>
              <w:rPr>
                <w:rFonts w:hint="eastAsia" w:cs="宋体" w:asciiTheme="minorEastAsia" w:hAnsiTheme="minorEastAsia" w:eastAsiaTheme="minorEastAsia"/>
                <w:szCs w:val="21"/>
                <w:lang w:eastAsia="zh-CN"/>
              </w:rPr>
              <w:t>综合办</w:t>
            </w:r>
            <w:r>
              <w:rPr>
                <w:rFonts w:hint="eastAsia" w:cs="宋体" w:asciiTheme="minorEastAsia" w:hAnsiTheme="minorEastAsia" w:eastAsiaTheme="minorEastAsia"/>
                <w:szCs w:val="21"/>
              </w:rPr>
              <w:t>组织内部审核，一般每年至少进行一次内部审核，抽查内部审核情况：</w:t>
            </w:r>
          </w:p>
          <w:p>
            <w:pPr>
              <w:snapToGrid w:val="0"/>
              <w:spacing w:line="32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提供</w:t>
            </w:r>
            <w:r>
              <w:rPr>
                <w:rFonts w:hint="eastAsia" w:cs="宋体" w:asciiTheme="minorEastAsia" w:hAnsiTheme="minorEastAsia" w:eastAsiaTheme="minorEastAsia"/>
                <w:szCs w:val="21"/>
                <w:lang w:val="en-US" w:eastAsia="zh-CN"/>
              </w:rPr>
              <w:t>2022</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度</w:t>
            </w:r>
            <w:r>
              <w:rPr>
                <w:rFonts w:hint="eastAsia" w:cs="宋体" w:asciiTheme="minorEastAsia" w:hAnsiTheme="minorEastAsia" w:eastAsiaTheme="minorEastAsia"/>
                <w:szCs w:val="21"/>
              </w:rPr>
              <w:t>内审计划</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 xml:space="preserve"> </w:t>
            </w:r>
            <w:r>
              <w:rPr>
                <w:rFonts w:hint="eastAsia" w:cs="宋体" w:asciiTheme="minorEastAsia" w:hAnsiTheme="minorEastAsia" w:eastAsiaTheme="minorEastAsia"/>
                <w:szCs w:val="21"/>
                <w:lang w:val="en-US" w:eastAsia="zh-CN"/>
              </w:rPr>
              <w:t>9</w:t>
            </w:r>
            <w:r>
              <w:rPr>
                <w:rFonts w:hint="eastAsia" w:cs="宋体" w:asciiTheme="minorEastAsia" w:hAnsiTheme="minorEastAsia" w:eastAsiaTheme="minorEastAsia"/>
                <w:szCs w:val="21"/>
              </w:rPr>
              <w:t>月</w:t>
            </w:r>
            <w:r>
              <w:rPr>
                <w:rFonts w:hint="eastAsia" w:cs="宋体" w:asciiTheme="minorEastAsia" w:hAnsiTheme="minorEastAsia" w:eastAsiaTheme="minorEastAsia"/>
                <w:szCs w:val="21"/>
                <w:lang w:val="en-US" w:eastAsia="zh-CN"/>
              </w:rPr>
              <w:t>下旬</w:t>
            </w:r>
            <w:r>
              <w:rPr>
                <w:rFonts w:hint="eastAsia" w:cs="宋体" w:asciiTheme="minorEastAsia" w:hAnsiTheme="minorEastAsia" w:eastAsiaTheme="minorEastAsia"/>
                <w:szCs w:val="21"/>
              </w:rPr>
              <w:t>进行内审，批准</w:t>
            </w:r>
            <w:r>
              <w:rPr>
                <w:rFonts w:hint="eastAsia" w:cs="宋体" w:asciiTheme="minorEastAsia" w:hAnsiTheme="minorEastAsia" w:eastAsiaTheme="minorEastAsia"/>
                <w:szCs w:val="21"/>
                <w:lang w:val="en-US" w:eastAsia="zh-CN"/>
              </w:rPr>
              <w:t>朱晓飞</w:t>
            </w:r>
            <w:r>
              <w:rPr>
                <w:rFonts w:hint="eastAsia" w:cs="宋体" w:asciiTheme="minorEastAsia" w:hAnsiTheme="minorEastAsia" w:eastAsiaTheme="minorEastAsia"/>
                <w:szCs w:val="21"/>
              </w:rPr>
              <w:t>；</w:t>
            </w:r>
          </w:p>
          <w:p>
            <w:pPr>
              <w:snapToGrid w:val="0"/>
              <w:spacing w:line="32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查</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年内部审核计划，其内容已包括了审核目的、依据、范围、审核组</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组长：高洁  组员：韩传涛</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审核日期：</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9</w:t>
            </w:r>
            <w:r>
              <w:rPr>
                <w:rFonts w:hint="eastAsia" w:cs="宋体" w:asciiTheme="minorEastAsia" w:hAnsiTheme="minorEastAsia" w:eastAsiaTheme="minorEastAsia"/>
                <w:szCs w:val="21"/>
              </w:rPr>
              <w:t>月</w:t>
            </w:r>
            <w:r>
              <w:rPr>
                <w:rFonts w:hint="eastAsia" w:cs="宋体" w:asciiTheme="minorEastAsia" w:hAnsiTheme="minorEastAsia" w:eastAsiaTheme="minorEastAsia"/>
                <w:szCs w:val="21"/>
                <w:lang w:val="en-US" w:eastAsia="zh-CN"/>
              </w:rPr>
              <w:t>28</w:t>
            </w:r>
            <w:r>
              <w:rPr>
                <w:rFonts w:hint="eastAsia" w:cs="宋体" w:asciiTheme="minorEastAsia" w:hAnsiTheme="minorEastAsia" w:eastAsiaTheme="minorEastAsia"/>
                <w:szCs w:val="21"/>
              </w:rPr>
              <w:t>日，批准：</w:t>
            </w:r>
            <w:r>
              <w:rPr>
                <w:rFonts w:hint="eastAsia" w:cs="宋体" w:asciiTheme="minorEastAsia" w:hAnsiTheme="minorEastAsia" w:eastAsiaTheme="minorEastAsia"/>
                <w:szCs w:val="21"/>
                <w:lang w:eastAsia="zh-CN"/>
              </w:rPr>
              <w:t>高洁</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lang w:val="en-US" w:eastAsia="zh-CN"/>
              </w:rPr>
              <w:t xml:space="preserve">  </w:t>
            </w:r>
            <w:r>
              <w:rPr>
                <w:rFonts w:hint="eastAsia" w:cs="宋体" w:asciiTheme="minorEastAsia" w:hAnsiTheme="minorEastAsia" w:eastAsiaTheme="minorEastAsia"/>
                <w:szCs w:val="21"/>
              </w:rPr>
              <w:t>计划批准时间：</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9</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21</w:t>
            </w:r>
            <w:r>
              <w:rPr>
                <w:rFonts w:hint="eastAsia" w:cs="宋体" w:asciiTheme="minorEastAsia" w:hAnsiTheme="minorEastAsia" w:eastAsiaTheme="minorEastAsia"/>
                <w:szCs w:val="21"/>
              </w:rPr>
              <w:t>日</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审核目的：确定质量体系是否持续有效，并得到实施与保持，公司的质量体系是否与GB/T19001-2016标准相一致。</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审核依据：GB/T19001-2016标准,公司质量手册和程序文件等质量体系文件等。</w:t>
            </w:r>
          </w:p>
          <w:p>
            <w:pPr>
              <w:spacing w:line="280" w:lineRule="exact"/>
              <w:ind w:firstLine="420" w:firstLineChars="200"/>
              <w:rPr>
                <w:rFonts w:hint="eastAsia" w:cs="宋体" w:asciiTheme="minorEastAsia" w:hAnsiTheme="minorEastAsia" w:eastAsiaTheme="minorEastAsia"/>
                <w:szCs w:val="21"/>
                <w:lang w:eastAsia="zh-CN"/>
              </w:rPr>
            </w:pPr>
            <w:r>
              <w:rPr>
                <w:rFonts w:hint="eastAsia" w:cs="宋体" w:asciiTheme="minorEastAsia" w:hAnsiTheme="minorEastAsia" w:eastAsiaTheme="minorEastAsia"/>
                <w:szCs w:val="21"/>
              </w:rPr>
              <w:t>内部审核实施：组长：</w:t>
            </w:r>
            <w:r>
              <w:rPr>
                <w:rFonts w:hint="eastAsia" w:cs="宋体" w:asciiTheme="minorEastAsia" w:hAnsiTheme="minorEastAsia" w:eastAsiaTheme="minorEastAsia"/>
                <w:szCs w:val="21"/>
                <w:lang w:eastAsia="zh-CN"/>
              </w:rPr>
              <w:t>高洁</w:t>
            </w:r>
            <w:r>
              <w:rPr>
                <w:rFonts w:cs="宋体" w:asciiTheme="minorEastAsia" w:hAnsiTheme="minorEastAsia" w:eastAsiaTheme="minorEastAsia"/>
                <w:szCs w:val="21"/>
              </w:rPr>
              <w:t xml:space="preserve">A   </w:t>
            </w:r>
            <w:r>
              <w:rPr>
                <w:rFonts w:hint="eastAsia" w:cs="宋体" w:asciiTheme="minorEastAsia" w:hAnsiTheme="minorEastAsia" w:eastAsiaTheme="minorEastAsia"/>
                <w:szCs w:val="21"/>
              </w:rPr>
              <w:t>组员：</w:t>
            </w:r>
            <w:r>
              <w:rPr>
                <w:rFonts w:hint="eastAsia" w:cs="宋体" w:asciiTheme="minorEastAsia" w:hAnsiTheme="minorEastAsia" w:eastAsiaTheme="minorEastAsia"/>
                <w:szCs w:val="21"/>
                <w:lang w:val="en-US" w:eastAsia="zh-CN"/>
              </w:rPr>
              <w:t>韩传涛</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B  </w:t>
            </w:r>
            <w:r>
              <w:rPr>
                <w:rFonts w:hint="eastAsia" w:cs="宋体" w:asciiTheme="minorEastAsia" w:hAnsiTheme="minorEastAsia" w:eastAsiaTheme="minorEastAsia"/>
                <w:szCs w:val="21"/>
              </w:rPr>
              <w:t>审核按计划进行</w:t>
            </w:r>
            <w:r>
              <w:rPr>
                <w:rFonts w:hint="eastAsia" w:cs="宋体" w:asciiTheme="minorEastAsia" w:hAnsiTheme="minorEastAsia" w:eastAsiaTheme="minorEastAsia"/>
                <w:szCs w:val="21"/>
                <w:lang w:eastAsia="zh-CN"/>
              </w:rPr>
              <w:t>；</w:t>
            </w:r>
          </w:p>
          <w:p>
            <w:pPr>
              <w:spacing w:line="280" w:lineRule="exact"/>
              <w:ind w:firstLine="420" w:firstLineChars="200"/>
              <w:rPr>
                <w:rFonts w:hint="eastAsia" w:cs="宋体" w:asciiTheme="minorEastAsia" w:hAnsiTheme="minorEastAsia" w:eastAsiaTheme="minorEastAsia"/>
                <w:szCs w:val="21"/>
                <w:lang w:eastAsia="zh-CN"/>
              </w:rPr>
            </w:pPr>
            <w:r>
              <w:rPr>
                <w:rFonts w:hint="eastAsia" w:cs="宋体" w:asciiTheme="minorEastAsia" w:hAnsiTheme="minorEastAsia" w:eastAsiaTheme="minorEastAsia"/>
                <w:szCs w:val="21"/>
              </w:rPr>
              <w:t>有首末次会议签到和会议记录</w:t>
            </w:r>
            <w:r>
              <w:rPr>
                <w:rFonts w:hint="eastAsia" w:cs="宋体" w:asciiTheme="minorEastAsia" w:hAnsiTheme="minorEastAsia" w:eastAsiaTheme="minorEastAsia"/>
                <w:szCs w:val="21"/>
                <w:lang w:eastAsia="zh-CN"/>
              </w:rPr>
              <w:t>；</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提供了《内审检查表》，其中包括</w:t>
            </w:r>
            <w:r>
              <w:rPr>
                <w:rFonts w:hint="eastAsia" w:cs="宋体" w:asciiTheme="minorEastAsia" w:hAnsiTheme="minorEastAsia" w:eastAsiaTheme="minorEastAsia"/>
                <w:szCs w:val="21"/>
                <w:lang w:val="en-US" w:eastAsia="zh-CN"/>
              </w:rPr>
              <w:t>管理层</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eastAsia="zh-CN"/>
              </w:rPr>
              <w:t>综合办</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eastAsia="zh-CN"/>
              </w:rPr>
              <w:t>生产部、</w:t>
            </w:r>
            <w:r>
              <w:rPr>
                <w:rFonts w:hint="eastAsia" w:cs="宋体" w:asciiTheme="minorEastAsia" w:hAnsiTheme="minorEastAsia" w:eastAsiaTheme="minorEastAsia"/>
                <w:szCs w:val="21"/>
                <w:lang w:val="en-US" w:eastAsia="zh-CN"/>
              </w:rPr>
              <w:t>技质部、营销部</w:t>
            </w:r>
            <w:r>
              <w:rPr>
                <w:rFonts w:hint="eastAsia" w:cs="宋体" w:asciiTheme="minorEastAsia" w:hAnsiTheme="minorEastAsia" w:eastAsiaTheme="minorEastAsia"/>
                <w:szCs w:val="21"/>
              </w:rPr>
              <w:t>的审核记录，条款与策划一致，记录真实、完整。</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审核计划已考虑到互查的公正性，无审核员审核本部门的情况，计划内容涉及各部门，条款覆盖整个标准。</w:t>
            </w:r>
          </w:p>
          <w:p>
            <w:pPr>
              <w:spacing w:line="280" w:lineRule="exact"/>
              <w:ind w:left="420" w:leftChars="200"/>
              <w:rPr>
                <w:rFonts w:cs="宋体" w:asciiTheme="minorEastAsia" w:hAnsiTheme="minorEastAsia" w:eastAsiaTheme="minorEastAsia"/>
                <w:szCs w:val="21"/>
              </w:rPr>
            </w:pPr>
            <w:r>
              <w:rPr>
                <w:rFonts w:hint="eastAsia" w:cs="宋体" w:asciiTheme="minorEastAsia" w:hAnsiTheme="minorEastAsia" w:eastAsiaTheme="minorEastAsia"/>
                <w:szCs w:val="21"/>
              </w:rPr>
              <w:t>本次内审发现质量1个一般不符合项，明确不符合标准条款和负责部门，开具不合格项报告：</w:t>
            </w:r>
            <w:r>
              <w:rPr>
                <w:rFonts w:hint="eastAsia" w:cs="宋体" w:asciiTheme="minorEastAsia" w:hAnsiTheme="minorEastAsia" w:eastAsiaTheme="minorEastAsia"/>
                <w:szCs w:val="21"/>
                <w:lang w:val="en-US" w:eastAsia="zh-CN"/>
              </w:rPr>
              <w:t>综合办</w:t>
            </w:r>
            <w:r>
              <w:rPr>
                <w:rFonts w:hint="eastAsia" w:cs="宋体" w:asciiTheme="minorEastAsia" w:hAnsiTheme="minorEastAsia" w:eastAsiaTheme="minorEastAsia"/>
                <w:szCs w:val="21"/>
              </w:rPr>
              <w:t>1项</w:t>
            </w:r>
            <w:r>
              <w:rPr>
                <w:rFonts w:hint="eastAsia" w:cs="宋体" w:asciiTheme="minorEastAsia" w:hAnsiTheme="minorEastAsia" w:eastAsiaTheme="minorEastAsia"/>
                <w:szCs w:val="21"/>
                <w:lang w:val="en-US" w:eastAsia="zh-CN"/>
              </w:rPr>
              <w:t xml:space="preserve"> </w:t>
            </w:r>
            <w:r>
              <w:rPr>
                <w:rFonts w:hint="eastAsia" w:cs="宋体" w:asciiTheme="minorEastAsia" w:hAnsiTheme="minorEastAsia" w:eastAsiaTheme="minorEastAsia"/>
                <w:szCs w:val="21"/>
              </w:rPr>
              <w:t>Q</w:t>
            </w:r>
            <w:r>
              <w:rPr>
                <w:rFonts w:hint="eastAsia" w:cs="宋体" w:asciiTheme="minorEastAsia" w:hAnsiTheme="minorEastAsia" w:eastAsiaTheme="minorEastAsia"/>
                <w:szCs w:val="21"/>
                <w:lang w:val="en-US" w:eastAsia="zh-CN"/>
              </w:rPr>
              <w:t>7</w:t>
            </w:r>
            <w:r>
              <w:rPr>
                <w:rFonts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1</w:t>
            </w:r>
            <w:r>
              <w:rPr>
                <w:rFonts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4工作环境</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部门确认不合格，并进行原因分析和整改，有记录并对整改效果进行验证，已关闭。</w:t>
            </w:r>
          </w:p>
          <w:p>
            <w:pPr>
              <w:spacing w:line="280" w:lineRule="exact"/>
              <w:ind w:left="420" w:leftChars="200"/>
              <w:rPr>
                <w:rFonts w:hint="eastAsia" w:cs="宋体" w:asciiTheme="minorEastAsia" w:hAnsiTheme="minorEastAsia" w:eastAsiaTheme="minorEastAsia"/>
                <w:szCs w:val="21"/>
              </w:rPr>
            </w:pPr>
          </w:p>
          <w:p>
            <w:pPr>
              <w:spacing w:line="280" w:lineRule="exact"/>
              <w:ind w:left="420" w:left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提供《内审报告》，对现场审核进行了综述，公司质量管理体系框架已形成，管理体系在审核范围内</w:t>
            </w: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基本符合GB/T19001-2016标准并得到实施与保持，已</w:t>
            </w:r>
            <w:r>
              <w:rPr>
                <w:rFonts w:hint="eastAsia" w:cs="宋体" w:asciiTheme="minorEastAsia" w:hAnsiTheme="minorEastAsia" w:eastAsiaTheme="minorEastAsia"/>
                <w:szCs w:val="21"/>
                <w:lang w:val="en-US" w:eastAsia="zh-CN"/>
              </w:rPr>
              <w:t>建立</w:t>
            </w:r>
            <w:r>
              <w:rPr>
                <w:rFonts w:hint="eastAsia" w:cs="宋体" w:asciiTheme="minorEastAsia" w:hAnsiTheme="minorEastAsia" w:eastAsiaTheme="minorEastAsia"/>
                <w:szCs w:val="21"/>
              </w:rPr>
              <w:t>持续改进机制。</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编制：</w:t>
            </w:r>
            <w:r>
              <w:rPr>
                <w:rFonts w:hint="eastAsia" w:cs="宋体" w:asciiTheme="minorEastAsia" w:hAnsiTheme="minorEastAsia" w:eastAsiaTheme="minorEastAsia"/>
                <w:szCs w:val="21"/>
                <w:lang w:val="en-US" w:eastAsia="zh-CN"/>
              </w:rPr>
              <w:t>韩传涛</w:t>
            </w:r>
            <w:r>
              <w:rPr>
                <w:rFonts w:hint="eastAsia" w:cs="宋体" w:asciiTheme="minorEastAsia" w:hAnsiTheme="minorEastAsia" w:eastAsiaTheme="minorEastAsia"/>
                <w:szCs w:val="21"/>
              </w:rPr>
              <w:t xml:space="preserve">  批准：</w:t>
            </w:r>
            <w:r>
              <w:rPr>
                <w:rFonts w:hint="eastAsia" w:cs="宋体" w:asciiTheme="minorEastAsia" w:hAnsiTheme="minorEastAsia" w:eastAsiaTheme="minorEastAsia"/>
                <w:szCs w:val="21"/>
                <w:lang w:eastAsia="zh-CN"/>
              </w:rPr>
              <w:t>高洁</w:t>
            </w:r>
            <w:r>
              <w:rPr>
                <w:rFonts w:hint="eastAsia" w:cs="宋体" w:asciiTheme="minorEastAsia" w:hAnsiTheme="minorEastAsia" w:eastAsiaTheme="minorEastAsia"/>
                <w:szCs w:val="21"/>
                <w:lang w:val="en-US" w:eastAsia="zh-CN"/>
              </w:rPr>
              <w:t xml:space="preserve">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日期：</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lang w:val="en-US" w:eastAsia="zh-CN"/>
              </w:rPr>
              <w:t>年9</w:t>
            </w:r>
            <w:r>
              <w:rPr>
                <w:rFonts w:hint="eastAsia" w:cs="宋体" w:asciiTheme="minorEastAsia" w:hAnsiTheme="minorEastAsia" w:eastAsiaTheme="minorEastAsia"/>
                <w:szCs w:val="21"/>
              </w:rPr>
              <w:t>月</w:t>
            </w:r>
            <w:r>
              <w:rPr>
                <w:rFonts w:hint="eastAsia" w:cs="宋体" w:asciiTheme="minorEastAsia" w:hAnsiTheme="minorEastAsia" w:eastAsiaTheme="minorEastAsia"/>
                <w:szCs w:val="21"/>
                <w:lang w:val="en-US" w:eastAsia="zh-CN"/>
              </w:rPr>
              <w:t>28</w:t>
            </w:r>
            <w:r>
              <w:rPr>
                <w:rFonts w:hint="eastAsia" w:cs="宋体" w:asciiTheme="minorEastAsia" w:hAnsiTheme="minorEastAsia" w:eastAsiaTheme="minorEastAsia"/>
                <w:szCs w:val="21"/>
              </w:rPr>
              <w:t>日</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公司内部审核基本有效。</w:t>
            </w:r>
          </w:p>
          <w:p>
            <w:pPr>
              <w:spacing w:line="280" w:lineRule="exact"/>
              <w:ind w:firstLine="480" w:firstLineChars="200"/>
              <w:rPr>
                <w:rFonts w:hint="eastAsia" w:cs="宋体" w:asciiTheme="minorEastAsia" w:hAnsiTheme="minorEastAsia" w:eastAsiaTheme="minorEastAsia"/>
                <w:kern w:val="2"/>
                <w:sz w:val="24"/>
                <w:szCs w:val="24"/>
                <w:lang w:val="en-US" w:eastAsia="zh-CN" w:bidi="ar-SA"/>
              </w:rPr>
            </w:pPr>
          </w:p>
        </w:tc>
        <w:tc>
          <w:tcPr>
            <w:tcW w:w="0" w:type="auto"/>
            <w:vAlign w:val="top"/>
          </w:tcPr>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rPr>
                <w:rFonts w:ascii="楷体" w:hAnsi="楷体" w:eastAsia="楷体" w:cs="Times New Roman"/>
                <w:kern w:val="2"/>
                <w:sz w:val="24"/>
                <w:szCs w:val="24"/>
                <w:lang w:val="en-US" w:eastAsia="zh-CN" w:bidi="ar-SA"/>
              </w:rPr>
            </w:pPr>
          </w:p>
        </w:tc>
      </w:tr>
    </w:tbl>
    <w:p>
      <w:r>
        <w:ptab w:relativeTo="margin" w:alignment="center" w:leader="none"/>
      </w:r>
    </w:p>
    <w:p/>
    <w:p/>
    <w:p>
      <w:pPr>
        <w:pStyle w:val="3"/>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ind w:firstLine="756" w:firstLineChars="400"/>
      <w:jc w:val="left"/>
    </w:pPr>
    <w:r>
      <w:rPr>
        <w:rStyle w:val="10"/>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VjOWY5MmIxZGI2NTJmOGI5Yzg2MzEwNzA4OWE1NDUifQ=="/>
  </w:docVars>
  <w:rsids>
    <w:rsidRoot w:val="00000000"/>
    <w:rsid w:val="03166D2D"/>
    <w:rsid w:val="05A86320"/>
    <w:rsid w:val="069A035E"/>
    <w:rsid w:val="078A2181"/>
    <w:rsid w:val="0987026A"/>
    <w:rsid w:val="0A0554EC"/>
    <w:rsid w:val="0AFC1190"/>
    <w:rsid w:val="0CE51C08"/>
    <w:rsid w:val="0DB42481"/>
    <w:rsid w:val="0EB26CF5"/>
    <w:rsid w:val="0FBD320F"/>
    <w:rsid w:val="116A2B14"/>
    <w:rsid w:val="13193636"/>
    <w:rsid w:val="141D4D21"/>
    <w:rsid w:val="154E59FA"/>
    <w:rsid w:val="19D32900"/>
    <w:rsid w:val="19DC372A"/>
    <w:rsid w:val="1C3861F8"/>
    <w:rsid w:val="1C4E1E4E"/>
    <w:rsid w:val="1EB12291"/>
    <w:rsid w:val="1F65468B"/>
    <w:rsid w:val="220D1C55"/>
    <w:rsid w:val="222114DC"/>
    <w:rsid w:val="236E24FF"/>
    <w:rsid w:val="27627C02"/>
    <w:rsid w:val="28100C39"/>
    <w:rsid w:val="2B2175E7"/>
    <w:rsid w:val="2D01290C"/>
    <w:rsid w:val="2FDD02FA"/>
    <w:rsid w:val="336F02F9"/>
    <w:rsid w:val="345968B4"/>
    <w:rsid w:val="36977A9E"/>
    <w:rsid w:val="36F070D7"/>
    <w:rsid w:val="37B36610"/>
    <w:rsid w:val="3882765D"/>
    <w:rsid w:val="39A71E6F"/>
    <w:rsid w:val="3ADC32D6"/>
    <w:rsid w:val="3BFD046C"/>
    <w:rsid w:val="3DF8538F"/>
    <w:rsid w:val="3EB70DA6"/>
    <w:rsid w:val="3FCD725A"/>
    <w:rsid w:val="431C38CE"/>
    <w:rsid w:val="44272BB0"/>
    <w:rsid w:val="45863281"/>
    <w:rsid w:val="45D31ED1"/>
    <w:rsid w:val="48142DC6"/>
    <w:rsid w:val="49236455"/>
    <w:rsid w:val="493E1B17"/>
    <w:rsid w:val="49F17862"/>
    <w:rsid w:val="4A0923DF"/>
    <w:rsid w:val="4A1A7938"/>
    <w:rsid w:val="4C7A2CF8"/>
    <w:rsid w:val="52AC15B4"/>
    <w:rsid w:val="5325057D"/>
    <w:rsid w:val="5BC621D1"/>
    <w:rsid w:val="5BFC5BF3"/>
    <w:rsid w:val="5C5D6CD5"/>
    <w:rsid w:val="5E3272FF"/>
    <w:rsid w:val="5E8343A9"/>
    <w:rsid w:val="62607EDA"/>
    <w:rsid w:val="639C0B87"/>
    <w:rsid w:val="65536987"/>
    <w:rsid w:val="65E04EB0"/>
    <w:rsid w:val="66A60C9C"/>
    <w:rsid w:val="66D061F4"/>
    <w:rsid w:val="6CAA406A"/>
    <w:rsid w:val="6F084EF7"/>
    <w:rsid w:val="70F748AD"/>
    <w:rsid w:val="71924470"/>
    <w:rsid w:val="76A97D04"/>
    <w:rsid w:val="773463AD"/>
    <w:rsid w:val="791E39C6"/>
    <w:rsid w:val="7BC25EC9"/>
    <w:rsid w:val="7D954748"/>
    <w:rsid w:val="7F1906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rFonts w:ascii="Times New Roman" w:hAnsi="Times New Roman" w:eastAsia="宋体" w:cs="Times New Roman"/>
      <w:sz w:val="18"/>
      <w:szCs w:val="18"/>
    </w:rPr>
  </w:style>
  <w:style w:type="character" w:customStyle="1" w:styleId="8">
    <w:name w:val="页脚 Char"/>
    <w:basedOn w:val="6"/>
    <w:link w:val="3"/>
    <w:qFormat/>
    <w:uiPriority w:val="99"/>
    <w:rPr>
      <w:rFonts w:ascii="Times New Roman" w:hAnsi="Times New Roman" w:eastAsia="宋体" w:cs="Times New Roman"/>
      <w:sz w:val="18"/>
      <w:szCs w:val="18"/>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2261</Words>
  <Characters>2488</Characters>
  <Lines>1</Lines>
  <Paragraphs>1</Paragraphs>
  <TotalTime>28</TotalTime>
  <ScaleCrop>false</ScaleCrop>
  <LinksUpToDate>false</LinksUpToDate>
  <CharactersWithSpaces>2586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付正</cp:lastModifiedBy>
  <dcterms:modified xsi:type="dcterms:W3CDTF">2022-12-14T12:50:23Z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2052-11.1.0.12980</vt:lpwstr>
  </property>
</Properties>
</file>