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杭州昊海企业管理咨询有限公司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1331-2021-QEO-2022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浙江省杭州市西湖区西溪世纪中心401室（敬业商务秘书托管280号）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应红艳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杭州市西湖区教工路6，8号求是大厦6楼，6C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汪藕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18758061257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18758061257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Q：企业管理咨询服务（标准技术服务、专精特新服务、卓越绩效管理咨询、认证技术咨询服务、新产品鉴定咨询、信用修复咨询）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E：企业管理咨询服务（标准技术服务、专精特新服务、卓越绩效管理咨询、认证技术咨询服务、新产品鉴定咨询、信用修复咨询）所涉及场所的相关环境管理活动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O：企业管理咨询服务（标准技术服务、专精特新服务、卓越绩效管理咨询、认证技术咨询服务、新产品鉴定咨询、信用修复咨询）所涉及场所的相关职业健康安全管理活动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Q：35.04.02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E：35.04.02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O：35.04.02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低风险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Q:10,E:10,O:10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经营地址变更，变更到杭州市西湖区教工路6-8号求是大厦6C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spacing w:line="3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/>
              </w:rPr>
              <w:t>领导层</w:t>
            </w:r>
            <w:r>
              <w:rPr>
                <w:rFonts w:hint="eastAsia" w:ascii="仿宋" w:hAnsi="仿宋" w:eastAsia="仿宋" w:cs="仿宋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QEO:</w:t>
            </w:r>
            <w:r>
              <w:rPr>
                <w:rFonts w:hint="eastAsia" w:ascii="仿宋" w:hAnsi="仿宋" w:eastAsia="仿宋" w:cs="仿宋"/>
              </w:rPr>
              <w:t xml:space="preserve">4.1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</w:rPr>
              <w:t xml:space="preserve">4.2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</w:rPr>
              <w:t xml:space="preserve">4.3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</w:rPr>
              <w:t xml:space="preserve">4.4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</w:rPr>
              <w:t>5.1,5.2, 5.3,6.3,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9.1.1,9.1.3,9.2,9.3,10.1,10.3;财务部,QMS：5.3,6.2,E/O:5.3,6.1.2,6.2,8.1,8.2,10.2;商务</w:t>
            </w:r>
            <w:r>
              <w:rPr>
                <w:rFonts w:hint="eastAsia" w:ascii="仿宋" w:hAnsi="仿宋" w:eastAsia="仿宋" w:cs="仿宋"/>
              </w:rPr>
              <w:t>部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:QMS：5.3,6.2,8.2,8.5.1,8.5.2,8.5.3,8.5.4,8.5.5,8.5.6,9.1.2;E/O:5.3,6.1.2,6.2,8.1,8.2;综合管理</w:t>
            </w:r>
            <w:r>
              <w:rPr>
                <w:rFonts w:hint="eastAsia" w:ascii="仿宋" w:hAnsi="仿宋" w:eastAsia="仿宋" w:cs="仿宋"/>
              </w:rPr>
              <w:t>部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</w:rPr>
              <w:t>QMS: 5.3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</w:rPr>
              <w:t>6.2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,8.4,10.2;E/O</w:t>
            </w:r>
            <w:r>
              <w:rPr>
                <w:rFonts w:hint="eastAsia" w:ascii="仿宋" w:hAnsi="仿宋" w:eastAsia="仿宋" w:cs="仿宋"/>
              </w:rPr>
              <w:t>:5.3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,6.1.2,6.1.3,6.1.4,</w:t>
            </w:r>
            <w:r>
              <w:rPr>
                <w:rFonts w:hint="eastAsia" w:ascii="仿宋" w:hAnsi="仿宋" w:eastAsia="仿宋" w:cs="仿宋"/>
              </w:rPr>
              <w:t>6.2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,9.1.1,</w:t>
            </w:r>
            <w:r>
              <w:rPr>
                <w:rFonts w:hint="eastAsia" w:ascii="仿宋" w:hAnsi="仿宋" w:eastAsia="仿宋" w:cs="仿宋"/>
              </w:rPr>
              <w:t>9.1.2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,10.2;技术部：QMS：5.3,6.2,7.1.5,8.1,8.3,8.6,8.7,10.2E/O:5.3,6.1.2,6.2,8.1,8.2,10.2；</w:t>
            </w:r>
          </w:p>
          <w:p>
            <w:pPr>
              <w:rPr>
                <w:rFonts w:hint="eastAsia" w:eastAsia="楷体_GB2312"/>
                <w:lang w:val="en-US" w:eastAsia="zh-CN"/>
              </w:rPr>
            </w:pP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s1026" o:spid="_x0000_s1026" o:spt="75" alt="林兵签名" type="#_x0000_t75" style="position:absolute;left:0pt;margin-left:90pt;margin-top:2.45pt;height:39.9pt;width:55.2pt;z-index:-25165721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林兵签名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2022-12-9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0YTE0MGY2ZDNlMWRjNTY0YzZjODI1ZjhiNzdmYzQifQ=="/>
  </w:docVars>
  <w:rsids>
    <w:rsidRoot w:val="00000000"/>
    <w:rsid w:val="709D67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森林</cp:lastModifiedBy>
  <cp:lastPrinted>2015-12-21T05:08:00Z</cp:lastPrinted>
  <dcterms:modified xsi:type="dcterms:W3CDTF">2022-12-12T05:57:10Z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