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9631F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316"/>
        <w:gridCol w:w="446"/>
        <w:gridCol w:w="256"/>
        <w:gridCol w:w="7"/>
        <w:gridCol w:w="967"/>
        <w:gridCol w:w="69"/>
        <w:gridCol w:w="1380"/>
      </w:tblGrid>
      <w:tr w:rsidR="003E0B71">
        <w:trPr>
          <w:trHeight w:val="557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重庆白鹤化学助剂厂</w:t>
            </w:r>
            <w:bookmarkEnd w:id="0"/>
          </w:p>
        </w:tc>
      </w:tr>
      <w:tr w:rsidR="003E0B71">
        <w:trPr>
          <w:trHeight w:val="557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631F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重庆市巴南区南泉镇白鹤村</w:t>
            </w:r>
            <w:bookmarkEnd w:id="1"/>
          </w:p>
        </w:tc>
      </w:tr>
      <w:tr w:rsidR="003E0B71">
        <w:trPr>
          <w:trHeight w:val="557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631F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重庆市巴南区南泉镇白鹤村</w:t>
            </w:r>
            <w:bookmarkEnd w:id="2"/>
            <w:bookmarkEnd w:id="3"/>
          </w:p>
        </w:tc>
      </w:tr>
      <w:tr w:rsidR="003E0B71">
        <w:trPr>
          <w:trHeight w:val="557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周密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13399823578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3E0B71">
        <w:trPr>
          <w:trHeight w:val="557"/>
        </w:trPr>
        <w:tc>
          <w:tcPr>
            <w:tcW w:w="1142" w:type="dxa"/>
            <w:vAlign w:val="center"/>
          </w:tcPr>
          <w:p w:rsidR="00A62166" w:rsidRDefault="009631F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751B8">
            <w:bookmarkStart w:id="7" w:name="最高管理者"/>
            <w:bookmarkEnd w:id="7"/>
            <w:r>
              <w:t>周密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D1432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</w:tr>
      <w:tr w:rsidR="003E0B71">
        <w:trPr>
          <w:trHeight w:val="418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631F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1251-2022-QEO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9631F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9631F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E0B71">
        <w:trPr>
          <w:trHeight w:val="455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631F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E0B71">
        <w:trPr>
          <w:trHeight w:val="455"/>
        </w:trPr>
        <w:tc>
          <w:tcPr>
            <w:tcW w:w="1142" w:type="dxa"/>
          </w:tcPr>
          <w:p w:rsidR="00A62166" w:rsidRDefault="009631F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9631F9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E0B71">
        <w:trPr>
          <w:trHeight w:val="455"/>
        </w:trPr>
        <w:tc>
          <w:tcPr>
            <w:tcW w:w="1142" w:type="dxa"/>
          </w:tcPr>
          <w:p w:rsidR="00A62166" w:rsidRDefault="009631F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751B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631F9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631F9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3E0B71">
        <w:trPr>
          <w:trHeight w:val="455"/>
        </w:trPr>
        <w:tc>
          <w:tcPr>
            <w:tcW w:w="1142" w:type="dxa"/>
          </w:tcPr>
          <w:p w:rsidR="00A62166" w:rsidRDefault="009631F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751B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631F9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631F9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631F9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3E0B71">
        <w:trPr>
          <w:trHeight w:val="990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9631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9631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9631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9631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9631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9631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9631F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E0B71" w:rsidTr="006751B8">
        <w:trPr>
          <w:trHeight w:val="1260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54" w:type="dxa"/>
            <w:gridSpan w:val="7"/>
            <w:vAlign w:val="center"/>
          </w:tcPr>
          <w:p w:rsidR="00A62166" w:rsidRDefault="009631F9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：金属加工润滑冷却液、清洗剂的生产</w:t>
            </w:r>
          </w:p>
          <w:p w:rsidR="00A62166" w:rsidRDefault="009631F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：金属加工润滑冷却液、清洗剂的生产所涉及场所的相关环境管理活动</w:t>
            </w:r>
          </w:p>
          <w:p w:rsidR="00A62166" w:rsidRDefault="009631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：金属加工润滑冷却液、清洗剂的生产所涉及场所的相关职业健康安全管理活动</w:t>
            </w:r>
            <w:bookmarkEnd w:id="25"/>
          </w:p>
        </w:tc>
        <w:tc>
          <w:tcPr>
            <w:tcW w:w="709" w:type="dxa"/>
            <w:gridSpan w:val="3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16" w:type="dxa"/>
            <w:gridSpan w:val="3"/>
            <w:vAlign w:val="center"/>
          </w:tcPr>
          <w:p w:rsidR="00A62166" w:rsidRDefault="009631F9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12.04.01;12.05.04</w:t>
            </w:r>
          </w:p>
          <w:p w:rsidR="00A62166" w:rsidRDefault="009631F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12.04.01;12.05.04</w:t>
            </w:r>
          </w:p>
          <w:p w:rsidR="00A62166" w:rsidRDefault="009631F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12.04.01;12.05.04</w:t>
            </w:r>
            <w:bookmarkEnd w:id="26"/>
          </w:p>
        </w:tc>
      </w:tr>
      <w:tr w:rsidR="003E0B71">
        <w:trPr>
          <w:trHeight w:val="1184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631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9631F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9631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9631F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9631F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9631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9631F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3E0B7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631F9" w:rsidP="006751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  <w:r w:rsidR="006751B8">
              <w:rPr>
                <w:rFonts w:hint="eastAsia"/>
                <w:b/>
                <w:sz w:val="20"/>
              </w:rPr>
              <w:t>于年月日上午至年月日下午</w:t>
            </w:r>
            <w:r w:rsidR="006751B8">
              <w:rPr>
                <w:rFonts w:hint="eastAsia"/>
                <w:b/>
                <w:sz w:val="20"/>
              </w:rPr>
              <w:t xml:space="preserve"> (</w:t>
            </w:r>
            <w:r w:rsidR="006751B8">
              <w:rPr>
                <w:rFonts w:hint="eastAsia"/>
                <w:b/>
                <w:sz w:val="20"/>
              </w:rPr>
              <w:t>共天</w:t>
            </w:r>
            <w:r w:rsidR="006751B8">
              <w:rPr>
                <w:rFonts w:hint="eastAsia"/>
                <w:b/>
                <w:sz w:val="20"/>
              </w:rPr>
              <w:t>)</w:t>
            </w:r>
          </w:p>
        </w:tc>
      </w:tr>
      <w:tr w:rsidR="003E0B71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D14326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9631F9" w:rsidP="006751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 w:rsidR="006751B8">
              <w:rPr>
                <w:rFonts w:hint="eastAsia"/>
                <w:b/>
                <w:sz w:val="20"/>
              </w:rPr>
              <w:t>于</w:t>
            </w:r>
            <w:bookmarkStart w:id="34" w:name="审核日期"/>
            <w:r w:rsidR="006751B8">
              <w:rPr>
                <w:rFonts w:hint="eastAsia"/>
                <w:b/>
                <w:sz w:val="20"/>
              </w:rPr>
              <w:t>2022</w:t>
            </w:r>
            <w:r w:rsidR="006751B8">
              <w:rPr>
                <w:rFonts w:hint="eastAsia"/>
                <w:b/>
                <w:sz w:val="20"/>
              </w:rPr>
              <w:t>年</w:t>
            </w:r>
            <w:r w:rsidR="006751B8">
              <w:rPr>
                <w:rFonts w:hint="eastAsia"/>
                <w:b/>
                <w:sz w:val="20"/>
              </w:rPr>
              <w:t>11</w:t>
            </w:r>
            <w:r w:rsidR="006751B8">
              <w:rPr>
                <w:rFonts w:hint="eastAsia"/>
                <w:b/>
                <w:sz w:val="20"/>
              </w:rPr>
              <w:t>月</w:t>
            </w:r>
            <w:r w:rsidR="006751B8">
              <w:rPr>
                <w:rFonts w:hint="eastAsia"/>
                <w:b/>
                <w:sz w:val="20"/>
              </w:rPr>
              <w:t>29</w:t>
            </w:r>
            <w:r w:rsidR="006751B8">
              <w:rPr>
                <w:rFonts w:hint="eastAsia"/>
                <w:b/>
                <w:sz w:val="20"/>
              </w:rPr>
              <w:t>日</w:t>
            </w:r>
            <w:r w:rsidR="006751B8">
              <w:rPr>
                <w:rFonts w:hint="eastAsia"/>
                <w:b/>
                <w:sz w:val="20"/>
              </w:rPr>
              <w:t xml:space="preserve"> </w:t>
            </w:r>
            <w:r w:rsidR="006751B8">
              <w:rPr>
                <w:rFonts w:hint="eastAsia"/>
                <w:b/>
                <w:sz w:val="20"/>
              </w:rPr>
              <w:t>上午至</w:t>
            </w:r>
            <w:r w:rsidR="006751B8">
              <w:rPr>
                <w:rFonts w:hint="eastAsia"/>
                <w:b/>
                <w:sz w:val="20"/>
              </w:rPr>
              <w:t>2022</w:t>
            </w:r>
            <w:r w:rsidR="006751B8">
              <w:rPr>
                <w:rFonts w:hint="eastAsia"/>
                <w:b/>
                <w:sz w:val="20"/>
              </w:rPr>
              <w:t>年</w:t>
            </w:r>
            <w:r w:rsidR="006751B8">
              <w:rPr>
                <w:rFonts w:hint="eastAsia"/>
                <w:b/>
                <w:sz w:val="20"/>
              </w:rPr>
              <w:t>11</w:t>
            </w:r>
            <w:r w:rsidR="006751B8">
              <w:rPr>
                <w:rFonts w:hint="eastAsia"/>
                <w:b/>
                <w:sz w:val="20"/>
              </w:rPr>
              <w:t>月</w:t>
            </w:r>
            <w:r w:rsidR="006751B8">
              <w:rPr>
                <w:rFonts w:hint="eastAsia"/>
                <w:b/>
                <w:sz w:val="20"/>
              </w:rPr>
              <w:t>29</w:t>
            </w:r>
            <w:r w:rsidR="006751B8">
              <w:rPr>
                <w:rFonts w:hint="eastAsia"/>
                <w:b/>
                <w:sz w:val="20"/>
              </w:rPr>
              <w:t>日</w:t>
            </w:r>
            <w:r w:rsidR="006751B8">
              <w:rPr>
                <w:rFonts w:hint="eastAsia"/>
                <w:b/>
                <w:sz w:val="20"/>
              </w:rPr>
              <w:t xml:space="preserve"> </w:t>
            </w:r>
            <w:r w:rsidR="006751B8">
              <w:rPr>
                <w:rFonts w:hint="eastAsia"/>
                <w:b/>
                <w:sz w:val="20"/>
              </w:rPr>
              <w:t>下午</w:t>
            </w:r>
            <w:bookmarkEnd w:id="34"/>
            <w:r w:rsidR="006751B8">
              <w:rPr>
                <w:rFonts w:hint="eastAsia"/>
                <w:b/>
                <w:sz w:val="20"/>
              </w:rPr>
              <w:t>(</w:t>
            </w:r>
            <w:r w:rsidR="006751B8">
              <w:rPr>
                <w:rFonts w:hint="eastAsia"/>
                <w:b/>
                <w:sz w:val="20"/>
              </w:rPr>
              <w:t>共</w:t>
            </w:r>
            <w:bookmarkStart w:id="35" w:name="审核天数"/>
            <w:r w:rsidR="006751B8">
              <w:rPr>
                <w:rFonts w:hint="eastAsia"/>
                <w:b/>
                <w:sz w:val="20"/>
              </w:rPr>
              <w:t>1.0</w:t>
            </w:r>
            <w:bookmarkEnd w:id="35"/>
            <w:r w:rsidR="006751B8">
              <w:rPr>
                <w:rFonts w:hint="eastAsia"/>
                <w:b/>
                <w:sz w:val="20"/>
              </w:rPr>
              <w:t>天</w:t>
            </w:r>
            <w:r w:rsidR="006751B8">
              <w:rPr>
                <w:rFonts w:hint="eastAsia"/>
                <w:b/>
                <w:sz w:val="20"/>
              </w:rPr>
              <w:t>)</w:t>
            </w:r>
          </w:p>
        </w:tc>
      </w:tr>
      <w:tr w:rsidR="003E0B71">
        <w:trPr>
          <w:trHeight w:val="465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751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631F9">
              <w:rPr>
                <w:rFonts w:hint="eastAsia"/>
                <w:b/>
                <w:sz w:val="20"/>
              </w:rPr>
              <w:t>普通话</w:t>
            </w:r>
            <w:r w:rsidR="009631F9">
              <w:rPr>
                <w:rFonts w:hint="eastAsia"/>
                <w:sz w:val="20"/>
                <w:lang w:val="de-DE"/>
              </w:rPr>
              <w:t>□</w:t>
            </w:r>
            <w:r w:rsidR="009631F9">
              <w:rPr>
                <w:rFonts w:hint="eastAsia"/>
                <w:b/>
                <w:sz w:val="20"/>
              </w:rPr>
              <w:t>英语</w:t>
            </w:r>
            <w:r w:rsidR="009631F9">
              <w:rPr>
                <w:rFonts w:hint="eastAsia"/>
                <w:sz w:val="20"/>
                <w:lang w:val="de-DE"/>
              </w:rPr>
              <w:t>□</w:t>
            </w:r>
            <w:r w:rsidR="009631F9">
              <w:rPr>
                <w:rFonts w:hint="eastAsia"/>
                <w:b/>
                <w:sz w:val="20"/>
              </w:rPr>
              <w:t>其他</w:t>
            </w:r>
          </w:p>
        </w:tc>
      </w:tr>
      <w:tr w:rsidR="003E0B71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9631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3E0B71">
        <w:trPr>
          <w:trHeight w:val="465"/>
        </w:trPr>
        <w:tc>
          <w:tcPr>
            <w:tcW w:w="1142" w:type="dxa"/>
            <w:vAlign w:val="center"/>
          </w:tcPr>
          <w:p w:rsidR="00A62166" w:rsidRDefault="009631F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9631F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E0B71">
        <w:trPr>
          <w:trHeight w:val="465"/>
        </w:trPr>
        <w:tc>
          <w:tcPr>
            <w:tcW w:w="1142" w:type="dxa"/>
            <w:vAlign w:val="center"/>
          </w:tcPr>
          <w:p w:rsidR="00A62166" w:rsidRDefault="0096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Q:12.04.01,12.05.04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E:12.04.01,12.05.04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O:12.04.01,12.05.04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D14326">
            <w:pPr>
              <w:rPr>
                <w:sz w:val="20"/>
                <w:lang w:val="de-DE"/>
              </w:rPr>
            </w:pPr>
          </w:p>
        </w:tc>
      </w:tr>
      <w:tr w:rsidR="003E0B71">
        <w:trPr>
          <w:trHeight w:val="465"/>
        </w:trPr>
        <w:tc>
          <w:tcPr>
            <w:tcW w:w="1142" w:type="dxa"/>
            <w:vAlign w:val="center"/>
          </w:tcPr>
          <w:p w:rsidR="00A62166" w:rsidRDefault="0096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D1432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D14326">
            <w:pPr>
              <w:rPr>
                <w:sz w:val="20"/>
                <w:lang w:val="de-DE"/>
              </w:rPr>
            </w:pPr>
          </w:p>
        </w:tc>
      </w:tr>
      <w:tr w:rsidR="003E0B71">
        <w:trPr>
          <w:trHeight w:val="465"/>
        </w:trPr>
        <w:tc>
          <w:tcPr>
            <w:tcW w:w="1142" w:type="dxa"/>
            <w:vAlign w:val="center"/>
          </w:tcPr>
          <w:p w:rsidR="00A62166" w:rsidRDefault="0096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D1432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D14326">
            <w:pPr>
              <w:rPr>
                <w:sz w:val="20"/>
                <w:lang w:val="de-DE"/>
              </w:rPr>
            </w:pPr>
          </w:p>
        </w:tc>
      </w:tr>
      <w:tr w:rsidR="003E0B71">
        <w:trPr>
          <w:trHeight w:val="465"/>
        </w:trPr>
        <w:tc>
          <w:tcPr>
            <w:tcW w:w="1142" w:type="dxa"/>
            <w:vAlign w:val="center"/>
          </w:tcPr>
          <w:p w:rsidR="00A62166" w:rsidRDefault="00963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Q:12.04.01,12.05.04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E:12.04.01,12.05.04</w:t>
            </w:r>
          </w:p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O:12.04.01,12.05.04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631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D14326">
            <w:pPr>
              <w:rPr>
                <w:sz w:val="20"/>
                <w:lang w:val="de-DE"/>
              </w:rPr>
            </w:pPr>
          </w:p>
        </w:tc>
      </w:tr>
      <w:tr w:rsidR="003E0B71">
        <w:trPr>
          <w:trHeight w:val="827"/>
        </w:trPr>
        <w:tc>
          <w:tcPr>
            <w:tcW w:w="1142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1432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</w:tr>
      <w:tr w:rsidR="003E0B71">
        <w:trPr>
          <w:trHeight w:val="985"/>
        </w:trPr>
        <w:tc>
          <w:tcPr>
            <w:tcW w:w="1142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1432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</w:tr>
      <w:tr w:rsidR="003E0B71">
        <w:trPr>
          <w:trHeight w:val="970"/>
        </w:trPr>
        <w:tc>
          <w:tcPr>
            <w:tcW w:w="1142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1432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</w:tr>
      <w:tr w:rsidR="003E0B71">
        <w:trPr>
          <w:trHeight w:val="879"/>
        </w:trPr>
        <w:tc>
          <w:tcPr>
            <w:tcW w:w="1142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1432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D14326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14326">
            <w:pPr>
              <w:jc w:val="center"/>
              <w:rPr>
                <w:sz w:val="21"/>
                <w:szCs w:val="21"/>
              </w:rPr>
            </w:pPr>
          </w:p>
        </w:tc>
      </w:tr>
      <w:tr w:rsidR="003E0B71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963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E0B71">
        <w:trPr>
          <w:trHeight w:val="465"/>
        </w:trPr>
        <w:tc>
          <w:tcPr>
            <w:tcW w:w="1142" w:type="dxa"/>
            <w:vAlign w:val="center"/>
          </w:tcPr>
          <w:p w:rsidR="00A62166" w:rsidRDefault="009631F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631F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9631F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9631F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631F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E0B71">
        <w:trPr>
          <w:trHeight w:val="567"/>
        </w:trPr>
        <w:tc>
          <w:tcPr>
            <w:tcW w:w="1142" w:type="dxa"/>
            <w:vAlign w:val="center"/>
          </w:tcPr>
          <w:p w:rsidR="00A62166" w:rsidRDefault="00D14326"/>
        </w:tc>
        <w:tc>
          <w:tcPr>
            <w:tcW w:w="1350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1432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1432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D1432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14326"/>
        </w:tc>
        <w:tc>
          <w:tcPr>
            <w:tcW w:w="1380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</w:tr>
      <w:tr w:rsidR="003E0B71">
        <w:trPr>
          <w:trHeight w:val="465"/>
        </w:trPr>
        <w:tc>
          <w:tcPr>
            <w:tcW w:w="1142" w:type="dxa"/>
            <w:vAlign w:val="center"/>
          </w:tcPr>
          <w:p w:rsidR="00A62166" w:rsidRDefault="00D14326"/>
        </w:tc>
        <w:tc>
          <w:tcPr>
            <w:tcW w:w="1350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1432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1432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D14326"/>
        </w:tc>
        <w:tc>
          <w:tcPr>
            <w:tcW w:w="1299" w:type="dxa"/>
            <w:gridSpan w:val="4"/>
            <w:vAlign w:val="center"/>
          </w:tcPr>
          <w:p w:rsidR="00A62166" w:rsidRDefault="00D14326"/>
        </w:tc>
        <w:tc>
          <w:tcPr>
            <w:tcW w:w="1380" w:type="dxa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</w:tr>
      <w:tr w:rsidR="003E0B71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9631F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E0B71">
        <w:trPr>
          <w:trHeight w:val="586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751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9631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</w:tr>
      <w:tr w:rsidR="003E0B71">
        <w:trPr>
          <w:trHeight w:val="509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75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D14326">
            <w:pPr>
              <w:rPr>
                <w:sz w:val="21"/>
                <w:szCs w:val="21"/>
              </w:rPr>
            </w:pPr>
          </w:p>
        </w:tc>
      </w:tr>
      <w:tr w:rsidR="003E0B71">
        <w:trPr>
          <w:trHeight w:val="600"/>
        </w:trPr>
        <w:tc>
          <w:tcPr>
            <w:tcW w:w="1142" w:type="dxa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751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2022.11.28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675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2022.11.28</w:t>
            </w:r>
          </w:p>
        </w:tc>
        <w:tc>
          <w:tcPr>
            <w:tcW w:w="2061" w:type="dxa"/>
            <w:gridSpan w:val="6"/>
            <w:vAlign w:val="center"/>
          </w:tcPr>
          <w:p w:rsidR="00A62166" w:rsidRDefault="00963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675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2022.11.28</w:t>
            </w:r>
          </w:p>
        </w:tc>
      </w:tr>
    </w:tbl>
    <w:p w:rsidR="00A62166" w:rsidRDefault="00D14326"/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1"/>
        <w:gridCol w:w="1411"/>
        <w:gridCol w:w="1067"/>
        <w:gridCol w:w="5836"/>
        <w:gridCol w:w="1065"/>
      </w:tblGrid>
      <w:tr w:rsidR="006751B8" w:rsidTr="008509B1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51B8" w:rsidRDefault="006751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751B8" w:rsidTr="008509B1">
        <w:trPr>
          <w:cantSplit/>
          <w:trHeight w:val="396"/>
          <w:jc w:val="center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B8" w:rsidRDefault="006751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B8" w:rsidRDefault="006751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B8" w:rsidRDefault="006751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B8" w:rsidRDefault="006751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51B8" w:rsidRDefault="006751B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26F58" w:rsidTr="006B7B6D">
        <w:trPr>
          <w:cantSplit/>
          <w:trHeight w:val="396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6F58" w:rsidRDefault="00426F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426F58" w:rsidRDefault="00426F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426F58" w:rsidRDefault="00426F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</w:p>
          <w:p w:rsidR="00426F58" w:rsidRDefault="00426F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426F58" w:rsidRDefault="00426F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26F58" w:rsidRDefault="00426F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(午休12：00-12：30)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58" w:rsidRDefault="00426F58" w:rsidP="006751B8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58" w:rsidRDefault="00426F5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F58" w:rsidRDefault="00426F5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审核组（视频）</w:t>
            </w:r>
          </w:p>
        </w:tc>
      </w:tr>
      <w:tr w:rsidR="00426F58" w:rsidTr="00C92C77">
        <w:trPr>
          <w:cantSplit/>
          <w:trHeight w:val="1499"/>
          <w:jc w:val="center"/>
        </w:trPr>
        <w:tc>
          <w:tcPr>
            <w:tcW w:w="10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26F58" w:rsidRDefault="00426F5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58" w:rsidRDefault="00426F58" w:rsidP="00426F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9:00-16:30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58" w:rsidRDefault="00426F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58" w:rsidRDefault="00426F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QMS:4.1组织及其环境;4.2相关方需求与期望;4.3确定体系范围;4.4体系及其过程;5.1领导作用与承诺;5.2方针;5.3组织的角色、职责和权限;6.1应对风险和机遇的措施;6.2目标及其实现的策划;6.3变更的策划;7.1.1资源 总则;7.1.6组织知识;7.4沟通;7.5.1文件化信息总则;9.1.1监测、分析和评价总则; 9.3管理评审;10.1改进 总则;10.3持续改进</w:t>
            </w:r>
          </w:p>
          <w:p w:rsidR="00426F58" w:rsidRPr="006751B8" w:rsidRDefault="00426F58" w:rsidP="006751B8">
            <w:pPr>
              <w:pStyle w:val="a0"/>
            </w:pPr>
          </w:p>
          <w:p w:rsidR="00426F58" w:rsidRDefault="00426F58" w:rsidP="006751B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4.1组织及其环境;4.2相关方需求与期望;4.3确定体系范围;4.4体系;5.1领导作用与承诺;5.2方针;5.3组织的角色、职责和权限;6.1.1策划总则;6.1.4措施的策划;6.2目标及其实现的策划;7.1资源;7.4沟通;7.5.1文件化信息总则;9.1.1监测、分析和评估总则; 9.3管理评审;10.1改进 总则;10.3持续改进;</w:t>
            </w:r>
          </w:p>
          <w:p w:rsidR="00426F58" w:rsidRDefault="00426F58" w:rsidP="006751B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426F58" w:rsidRDefault="00426F58" w:rsidP="006751B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4.1组织及其环境;4.2相关方需求与期望;4.3确定体系范围;4.4体系;5.1领导作用与承诺;5.2方针;5.3组织的角色、职责和权限;5.4工作人员的协商和参与;6.1应对风险和机遇的措施6.1.4措施的策划;6.2目标及其实现的策划;7.1资源;7.4信息和沟通;7.5.1文件化信息总则;9.1监视、测量、分析和评价; 9.3管理评审;10.1事件、不符合和纠正措施;10.3持续改进。</w:t>
            </w:r>
          </w:p>
          <w:p w:rsidR="00426F58" w:rsidRPr="006751B8" w:rsidRDefault="00426F58" w:rsidP="006751B8">
            <w:pPr>
              <w:pStyle w:val="a0"/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范围的确认，资质的确认，管理体系变化情况，法律法规执行情况，投诉或事故/政府主管部门监督抽查情况，一阶段问题验证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6F58" w:rsidRDefault="00426F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冉景洲（微信）</w:t>
            </w:r>
          </w:p>
        </w:tc>
      </w:tr>
      <w:tr w:rsidR="00426F58" w:rsidTr="00C92C77">
        <w:trPr>
          <w:cantSplit/>
          <w:trHeight w:val="636"/>
          <w:jc w:val="center"/>
        </w:trPr>
        <w:tc>
          <w:tcPr>
            <w:tcW w:w="10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26F58" w:rsidRDefault="00426F5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58" w:rsidRDefault="00426F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58" w:rsidRDefault="00426F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58" w:rsidRDefault="00426F58" w:rsidP="006751B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QMS:5.3组织的角色、职责和权限;6.2目标及其实现的策划;7.1.2人员;7.2能力;7.3意识;7.4沟通;7.5文件化信息;</w:t>
            </w: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 xml:space="preserve"> 8.4外部提供供方的控制; 8.2产品和服务的要求; 9.1.2顾客满意;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9.2内部审核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6F58" w:rsidRDefault="00426F58" w:rsidP="006751B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张心（微信）</w:t>
            </w:r>
          </w:p>
        </w:tc>
      </w:tr>
      <w:tr w:rsidR="00426F58" w:rsidTr="00C92C77">
        <w:trPr>
          <w:cantSplit/>
          <w:trHeight w:val="636"/>
          <w:jc w:val="center"/>
        </w:trPr>
        <w:tc>
          <w:tcPr>
            <w:tcW w:w="10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26F58" w:rsidRDefault="00426F5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58" w:rsidRDefault="00426F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58" w:rsidRDefault="00426F58" w:rsidP="009C4288"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58" w:rsidRDefault="00426F58" w:rsidP="009C428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:5.3组织的角色、职责和权限;6.1.2环境因素;6.1.3合规义务;6.2目标及其达成的策划;7.1资源;7.2能力;7.3意识;7.4沟通;7.5文件化信息;8.1运行策划和控制;8.2应急准备和响应;9.1监视、测量、分析与评估;9.1.2符合性评估;19.2内部审核;0.2不符合和纠正措施/EMS运行控制相关财务支出证据。 </w:t>
            </w:r>
          </w:p>
          <w:p w:rsidR="00426F58" w:rsidRDefault="00426F58" w:rsidP="009C428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26F58" w:rsidRDefault="00426F58" w:rsidP="009C428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5.3组织的角色、职责和权限;6.1.2危险源辨识和职业安全风险评价;6.1.3法律法规要求和其他要求;6.2目标及其实现的策划;7.1资源;7.2能力;7.3意识;7.4沟通;7.5文件化信息;8.1运行策划和控制;8.2应急准备和响应;9.1监视、测量、分析和评价;9.1.2法律法规要求和其他要求的合规性评价; 9.2内部审核;10.2不符合和纠正措施/OHSMS运行控制财务支出证据。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6F58" w:rsidRDefault="00426F58" w:rsidP="009C428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杨珍全（微信）</w:t>
            </w:r>
          </w:p>
        </w:tc>
      </w:tr>
      <w:tr w:rsidR="00426F58" w:rsidTr="00C92C77">
        <w:trPr>
          <w:cantSplit/>
          <w:trHeight w:val="2546"/>
          <w:jc w:val="center"/>
        </w:trPr>
        <w:tc>
          <w:tcPr>
            <w:tcW w:w="10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26F58" w:rsidRDefault="00426F5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58" w:rsidRDefault="00426F5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58" w:rsidRDefault="00426F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58" w:rsidRDefault="00426F58" w:rsidP="008509B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QMS:5.3组织的角色、职责和权限;6.2质量目标及其实现的策划; 7.1.3基础设施;7.1.4过程运行环境;7.1.5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;8.1运行策划和控制;8.3设计开发控制;8.5.1生产和服务提供的控制;8.5.2标识和可追溯性;8.5.3顾客或外部供方的财产;8.5.4防护;</w:t>
            </w: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 xml:space="preserve"> 8.5.5交付后的活动;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8.5.6更改控制;8.6产品和服务放行;8.7不合格输出的控制;</w:t>
            </w:r>
          </w:p>
          <w:p w:rsidR="00426F58" w:rsidRDefault="00426F58" w:rsidP="008509B1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 xml:space="preserve"> </w:t>
            </w:r>
          </w:p>
          <w:p w:rsidR="00426F58" w:rsidRDefault="00426F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EMS:5.3组织的角色、职责和权限、6.2目标及其达成的策划; 6.1.2环境因素; 8.1运行策划和控制；8.2应急准备和响应;</w:t>
            </w:r>
          </w:p>
          <w:p w:rsidR="00426F58" w:rsidRDefault="00426F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426F58" w:rsidRDefault="00426F58">
            <w:pPr>
              <w:pStyle w:val="a0"/>
            </w:pPr>
            <w:r>
              <w:rPr>
                <w:rFonts w:ascii="宋体" w:hAnsi="宋体" w:cs="新宋体" w:hint="eastAsia"/>
                <w:sz w:val="18"/>
                <w:szCs w:val="18"/>
              </w:rPr>
              <w:t>OHSMS:5.3组织的角色、职责和权限; 6.2目标及其实现的策划; 6.1.2危险源辨识和职业安全风险评价;8.1运行策划和控制；8.2应急准备和响应;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6F58" w:rsidRDefault="00B61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 w:rsidR="00426F58">
              <w:rPr>
                <w:rFonts w:ascii="宋体" w:hAnsi="宋体" w:hint="eastAsia"/>
                <w:b/>
                <w:bCs/>
                <w:sz w:val="18"/>
                <w:szCs w:val="18"/>
              </w:rPr>
              <w:t>（微信）</w:t>
            </w:r>
          </w:p>
        </w:tc>
      </w:tr>
      <w:tr w:rsidR="00426F58" w:rsidTr="006B7B6D">
        <w:trPr>
          <w:cantSplit/>
          <w:trHeight w:val="444"/>
          <w:jc w:val="center"/>
        </w:trPr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58" w:rsidRDefault="00426F5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58" w:rsidRDefault="00426F5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58" w:rsidRDefault="00426F5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6F58" w:rsidRDefault="00426F58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审核组（视频）</w:t>
            </w:r>
          </w:p>
        </w:tc>
      </w:tr>
    </w:tbl>
    <w:p w:rsidR="006751B8" w:rsidRPr="006751B8" w:rsidRDefault="006751B8" w:rsidP="006751B8">
      <w:pPr>
        <w:pStyle w:val="a0"/>
      </w:pPr>
    </w:p>
    <w:p w:rsidR="00A62166" w:rsidRDefault="009631F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9631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9631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9631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9631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9631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9631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D14326"/>
    <w:p w:rsidR="00A62166" w:rsidRDefault="00D14326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26" w:rsidRDefault="00D14326" w:rsidP="003E0B71">
      <w:r>
        <w:separator/>
      </w:r>
    </w:p>
  </w:endnote>
  <w:endnote w:type="continuationSeparator" w:id="0">
    <w:p w:rsidR="00D14326" w:rsidRDefault="00D14326" w:rsidP="003E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26" w:rsidRDefault="00D14326" w:rsidP="003E0B71">
      <w:r>
        <w:separator/>
      </w:r>
    </w:p>
  </w:footnote>
  <w:footnote w:type="continuationSeparator" w:id="0">
    <w:p w:rsidR="00D14326" w:rsidRDefault="00D14326" w:rsidP="003E0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9631F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3E5F" w:rsidRPr="00A83E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631F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631F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B71"/>
    <w:rsid w:val="003E0B71"/>
    <w:rsid w:val="00426F58"/>
    <w:rsid w:val="006751B8"/>
    <w:rsid w:val="008509B1"/>
    <w:rsid w:val="009631F9"/>
    <w:rsid w:val="00A83E5F"/>
    <w:rsid w:val="00B61C23"/>
    <w:rsid w:val="00D14326"/>
    <w:rsid w:val="00F3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A5047-696E-4F09-9202-7156D44B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588</Words>
  <Characters>3353</Characters>
  <Application>Microsoft Office Word</Application>
  <DocSecurity>0</DocSecurity>
  <Lines>27</Lines>
  <Paragraphs>7</Paragraphs>
  <ScaleCrop>false</ScaleCrop>
  <Company>微软中国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64</cp:revision>
  <dcterms:created xsi:type="dcterms:W3CDTF">2015-06-17T14:31:00Z</dcterms:created>
  <dcterms:modified xsi:type="dcterms:W3CDTF">2022-11-28T02:57:00Z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