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0120-2017-2020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371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826"/>
        <w:gridCol w:w="1559"/>
        <w:gridCol w:w="812"/>
        <w:gridCol w:w="322"/>
        <w:gridCol w:w="1418"/>
        <w:gridCol w:w="567"/>
        <w:gridCol w:w="94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8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97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油管短节（</w:t>
            </w:r>
            <w:r>
              <w:rPr>
                <w:rFonts w:hint="eastAsia"/>
                <w:lang w:val="en-US" w:eastAsia="zh-CN"/>
              </w:rPr>
              <w:t>2-7</w:t>
            </w:r>
            <w:r>
              <w:rPr>
                <w:rFonts w:hint="default" w:ascii="Calibri" w:hAnsi="Calibri" w:cs="Calibri"/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/8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20.7+2MPa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905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FLD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油管短节（</w:t>
            </w:r>
            <w:r>
              <w:rPr>
                <w:rFonts w:hint="eastAsia"/>
                <w:lang w:val="en-US" w:eastAsia="zh-CN"/>
              </w:rPr>
              <w:t>2-7</w:t>
            </w:r>
            <w:r>
              <w:rPr>
                <w:rFonts w:hint="default" w:ascii="Calibri" w:hAnsi="Calibri" w:cs="Calibri"/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/8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371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量程的确定：水压密封试验压力</w:t>
            </w:r>
            <w:r>
              <w:rPr>
                <w:rFonts w:hint="eastAsia"/>
                <w:lang w:val="en-US" w:eastAsia="zh-CN"/>
              </w:rPr>
              <w:t>20.7-22.7</w:t>
            </w:r>
            <w:r>
              <w:rPr>
                <w:rFonts w:hint="eastAsia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%，</w:t>
            </w:r>
            <w:r>
              <w:rPr>
                <w:rFonts w:hint="eastAsia"/>
                <w:lang w:eastAsia="zh-CN"/>
              </w:rPr>
              <w:t>符合</w:t>
            </w:r>
            <w:r>
              <w:rPr>
                <w:rFonts w:hint="eastAsia"/>
              </w:rPr>
              <w:t>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测量设备的允差：准确精度等级1.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级,测量设备的最大允差为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MPa×(±1.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%)=±0. </w:t>
            </w:r>
            <w:r>
              <w:rPr>
                <w:rFonts w:hint="eastAsia"/>
                <w:lang w:val="en-US" w:eastAsia="zh-CN"/>
              </w:rPr>
              <w:t>64</w:t>
            </w:r>
            <w:r>
              <w:rPr>
                <w:rFonts w:hint="eastAsia"/>
              </w:rPr>
              <w:t>MPa。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测量设备的检定:准确度等级1.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MPa压力表于201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10日 </w:t>
            </w:r>
            <w:r>
              <w:rPr>
                <w:rFonts w:hint="eastAsia"/>
              </w:rPr>
              <w:t>检定，结果：符合1.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4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4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)Mpa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color w:val="FF0000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L408314268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highlight w:val="none"/>
              </w:rPr>
              <w:t>201</w:t>
            </w:r>
            <w:r>
              <w:rPr>
                <w:rFonts w:hint="eastAsia"/>
                <w:highlight w:val="none"/>
                <w:lang w:val="en-US" w:eastAsia="zh-CN"/>
              </w:rPr>
              <w:t>9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4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51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1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4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513" w:type="dxa"/>
            <w:gridSpan w:val="2"/>
          </w:tcPr>
          <w:p/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371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MPa压力表符合标准规定的水压密封试验所用的压力表的准确度等级＜±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%及压力为</w:t>
            </w:r>
            <w:r>
              <w:rPr>
                <w:rFonts w:hint="eastAsia"/>
                <w:lang w:val="en-US" w:eastAsia="zh-CN"/>
              </w:rPr>
              <w:t>20.7</w:t>
            </w:r>
            <w:r>
              <w:rPr>
                <w:rFonts w:hint="eastAsia"/>
              </w:rPr>
              <w:t>MPa的测量过程计量要求。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验证合格证书及标识：该压力表通过计量确认合格后，填写计量确认验证纪录并粘贴确认标识。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eastAsia="zh-CN"/>
              </w:rPr>
              <w:t>庞亮</w:t>
            </w:r>
            <w:r>
              <w:rPr>
                <w:rFonts w:hint="eastAsia"/>
              </w:rPr>
              <w:t xml:space="preserve">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371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pStyle w:val="1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D55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2017-02-16T05:50:00Z</cp:lastPrinted>
  <dcterms:modified xsi:type="dcterms:W3CDTF">2020-01-04T03:54:54Z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