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7A13" w14:textId="77777777" w:rsidR="005970A5" w:rsidRPr="006C0145" w:rsidRDefault="007E47CB" w:rsidP="00714D0C">
      <w:pPr>
        <w:jc w:val="center"/>
        <w:rPr>
          <w:b/>
          <w:sz w:val="28"/>
          <w:szCs w:val="28"/>
        </w:rPr>
      </w:pPr>
      <w:bookmarkStart w:id="0" w:name="_Hlk26297952"/>
      <w:r>
        <w:rPr>
          <w:rFonts w:hint="eastAsia"/>
          <w:b/>
          <w:sz w:val="28"/>
          <w:szCs w:val="28"/>
        </w:rPr>
        <w:t>304</w:t>
      </w:r>
      <w:r w:rsidR="007E1603" w:rsidRPr="007E1603">
        <w:rPr>
          <w:rFonts w:hint="eastAsia"/>
          <w:b/>
          <w:sz w:val="28"/>
          <w:szCs w:val="28"/>
        </w:rPr>
        <w:t>材料</w:t>
      </w:r>
      <w:r w:rsidR="002A14AE" w:rsidRPr="002A14AE">
        <w:rPr>
          <w:rFonts w:hint="eastAsia"/>
          <w:sz w:val="28"/>
          <w:szCs w:val="28"/>
        </w:rPr>
        <w:t>Cr</w:t>
      </w:r>
      <w:r w:rsidR="002A14AE" w:rsidRPr="00714D0C">
        <w:rPr>
          <w:rFonts w:hint="eastAsia"/>
          <w:b/>
          <w:sz w:val="28"/>
          <w:szCs w:val="28"/>
        </w:rPr>
        <w:t>含量</w:t>
      </w:r>
      <w:r w:rsidR="00F16031">
        <w:rPr>
          <w:rFonts w:hint="eastAsia"/>
          <w:b/>
          <w:sz w:val="28"/>
          <w:szCs w:val="28"/>
        </w:rPr>
        <w:t>检测过程</w:t>
      </w:r>
      <w:bookmarkEnd w:id="0"/>
      <w:r w:rsidR="00B02E1D" w:rsidRPr="006C0145">
        <w:rPr>
          <w:b/>
          <w:sz w:val="28"/>
          <w:szCs w:val="28"/>
        </w:rPr>
        <w:t>的不确定度评定</w:t>
      </w:r>
    </w:p>
    <w:p w14:paraId="33360DE2" w14:textId="77777777" w:rsidR="008A3E76" w:rsidRPr="008A3E76" w:rsidRDefault="008A3E76" w:rsidP="008A3E76">
      <w:pPr>
        <w:tabs>
          <w:tab w:val="center" w:pos="4612"/>
        </w:tabs>
        <w:spacing w:line="360" w:lineRule="auto"/>
        <w:ind w:firstLineChars="100" w:firstLine="240"/>
        <w:rPr>
          <w:sz w:val="24"/>
        </w:rPr>
      </w:pPr>
      <w:r w:rsidRPr="008A3E76">
        <w:rPr>
          <w:rFonts w:hint="eastAsia"/>
          <w:sz w:val="24"/>
        </w:rPr>
        <w:t>测量过程：</w:t>
      </w:r>
      <w:r w:rsidR="00714D0C" w:rsidRPr="00714D0C">
        <w:rPr>
          <w:rFonts w:hint="eastAsia"/>
          <w:sz w:val="24"/>
        </w:rPr>
        <w:t>304</w:t>
      </w:r>
      <w:r w:rsidR="00714D0C" w:rsidRPr="00714D0C">
        <w:rPr>
          <w:rFonts w:hint="eastAsia"/>
          <w:sz w:val="24"/>
        </w:rPr>
        <w:t>材料</w:t>
      </w:r>
      <w:r w:rsidR="00714D0C" w:rsidRPr="00714D0C">
        <w:rPr>
          <w:rFonts w:hint="eastAsia"/>
          <w:sz w:val="24"/>
        </w:rPr>
        <w:t>Cr</w:t>
      </w:r>
      <w:r w:rsidR="00714D0C" w:rsidRPr="00714D0C">
        <w:rPr>
          <w:rFonts w:hint="eastAsia"/>
          <w:sz w:val="24"/>
        </w:rPr>
        <w:t>含量检测过程</w:t>
      </w:r>
    </w:p>
    <w:p w14:paraId="3BBF6EEB" w14:textId="77777777" w:rsidR="008A3E76" w:rsidRPr="002A14AE" w:rsidRDefault="008A3E76" w:rsidP="008A3E76">
      <w:pPr>
        <w:tabs>
          <w:tab w:val="center" w:pos="4612"/>
        </w:tabs>
        <w:spacing w:line="360" w:lineRule="auto"/>
        <w:ind w:firstLineChars="100" w:firstLine="240"/>
        <w:rPr>
          <w:sz w:val="24"/>
        </w:rPr>
      </w:pPr>
      <w:r w:rsidRPr="008A3E76">
        <w:rPr>
          <w:rFonts w:hint="eastAsia"/>
          <w:sz w:val="24"/>
        </w:rPr>
        <w:t>测量依据：</w:t>
      </w:r>
      <w:r w:rsidR="00714D0C">
        <w:rPr>
          <w:rFonts w:hint="eastAsia"/>
          <w:szCs w:val="21"/>
        </w:rPr>
        <w:t>A</w:t>
      </w:r>
      <w:r w:rsidR="00714D0C" w:rsidRPr="00D555C5">
        <w:rPr>
          <w:rFonts w:hint="eastAsia"/>
          <w:sz w:val="24"/>
        </w:rPr>
        <w:t xml:space="preserve">STM-A351 </w:t>
      </w:r>
      <w:r w:rsidR="00BB6322" w:rsidRPr="00D555C5">
        <w:rPr>
          <w:rFonts w:hint="eastAsia"/>
          <w:sz w:val="24"/>
        </w:rPr>
        <w:t>承压件用奥氏体铸钢件的标准规范</w:t>
      </w:r>
    </w:p>
    <w:p w14:paraId="3A0F02B7" w14:textId="21B8FA99" w:rsidR="00B02E1D" w:rsidRDefault="008A3E76" w:rsidP="008A3E76">
      <w:pPr>
        <w:spacing w:line="560" w:lineRule="exact"/>
        <w:ind w:firstLineChars="100" w:firstLine="240"/>
        <w:rPr>
          <w:sz w:val="24"/>
        </w:rPr>
      </w:pPr>
      <w:r w:rsidRPr="008A3E76">
        <w:rPr>
          <w:rFonts w:hint="eastAsia"/>
          <w:sz w:val="24"/>
        </w:rPr>
        <w:t>测量设备：</w:t>
      </w:r>
      <w:r w:rsidR="00EB57B5" w:rsidRPr="001C24A6">
        <w:rPr>
          <w:rFonts w:hint="eastAsia"/>
          <w:sz w:val="24"/>
        </w:rPr>
        <w:t>手</w:t>
      </w:r>
      <w:r w:rsidR="00EB57B5" w:rsidRPr="001C24A6">
        <w:rPr>
          <w:sz w:val="24"/>
        </w:rPr>
        <w:t>持式</w:t>
      </w:r>
      <w:r w:rsidR="00EB57B5" w:rsidRPr="001C24A6">
        <w:rPr>
          <w:rFonts w:hint="eastAsia"/>
          <w:sz w:val="24"/>
        </w:rPr>
        <w:t>X</w:t>
      </w:r>
      <w:r w:rsidR="00EB57B5" w:rsidRPr="001C24A6">
        <w:rPr>
          <w:rFonts w:hint="eastAsia"/>
          <w:sz w:val="24"/>
        </w:rPr>
        <w:t>射线荧光光谱仪</w:t>
      </w:r>
      <w:r w:rsidR="00374489" w:rsidRPr="001C24A6">
        <w:rPr>
          <w:sz w:val="24"/>
        </w:rPr>
        <w:t>。</w:t>
      </w:r>
    </w:p>
    <w:p w14:paraId="5072917A" w14:textId="3E317D6B" w:rsidR="004463DF" w:rsidRPr="008A3E76" w:rsidRDefault="004463DF" w:rsidP="008A3E76">
      <w:pPr>
        <w:spacing w:line="56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测量环境：常温</w:t>
      </w:r>
    </w:p>
    <w:p w14:paraId="6CE7FC0C" w14:textId="77777777" w:rsidR="00F16031" w:rsidRPr="008A3E76" w:rsidRDefault="0007408D" w:rsidP="003B5F1B">
      <w:pPr>
        <w:spacing w:line="360" w:lineRule="auto"/>
        <w:ind w:firstLineChars="100" w:firstLine="240"/>
        <w:rPr>
          <w:rFonts w:ascii="宋体" w:hAnsi="宋体" w:cs="宋体"/>
          <w:kern w:val="0"/>
          <w:sz w:val="24"/>
        </w:rPr>
      </w:pPr>
      <w:r w:rsidRPr="008A3E76">
        <w:rPr>
          <w:rFonts w:ascii="宋体" w:hAnsi="宋体"/>
          <w:sz w:val="24"/>
        </w:rPr>
        <w:t>数学模型</w:t>
      </w:r>
      <w:r w:rsidR="003B5F1B">
        <w:rPr>
          <w:rFonts w:ascii="宋体" w:hAnsi="宋体" w:hint="eastAsia"/>
          <w:sz w:val="24"/>
        </w:rPr>
        <w:t>：</w:t>
      </w:r>
      <w:r w:rsidR="00F16031" w:rsidRPr="008A3E76">
        <w:rPr>
          <w:rFonts w:ascii="宋体" w:hAnsi="宋体" w:cs="宋体" w:hint="eastAsia"/>
          <w:kern w:val="0"/>
          <w:sz w:val="24"/>
        </w:rPr>
        <w:t>f</w:t>
      </w:r>
      <w:r w:rsidR="00F16031" w:rsidRPr="008A3E76">
        <w:rPr>
          <w:rFonts w:ascii="宋体" w:hAnsi="宋体" w:cs="宋体"/>
          <w:kern w:val="0"/>
          <w:sz w:val="24"/>
        </w:rPr>
        <w:t>=m</w:t>
      </w:r>
    </w:p>
    <w:p w14:paraId="1ABD42D6" w14:textId="77777777" w:rsidR="00F16031" w:rsidRPr="008A3E76" w:rsidRDefault="00F16031" w:rsidP="00F16031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宋体" w:hAnsi="宋体" w:cs="宋体"/>
          <w:kern w:val="0"/>
          <w:sz w:val="24"/>
        </w:rPr>
      </w:pPr>
      <w:r w:rsidRPr="008A3E76">
        <w:rPr>
          <w:rFonts w:ascii="宋体" w:hAnsi="宋体" w:cs="宋体" w:hint="eastAsia"/>
          <w:kern w:val="0"/>
          <w:sz w:val="24"/>
        </w:rPr>
        <w:t>式中：f为被测物体的化学成分；</w:t>
      </w:r>
      <w:r w:rsidRPr="008A3E76">
        <w:rPr>
          <w:rFonts w:ascii="宋体" w:hAnsi="宋体" w:cs="宋体"/>
          <w:kern w:val="0"/>
          <w:sz w:val="24"/>
        </w:rPr>
        <w:t>m</w:t>
      </w:r>
      <w:r w:rsidRPr="008A3E76">
        <w:rPr>
          <w:rFonts w:ascii="宋体" w:hAnsi="宋体" w:cs="宋体" w:hint="eastAsia"/>
          <w:kern w:val="0"/>
          <w:sz w:val="24"/>
        </w:rPr>
        <w:t>为光谱仪显示的成分数据。</w:t>
      </w:r>
    </w:p>
    <w:p w14:paraId="69B9C390" w14:textId="77777777" w:rsidR="002110C6" w:rsidRPr="008A3E76" w:rsidRDefault="008A3E76" w:rsidP="005A25B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</w:t>
      </w:r>
      <w:r w:rsidR="002110C6" w:rsidRPr="008A3E76">
        <w:rPr>
          <w:rFonts w:ascii="宋体" w:hAnsi="宋体"/>
          <w:sz w:val="24"/>
        </w:rPr>
        <w:t>不确定度的来源</w:t>
      </w:r>
    </w:p>
    <w:p w14:paraId="16905184" w14:textId="77777777" w:rsidR="002110C6" w:rsidRPr="008A3E76" w:rsidRDefault="002110C6" w:rsidP="005A25B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A3E76">
        <w:rPr>
          <w:rFonts w:ascii="宋体" w:hAnsi="宋体"/>
          <w:sz w:val="24"/>
        </w:rPr>
        <w:t>测量结果的不确定度来源主要包括</w:t>
      </w:r>
      <w:r w:rsidR="00EB57B5">
        <w:rPr>
          <w:rFonts w:ascii="宋体" w:hAnsi="宋体" w:hint="eastAsia"/>
          <w:sz w:val="24"/>
        </w:rPr>
        <w:t>测量</w:t>
      </w:r>
      <w:r w:rsidR="00EB57B5">
        <w:rPr>
          <w:rFonts w:ascii="宋体" w:hAnsi="宋体"/>
          <w:sz w:val="24"/>
        </w:rPr>
        <w:t>重复性带来</w:t>
      </w:r>
      <w:r w:rsidRPr="008A3E76">
        <w:rPr>
          <w:rFonts w:ascii="宋体" w:hAnsi="宋体"/>
          <w:sz w:val="24"/>
        </w:rPr>
        <w:t>的</w:t>
      </w:r>
      <w:r w:rsidR="00B33E0C">
        <w:rPr>
          <w:rFonts w:ascii="宋体" w:hAnsi="宋体" w:hint="eastAsia"/>
          <w:sz w:val="24"/>
        </w:rPr>
        <w:t>A类</w:t>
      </w:r>
      <w:r w:rsidRPr="008A3E76">
        <w:rPr>
          <w:rFonts w:ascii="宋体" w:hAnsi="宋体"/>
          <w:sz w:val="24"/>
        </w:rPr>
        <w:t>不确定度</w:t>
      </w:r>
      <w:r w:rsidR="00EB57B5">
        <w:rPr>
          <w:rFonts w:ascii="宋体" w:hAnsi="宋体" w:hint="eastAsia"/>
          <w:sz w:val="24"/>
        </w:rPr>
        <w:t>和</w:t>
      </w:r>
      <w:r w:rsidRPr="008A3E76">
        <w:rPr>
          <w:rFonts w:ascii="宋体" w:hAnsi="宋体"/>
          <w:sz w:val="24"/>
        </w:rPr>
        <w:t>仪器</w:t>
      </w:r>
      <w:r w:rsidR="00DC7385" w:rsidRPr="008A3E76">
        <w:rPr>
          <w:rFonts w:ascii="宋体" w:hAnsi="宋体" w:hint="eastAsia"/>
          <w:sz w:val="24"/>
        </w:rPr>
        <w:t>本身</w:t>
      </w:r>
      <w:r w:rsidR="00EB57B5">
        <w:rPr>
          <w:rFonts w:ascii="宋体" w:hAnsi="宋体"/>
          <w:sz w:val="24"/>
        </w:rPr>
        <w:t>带来</w:t>
      </w:r>
      <w:r w:rsidR="00EB57B5" w:rsidRPr="008A3E76">
        <w:rPr>
          <w:rFonts w:ascii="宋体" w:hAnsi="宋体"/>
          <w:sz w:val="24"/>
        </w:rPr>
        <w:t>的</w:t>
      </w:r>
      <w:r w:rsidR="00B33E0C">
        <w:rPr>
          <w:rFonts w:ascii="宋体" w:hAnsi="宋体" w:hint="eastAsia"/>
          <w:sz w:val="24"/>
        </w:rPr>
        <w:t>B类</w:t>
      </w:r>
      <w:r w:rsidR="00EB57B5" w:rsidRPr="008A3E76">
        <w:rPr>
          <w:rFonts w:ascii="宋体" w:hAnsi="宋体"/>
          <w:sz w:val="24"/>
        </w:rPr>
        <w:t>不确定度</w:t>
      </w:r>
      <w:r w:rsidRPr="008A3E76">
        <w:rPr>
          <w:rFonts w:ascii="宋体" w:hAnsi="宋体"/>
          <w:sz w:val="24"/>
        </w:rPr>
        <w:t>。</w:t>
      </w:r>
    </w:p>
    <w:p w14:paraId="39940580" w14:textId="77777777" w:rsidR="000C116B" w:rsidRPr="008A3E76" w:rsidRDefault="00DC7385" w:rsidP="005A25BF">
      <w:pPr>
        <w:spacing w:line="360" w:lineRule="auto"/>
        <w:rPr>
          <w:rFonts w:ascii="宋体" w:hAnsi="宋体"/>
          <w:sz w:val="24"/>
        </w:rPr>
      </w:pPr>
      <w:r w:rsidRPr="008A3E76">
        <w:rPr>
          <w:rFonts w:ascii="宋体" w:hAnsi="宋体"/>
          <w:sz w:val="24"/>
        </w:rPr>
        <w:t>1</w:t>
      </w:r>
      <w:r w:rsidR="008A3E76">
        <w:rPr>
          <w:rFonts w:ascii="宋体" w:hAnsi="宋体" w:hint="eastAsia"/>
          <w:sz w:val="24"/>
        </w:rPr>
        <w:t>．</w:t>
      </w:r>
      <w:r w:rsidR="000C116B" w:rsidRPr="008A3E76">
        <w:rPr>
          <w:rFonts w:ascii="宋体" w:hAnsi="宋体"/>
          <w:sz w:val="24"/>
        </w:rPr>
        <w:t>A类不确定度评定</w:t>
      </w:r>
    </w:p>
    <w:p w14:paraId="7EA3E373" w14:textId="77777777" w:rsidR="00862554" w:rsidRPr="008A3E76" w:rsidRDefault="009754A2" w:rsidP="005A25B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A3E76">
        <w:rPr>
          <w:rFonts w:ascii="宋体" w:hAnsi="宋体"/>
          <w:sz w:val="24"/>
        </w:rPr>
        <w:t>选取</w:t>
      </w:r>
      <w:r w:rsidR="002A14AE">
        <w:rPr>
          <w:rFonts w:ascii="宋体" w:hAnsi="宋体" w:hint="eastAsia"/>
          <w:sz w:val="24"/>
        </w:rPr>
        <w:t>3</w:t>
      </w:r>
      <w:r w:rsidR="002A14AE">
        <w:rPr>
          <w:rFonts w:ascii="宋体" w:hAnsi="宋体"/>
          <w:sz w:val="24"/>
        </w:rPr>
        <w:t>04</w:t>
      </w:r>
      <w:r w:rsidR="00F16031" w:rsidRPr="008A3E76">
        <w:rPr>
          <w:rFonts w:ascii="宋体" w:hAnsi="宋体" w:hint="eastAsia"/>
          <w:sz w:val="24"/>
        </w:rPr>
        <w:t>标准</w:t>
      </w:r>
      <w:r w:rsidR="002A14AE">
        <w:rPr>
          <w:rFonts w:ascii="宋体" w:hAnsi="宋体" w:hint="eastAsia"/>
          <w:sz w:val="24"/>
        </w:rPr>
        <w:t>留</w:t>
      </w:r>
      <w:r w:rsidR="00F16031" w:rsidRPr="008A3E76">
        <w:rPr>
          <w:rFonts w:ascii="宋体" w:hAnsi="宋体" w:hint="eastAsia"/>
          <w:sz w:val="24"/>
        </w:rPr>
        <w:t>样</w:t>
      </w:r>
      <w:r w:rsidR="000C116B" w:rsidRPr="008A3E76">
        <w:rPr>
          <w:rFonts w:ascii="宋体" w:hAnsi="宋体"/>
          <w:sz w:val="24"/>
        </w:rPr>
        <w:t>，</w:t>
      </w:r>
      <w:r w:rsidR="00FE5827" w:rsidRPr="008A3E76">
        <w:rPr>
          <w:rFonts w:ascii="宋体" w:hAnsi="宋体" w:hint="eastAsia"/>
          <w:sz w:val="24"/>
        </w:rPr>
        <w:t>在同等条件下</w:t>
      </w:r>
      <w:r w:rsidR="000C116B" w:rsidRPr="008A3E76">
        <w:rPr>
          <w:rFonts w:ascii="宋体" w:hAnsi="宋体"/>
          <w:sz w:val="24"/>
        </w:rPr>
        <w:t>进行</w:t>
      </w:r>
      <w:r w:rsidR="00EB57B5">
        <w:rPr>
          <w:rFonts w:ascii="宋体" w:hAnsi="宋体" w:hint="eastAsia"/>
          <w:sz w:val="24"/>
        </w:rPr>
        <w:t>6</w:t>
      </w:r>
      <w:r w:rsidR="00887F93" w:rsidRPr="008A3E76">
        <w:rPr>
          <w:rFonts w:ascii="宋体" w:hAnsi="宋体"/>
          <w:sz w:val="24"/>
        </w:rPr>
        <w:t>次重复测定，</w:t>
      </w:r>
      <w:r w:rsidR="002A14AE">
        <w:rPr>
          <w:rFonts w:ascii="宋体" w:hAnsi="宋体" w:hint="eastAsia"/>
          <w:sz w:val="24"/>
        </w:rPr>
        <w:t>主要化学元素成份</w:t>
      </w:r>
      <w:bookmarkStart w:id="1" w:name="_Hlk27051417"/>
      <w:r w:rsidR="002A14AE">
        <w:rPr>
          <w:rFonts w:ascii="宋体" w:hAnsi="宋体" w:hint="eastAsia"/>
          <w:sz w:val="24"/>
        </w:rPr>
        <w:t>（C</w:t>
      </w:r>
      <w:r w:rsidR="002A14AE">
        <w:rPr>
          <w:rFonts w:ascii="宋体" w:hAnsi="宋体"/>
          <w:sz w:val="24"/>
        </w:rPr>
        <w:t>r</w:t>
      </w:r>
      <w:r w:rsidR="002A14AE">
        <w:rPr>
          <w:rFonts w:ascii="宋体" w:hAnsi="宋体" w:hint="eastAsia"/>
          <w:sz w:val="24"/>
        </w:rPr>
        <w:t>）</w:t>
      </w:r>
      <w:bookmarkEnd w:id="1"/>
      <w:r w:rsidR="00887F93" w:rsidRPr="008A3E76">
        <w:rPr>
          <w:rFonts w:ascii="宋体" w:hAnsi="宋体"/>
          <w:sz w:val="24"/>
        </w:rPr>
        <w:t>测定结果（%）如下：</w:t>
      </w:r>
      <w:r w:rsidR="002A14AE">
        <w:rPr>
          <w:rFonts w:ascii="宋体" w:hAnsi="宋体" w:hint="eastAsia"/>
          <w:sz w:val="24"/>
        </w:rPr>
        <w:t>其中C</w:t>
      </w:r>
      <w:r w:rsidR="002A14AE">
        <w:rPr>
          <w:rFonts w:ascii="宋体" w:hAnsi="宋体"/>
          <w:sz w:val="24"/>
        </w:rPr>
        <w:t>r</w:t>
      </w:r>
      <w:r w:rsidR="002A14AE">
        <w:rPr>
          <w:rFonts w:ascii="宋体" w:hAnsi="宋体" w:hint="eastAsia"/>
          <w:sz w:val="24"/>
        </w:rPr>
        <w:t>的成份</w:t>
      </w:r>
    </w:p>
    <w:p w14:paraId="7059BED1" w14:textId="77777777" w:rsidR="00EB57B5" w:rsidRDefault="002A14AE" w:rsidP="00EB57B5">
      <w:pPr>
        <w:spacing w:line="360" w:lineRule="auto"/>
        <w:ind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18</w:t>
      </w:r>
      <w:r>
        <w:rPr>
          <w:rFonts w:ascii="宋体" w:hAnsi="宋体"/>
          <w:sz w:val="24"/>
        </w:rPr>
        <w:t>.80</w:t>
      </w:r>
      <w:r w:rsidR="0093447F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18</w:t>
      </w:r>
      <w:r>
        <w:rPr>
          <w:rFonts w:ascii="宋体" w:hAnsi="宋体"/>
          <w:sz w:val="24"/>
        </w:rPr>
        <w:t>.82</w:t>
      </w:r>
      <w:r w:rsidR="00481DAC" w:rsidRPr="008A3E76">
        <w:rPr>
          <w:rFonts w:ascii="宋体" w:hAnsi="宋体"/>
          <w:sz w:val="24"/>
        </w:rPr>
        <w:t>,</w:t>
      </w:r>
      <w:r w:rsidR="00EB57B5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18</w:t>
      </w:r>
      <w:r>
        <w:rPr>
          <w:rFonts w:ascii="宋体" w:hAnsi="宋体"/>
          <w:sz w:val="24"/>
        </w:rPr>
        <w:t>.82</w:t>
      </w:r>
      <w:r w:rsidR="00481DAC" w:rsidRPr="008A3E76">
        <w:rPr>
          <w:rFonts w:ascii="宋体" w:hAnsi="宋体"/>
          <w:sz w:val="24"/>
        </w:rPr>
        <w:t>,</w:t>
      </w:r>
      <w:r w:rsidR="00EB57B5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18</w:t>
      </w:r>
      <w:r>
        <w:rPr>
          <w:rFonts w:ascii="宋体" w:hAnsi="宋体"/>
          <w:sz w:val="24"/>
        </w:rPr>
        <w:t>.84</w:t>
      </w:r>
      <w:r w:rsidR="00481DAC" w:rsidRPr="008A3E76">
        <w:rPr>
          <w:rFonts w:ascii="宋体" w:hAnsi="宋体"/>
          <w:sz w:val="24"/>
        </w:rPr>
        <w:t>,</w:t>
      </w:r>
      <w:r w:rsidR="00EB57B5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18</w:t>
      </w:r>
      <w:r>
        <w:rPr>
          <w:rFonts w:ascii="宋体" w:hAnsi="宋体"/>
          <w:sz w:val="24"/>
        </w:rPr>
        <w:t>.85</w:t>
      </w:r>
      <w:r w:rsidR="00EB57B5">
        <w:rPr>
          <w:rFonts w:ascii="宋体" w:hAnsi="宋体" w:hint="eastAsia"/>
          <w:sz w:val="24"/>
        </w:rPr>
        <w:t>，18.83</w:t>
      </w:r>
    </w:p>
    <w:p w14:paraId="3DFA447F" w14:textId="77777777" w:rsidR="00481DAC" w:rsidRPr="008A3E76" w:rsidRDefault="00EB57B5" w:rsidP="003F54E4">
      <w:pPr>
        <w:adjustRightInd w:val="0"/>
        <w:snapToGrid w:val="0"/>
        <w:ind w:firstLineChars="350" w:firstLine="735"/>
        <w:rPr>
          <w:rFonts w:ascii="宋体" w:hAnsi="宋体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i/>
          <w:color w:val="000000" w:themeColor="text1"/>
          <w:szCs w:val="21"/>
        </w:rPr>
        <w:t>s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=</w:t>
      </w:r>
      <w:r w:rsidRPr="00250F72">
        <w:rPr>
          <w:rFonts w:asciiTheme="minorEastAsia" w:eastAsiaTheme="minorEastAsia" w:hAnsiTheme="minorEastAsia" w:cstheme="minorEastAsia" w:hint="eastAsia"/>
          <w:color w:val="000000" w:themeColor="text1"/>
          <w:position w:val="-26"/>
          <w:szCs w:val="21"/>
        </w:rPr>
        <w:object w:dxaOrig="1408" w:dyaOrig="1086" w14:anchorId="6D149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54pt" o:ole="">
            <v:imagedata r:id="rId6" o:title=""/>
          </v:shape>
          <o:OLEObject Type="Embed" ProgID="Equation.3" ShapeID="_x0000_i1025" DrawAspect="Content" ObjectID="_1730986367" r:id="rId7"/>
        </w:objec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≈0.0071</w:t>
      </w:r>
    </w:p>
    <w:p w14:paraId="45229D9E" w14:textId="77777777" w:rsidR="00481DAC" w:rsidRPr="008A3E76" w:rsidRDefault="003F54E4" w:rsidP="003F54E4">
      <w:pPr>
        <w:adjustRightInd w:val="0"/>
        <w:snapToGrid w:val="0"/>
        <w:rPr>
          <w:rFonts w:ascii="仿宋_GB2312" w:eastAsia="仿宋_GB2312" w:hAnsi="宋体"/>
          <w:b/>
          <w:sz w:val="24"/>
        </w:rPr>
      </w:pPr>
      <w:r>
        <w:rPr>
          <w:rFonts w:ascii="宋体" w:hAnsi="宋体" w:hint="eastAsia"/>
          <w:bCs/>
          <w:sz w:val="24"/>
        </w:rPr>
        <w:t xml:space="preserve">     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宋体"/>
            <w:sz w:val="24"/>
          </w:rPr>
          <m:t>=</m:t>
        </m:r>
        <m:f>
          <m:fPr>
            <m:ctrlPr>
              <w:rPr>
                <w:rFonts w:ascii="Cambria Math" w:hAnsi="宋体"/>
                <w:bCs/>
                <w:i/>
                <w:sz w:val="24"/>
              </w:rPr>
            </m:ctrlPr>
          </m:fPr>
          <m:num>
            <m:r>
              <w:rPr>
                <w:rFonts w:ascii="Cambria Math" w:hAnsi="宋体"/>
                <w:sz w:val="24"/>
              </w:rPr>
              <m:t>s(x)</m:t>
            </m:r>
          </m:num>
          <m:den>
            <m:rad>
              <m:radPr>
                <m:degHide m:val="1"/>
                <m:ctrlPr>
                  <w:rPr>
                    <w:rFonts w:ascii="Cambria Math" w:hAnsi="宋体"/>
                    <w:bCs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宋体"/>
                    <w:sz w:val="24"/>
                  </w:rPr>
                  <m:t>n</m:t>
                </m:r>
              </m:e>
            </m:rad>
            <m:ctrlPr>
              <w:rPr>
                <w:rFonts w:ascii="Cambria Math" w:hAnsi="Cambria Math"/>
                <w:bCs/>
                <w:i/>
                <w:sz w:val="24"/>
              </w:rPr>
            </m:ctrlPr>
          </m:den>
        </m:f>
      </m:oMath>
      <w:r w:rsidR="00B44BFA" w:rsidRPr="008A3E76">
        <w:rPr>
          <w:rFonts w:ascii="宋体" w:hAnsi="宋体"/>
          <w:bCs/>
          <w:sz w:val="24"/>
        </w:rPr>
        <w:t>=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0.0071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6</m:t>
                </m:r>
              </m:e>
            </m:rad>
          </m:den>
        </m:f>
      </m:oMath>
      <w:r w:rsidR="00B44BFA" w:rsidRPr="008A3E76">
        <w:rPr>
          <w:rFonts w:ascii="宋体" w:hAnsi="宋体" w:hint="eastAsia"/>
          <w:bCs/>
          <w:sz w:val="24"/>
        </w:rPr>
        <w:t>=</w:t>
      </w:r>
      <w:r w:rsidR="00B44BFA" w:rsidRPr="008A3E76">
        <w:rPr>
          <w:rFonts w:ascii="宋体" w:hAnsi="宋体"/>
          <w:bCs/>
          <w:sz w:val="24"/>
        </w:rPr>
        <w:t>0.</w:t>
      </w:r>
      <w:r w:rsidR="00B33E0C">
        <w:rPr>
          <w:rFonts w:ascii="宋体" w:hAnsi="宋体" w:hint="eastAsia"/>
          <w:bCs/>
          <w:sz w:val="24"/>
        </w:rPr>
        <w:t>29</w:t>
      </w:r>
      <w:r w:rsidR="00DC7385" w:rsidRPr="008A3E76">
        <w:rPr>
          <w:rFonts w:ascii="宋体" w:hAnsi="宋体" w:hint="eastAsia"/>
          <w:bCs/>
          <w:sz w:val="24"/>
        </w:rPr>
        <w:t>%</w:t>
      </w:r>
    </w:p>
    <w:p w14:paraId="5C059C4D" w14:textId="77777777" w:rsidR="000C116B" w:rsidRDefault="00DC7385" w:rsidP="005A25BF">
      <w:pPr>
        <w:spacing w:line="360" w:lineRule="auto"/>
        <w:rPr>
          <w:rFonts w:ascii="宋体" w:hAnsi="宋体"/>
          <w:sz w:val="24"/>
        </w:rPr>
      </w:pPr>
      <w:r w:rsidRPr="008A3E76">
        <w:rPr>
          <w:rFonts w:ascii="宋体" w:hAnsi="宋体"/>
          <w:sz w:val="24"/>
        </w:rPr>
        <w:t>2</w:t>
      </w:r>
      <w:r w:rsidR="008A3E76">
        <w:rPr>
          <w:rFonts w:ascii="宋体" w:hAnsi="宋体" w:hint="eastAsia"/>
          <w:sz w:val="24"/>
        </w:rPr>
        <w:t>．</w:t>
      </w:r>
      <w:r w:rsidR="000C116B" w:rsidRPr="008A3E76">
        <w:rPr>
          <w:rFonts w:ascii="宋体" w:hAnsi="宋体"/>
          <w:sz w:val="24"/>
        </w:rPr>
        <w:t>B类不确定度评定</w:t>
      </w:r>
    </w:p>
    <w:p w14:paraId="5E4A1102" w14:textId="77777777" w:rsidR="00B33E0C" w:rsidRDefault="00B33E0C" w:rsidP="00EB57B5">
      <w:pPr>
        <w:spacing w:line="360" w:lineRule="auto"/>
        <w:ind w:leftChars="100" w:left="210" w:firstLineChars="100" w:firstLine="240"/>
        <w:rPr>
          <w:rFonts w:ascii="宋体" w:hAnsi="宋体"/>
          <w:sz w:val="24"/>
        </w:rPr>
      </w:pPr>
      <w:r w:rsidRPr="00B33E0C">
        <w:rPr>
          <w:rFonts w:ascii="宋体" w:hAnsi="宋体" w:hint="eastAsia"/>
          <w:sz w:val="24"/>
        </w:rPr>
        <w:t>手</w:t>
      </w:r>
      <w:r w:rsidRPr="00B33E0C">
        <w:rPr>
          <w:rFonts w:ascii="宋体" w:hAnsi="宋体"/>
          <w:sz w:val="24"/>
        </w:rPr>
        <w:t>持式</w:t>
      </w:r>
      <w:r w:rsidRPr="00B33E0C">
        <w:rPr>
          <w:rFonts w:ascii="宋体" w:hAnsi="宋体" w:hint="eastAsia"/>
          <w:sz w:val="24"/>
        </w:rPr>
        <w:t>X射线荧光光谱仪的误差</w:t>
      </w:r>
      <w:r w:rsidR="00EB57B5" w:rsidRPr="00B33E0C">
        <w:rPr>
          <w:rFonts w:ascii="宋体" w:hAnsi="宋体" w:hint="eastAsia"/>
          <w:sz w:val="24"/>
        </w:rPr>
        <w:t>可认为是均匀分布，</w:t>
      </w:r>
    </w:p>
    <w:p w14:paraId="5A7B6E2A" w14:textId="77777777" w:rsidR="00EB57B5" w:rsidRPr="00B33E0C" w:rsidRDefault="00EB57B5" w:rsidP="00B33E0C">
      <w:pPr>
        <w:spacing w:line="360" w:lineRule="auto"/>
        <w:ind w:leftChars="100" w:left="210" w:firstLineChars="150" w:firstLine="360"/>
        <w:rPr>
          <w:rFonts w:ascii="宋体" w:hAnsi="宋体"/>
          <w:sz w:val="24"/>
        </w:rPr>
      </w:pPr>
      <w:r w:rsidRPr="00B33E0C">
        <w:rPr>
          <w:rFonts w:ascii="宋体" w:hAnsi="宋体" w:hint="eastAsia"/>
          <w:sz w:val="24"/>
        </w:rPr>
        <w:t>取 k=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e>
        </m:rad>
      </m:oMath>
      <w:r w:rsidR="00B33E0C">
        <w:rPr>
          <w:rFonts w:ascii="宋体" w:hAnsi="宋体" w:hint="eastAsia"/>
          <w:sz w:val="24"/>
        </w:rPr>
        <w:t xml:space="preserve"> </w:t>
      </w:r>
      <w:r w:rsidRPr="002048E6">
        <w:rPr>
          <w:rFonts w:ascii="宋体" w:hAnsi="宋体" w:hint="eastAsia"/>
          <w:b/>
          <w:sz w:val="24"/>
        </w:rPr>
        <w:t xml:space="preserve"> </w:t>
      </w:r>
      <w:r w:rsidRPr="002048E6">
        <w:rPr>
          <w:rFonts w:ascii="Bookman Old Style" w:eastAsiaTheme="minorEastAsia" w:hAnsi="Bookman Old Style"/>
          <w:i/>
          <w:sz w:val="24"/>
        </w:rPr>
        <w:t>u</w:t>
      </w:r>
      <w:r w:rsidRPr="002048E6">
        <w:rPr>
          <w:rFonts w:ascii="Bookman Old Style" w:eastAsiaTheme="minorEastAsia" w:hAnsi="Bookman Old Style"/>
          <w:sz w:val="24"/>
          <w:vertAlign w:val="subscript"/>
        </w:rPr>
        <w:t>2</w:t>
      </w:r>
      <w:r w:rsidRPr="00B33E0C">
        <w:rPr>
          <w:rFonts w:ascii="宋体" w:hAnsi="宋体" w:hint="eastAsia"/>
          <w:sz w:val="24"/>
        </w:rPr>
        <w:t>=</w:t>
      </w:r>
      <w:r w:rsidR="00B33E0C">
        <w:rPr>
          <w:rFonts w:ascii="宋体" w:hAnsi="宋体" w:hint="eastAsia"/>
          <w:sz w:val="24"/>
        </w:rPr>
        <w:t>0.315%</w:t>
      </w:r>
      <w:r w:rsidRPr="00B33E0C">
        <w:rPr>
          <w:rFonts w:ascii="宋体" w:hAnsi="宋体" w:hint="eastAsia"/>
          <w:sz w:val="24"/>
        </w:rPr>
        <w:t>/1.732=0.</w:t>
      </w:r>
      <w:r w:rsidR="00B33E0C">
        <w:rPr>
          <w:rFonts w:ascii="宋体" w:hAnsi="宋体" w:hint="eastAsia"/>
          <w:sz w:val="24"/>
        </w:rPr>
        <w:t>19%</w:t>
      </w:r>
    </w:p>
    <w:p w14:paraId="4C3E2570" w14:textId="77777777" w:rsidR="00955C13" w:rsidRPr="008A3E76" w:rsidRDefault="008A3E76" w:rsidP="00955C1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</w:t>
      </w:r>
      <w:r w:rsidR="00955C13" w:rsidRPr="008A3E76">
        <w:rPr>
          <w:rFonts w:ascii="宋体" w:hAnsi="宋体" w:hint="eastAsia"/>
          <w:sz w:val="24"/>
        </w:rPr>
        <w:t>合成标准不确定度的计算:</w:t>
      </w:r>
    </w:p>
    <w:p w14:paraId="072F0DE9" w14:textId="77777777" w:rsidR="00955C13" w:rsidRPr="008A3E76" w:rsidRDefault="00000000" w:rsidP="00955C13">
      <w:pPr>
        <w:spacing w:line="360" w:lineRule="auto"/>
        <w:ind w:firstLineChars="200" w:firstLine="480"/>
        <w:rPr>
          <w:rFonts w:ascii="宋体" w:hAnsi="宋体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  <m:r>
          <w:rPr>
            <w:rFonts w:asci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/>
                    <w:sz w:val="24"/>
                  </w:rPr>
                  <m:t>1</m:t>
                </m:r>
              </m:sub>
              <m:sup>
                <m:r>
                  <w:rPr>
                    <w:rFonts w:ascii="Cambria Math"/>
                    <w:sz w:val="24"/>
                  </w:rPr>
                  <m:t>2</m:t>
                </m:r>
              </m:sup>
            </m:sSubSup>
            <m:r>
              <w:rPr>
                <w:rFonts w:asci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/>
                    <w:sz w:val="24"/>
                  </w:rPr>
                  <m:t>2</m:t>
                </m:r>
              </m:sub>
              <m:sup>
                <m:r>
                  <w:rPr>
                    <w:rFonts w:ascii="Cambria Math"/>
                    <w:sz w:val="24"/>
                  </w:rPr>
                  <m:t>2</m:t>
                </m:r>
              </m:sup>
            </m:sSubSup>
          </m:e>
        </m:rad>
        <m:r>
          <w:rPr>
            <w:rFonts w:ascii="Cambria Math" w:hAnsi="Cambria Math" w:cs="Calibri"/>
            <w:sz w:val="24"/>
          </w:rPr>
          <m:t>≈</m:t>
        </m:r>
      </m:oMath>
      <w:r w:rsidR="00955C13" w:rsidRPr="008A3E76">
        <w:rPr>
          <w:rFonts w:ascii="宋体" w:hAnsi="宋体" w:hint="eastAsia"/>
          <w:sz w:val="24"/>
        </w:rPr>
        <w:t>0</w:t>
      </w:r>
      <w:r w:rsidR="00955C13" w:rsidRPr="008A3E76">
        <w:rPr>
          <w:rFonts w:ascii="宋体" w:hAnsi="宋体"/>
          <w:sz w:val="24"/>
        </w:rPr>
        <w:t>.</w:t>
      </w:r>
      <w:r w:rsidR="00B33E0C">
        <w:rPr>
          <w:rFonts w:ascii="宋体" w:hAnsi="宋体" w:hint="eastAsia"/>
          <w:sz w:val="24"/>
        </w:rPr>
        <w:t>35</w:t>
      </w:r>
      <w:r w:rsidR="00955C13" w:rsidRPr="008A3E76">
        <w:rPr>
          <w:rFonts w:ascii="宋体" w:hAnsi="宋体"/>
          <w:sz w:val="24"/>
        </w:rPr>
        <w:t>%</w:t>
      </w:r>
    </w:p>
    <w:p w14:paraId="33355D6A" w14:textId="77777777" w:rsidR="00955C13" w:rsidRPr="008A3E76" w:rsidRDefault="00955C13" w:rsidP="00955C13">
      <w:pPr>
        <w:spacing w:line="360" w:lineRule="auto"/>
        <w:rPr>
          <w:rFonts w:ascii="宋体" w:hAnsi="宋体"/>
          <w:sz w:val="24"/>
        </w:rPr>
      </w:pPr>
      <w:r w:rsidRPr="008A3E76">
        <w:rPr>
          <w:rFonts w:ascii="宋体" w:hAnsi="宋体" w:hint="eastAsia"/>
          <w:sz w:val="24"/>
        </w:rPr>
        <w:t>三</w:t>
      </w:r>
      <w:r w:rsidR="008A3E76">
        <w:rPr>
          <w:rFonts w:ascii="宋体" w:hAnsi="宋体" w:hint="eastAsia"/>
          <w:sz w:val="24"/>
        </w:rPr>
        <w:t>、</w:t>
      </w:r>
      <w:r w:rsidRPr="008A3E76">
        <w:rPr>
          <w:rFonts w:ascii="宋体" w:hAnsi="宋体" w:hint="eastAsia"/>
          <w:sz w:val="24"/>
        </w:rPr>
        <w:t>扩展不确定度的评定：</w:t>
      </w:r>
    </w:p>
    <w:p w14:paraId="214D8713" w14:textId="77777777" w:rsidR="0007408D" w:rsidRDefault="00955C13" w:rsidP="00955C1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A3E76">
        <w:rPr>
          <w:rFonts w:ascii="宋体" w:hAnsi="宋体" w:hint="eastAsia"/>
          <w:sz w:val="24"/>
        </w:rPr>
        <w:t xml:space="preserve">取包含因子k=2，扩展不确定度为:  </w:t>
      </w:r>
      <w:r w:rsidRPr="004463DF">
        <w:rPr>
          <w:rFonts w:ascii="宋体" w:hAnsi="宋体" w:hint="eastAsia"/>
          <w:i/>
          <w:iCs/>
          <w:sz w:val="24"/>
        </w:rPr>
        <w:t>U</w:t>
      </w:r>
      <w:r w:rsidRPr="008A3E76">
        <w:rPr>
          <w:rFonts w:ascii="宋体" w:hAnsi="宋体" w:hint="eastAsia"/>
          <w:sz w:val="24"/>
        </w:rPr>
        <w:t>=</w:t>
      </w:r>
      <w:r w:rsidRPr="004463DF">
        <w:rPr>
          <w:rFonts w:ascii="宋体" w:hAnsi="宋体" w:hint="eastAsia"/>
          <w:i/>
          <w:iCs/>
          <w:sz w:val="24"/>
        </w:rPr>
        <w:t>k</w:t>
      </w:r>
      <w:r w:rsidRPr="008A3E76">
        <w:rPr>
          <w:rFonts w:ascii="宋体" w:hAnsi="宋体" w:hint="eastAsia"/>
          <w:sz w:val="24"/>
        </w:rPr>
        <w:t>×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</m:oMath>
      <w:r w:rsidRPr="008A3E76">
        <w:rPr>
          <w:rFonts w:ascii="宋体" w:hAnsi="宋体" w:hint="eastAsia"/>
          <w:sz w:val="24"/>
        </w:rPr>
        <w:t>=2×</w:t>
      </w:r>
      <w:r w:rsidR="001A1756">
        <w:rPr>
          <w:rFonts w:ascii="宋体" w:hAnsi="宋体" w:hint="eastAsia"/>
          <w:sz w:val="24"/>
        </w:rPr>
        <w:t>0.</w:t>
      </w:r>
      <w:r w:rsidR="00B33E0C">
        <w:rPr>
          <w:rFonts w:ascii="宋体" w:hAnsi="宋体" w:hint="eastAsia"/>
          <w:sz w:val="24"/>
        </w:rPr>
        <w:t>35</w:t>
      </w:r>
      <w:r w:rsidRPr="008A3E76">
        <w:rPr>
          <w:rFonts w:ascii="宋体" w:hAnsi="宋体"/>
          <w:sz w:val="24"/>
        </w:rPr>
        <w:t>%</w:t>
      </w:r>
      <w:r w:rsidRPr="008A3E76">
        <w:rPr>
          <w:rFonts w:ascii="Calibri" w:hAnsi="Calibri" w:cs="Calibri"/>
          <w:sz w:val="24"/>
        </w:rPr>
        <w:t>≈</w:t>
      </w:r>
      <w:r w:rsidR="001A1756">
        <w:rPr>
          <w:rFonts w:ascii="宋体" w:hAnsi="宋体" w:hint="eastAsia"/>
          <w:sz w:val="24"/>
        </w:rPr>
        <w:t>0.</w:t>
      </w:r>
      <w:r w:rsidR="00B33E0C">
        <w:rPr>
          <w:rFonts w:ascii="宋体" w:hAnsi="宋体" w:hint="eastAsia"/>
          <w:sz w:val="24"/>
        </w:rPr>
        <w:t>70</w:t>
      </w:r>
      <w:r w:rsidRPr="008A3E76">
        <w:rPr>
          <w:rFonts w:ascii="宋体" w:hAnsi="宋体"/>
          <w:sz w:val="24"/>
        </w:rPr>
        <w:t>%</w:t>
      </w:r>
    </w:p>
    <w:p w14:paraId="36439608" w14:textId="1502A678" w:rsidR="003B5F1B" w:rsidRPr="001A1756" w:rsidRDefault="004463DF" w:rsidP="00F445C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58240" behindDoc="1" locked="0" layoutInCell="1" allowOverlap="1" wp14:anchorId="495854D8" wp14:editId="4660633E">
            <wp:simplePos x="0" y="0"/>
            <wp:positionH relativeFrom="column">
              <wp:posOffset>1066800</wp:posOffset>
            </wp:positionH>
            <wp:positionV relativeFrom="paragraph">
              <wp:posOffset>274955</wp:posOffset>
            </wp:positionV>
            <wp:extent cx="723900" cy="381000"/>
            <wp:effectExtent l="19050" t="0" r="0" b="0"/>
            <wp:wrapNone/>
            <wp:docPr id="2" name="图片 1" descr="王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王威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F783D" w14:textId="12F67C13" w:rsidR="003B5F1B" w:rsidRPr="008A3E76" w:rsidRDefault="004463DF" w:rsidP="00955C1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评定人：</w:t>
      </w:r>
    </w:p>
    <w:sectPr w:rsidR="003B5F1B" w:rsidRPr="008A3E76" w:rsidSect="005A25BF">
      <w:footerReference w:type="default" r:id="rId9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391C" w14:textId="77777777" w:rsidR="00C05B35" w:rsidRDefault="00C05B35">
      <w:r>
        <w:separator/>
      </w:r>
    </w:p>
  </w:endnote>
  <w:endnote w:type="continuationSeparator" w:id="0">
    <w:p w14:paraId="5638C438" w14:textId="77777777" w:rsidR="00C05B35" w:rsidRDefault="00C0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495B" w14:textId="77777777" w:rsidR="002401F0" w:rsidRDefault="002401F0" w:rsidP="006C0145">
    <w:pPr>
      <w:pStyle w:val="a4"/>
      <w:jc w:val="center"/>
    </w:pPr>
    <w:r>
      <w:rPr>
        <w:rFonts w:hint="eastAsia"/>
        <w:kern w:val="0"/>
        <w:szCs w:val="21"/>
      </w:rPr>
      <w:t>第</w:t>
    </w:r>
    <w:r w:rsidR="00F6479C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F6479C">
      <w:rPr>
        <w:kern w:val="0"/>
        <w:szCs w:val="21"/>
      </w:rPr>
      <w:fldChar w:fldCharType="separate"/>
    </w:r>
    <w:r w:rsidR="00195FFD">
      <w:rPr>
        <w:noProof/>
        <w:kern w:val="0"/>
        <w:szCs w:val="21"/>
      </w:rPr>
      <w:t>1</w:t>
    </w:r>
    <w:r w:rsidR="00F6479C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 w:rsidR="00F6479C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F6479C">
      <w:rPr>
        <w:kern w:val="0"/>
        <w:szCs w:val="21"/>
      </w:rPr>
      <w:fldChar w:fldCharType="separate"/>
    </w:r>
    <w:r w:rsidR="00195FFD">
      <w:rPr>
        <w:noProof/>
        <w:kern w:val="0"/>
        <w:szCs w:val="21"/>
      </w:rPr>
      <w:t>1</w:t>
    </w:r>
    <w:r w:rsidR="00F6479C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2A6C" w14:textId="77777777" w:rsidR="00C05B35" w:rsidRDefault="00C05B35">
      <w:r>
        <w:separator/>
      </w:r>
    </w:p>
  </w:footnote>
  <w:footnote w:type="continuationSeparator" w:id="0">
    <w:p w14:paraId="43DDDF2C" w14:textId="77777777" w:rsidR="00C05B35" w:rsidRDefault="00C05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9D"/>
    <w:rsid w:val="00007B9A"/>
    <w:rsid w:val="00061A43"/>
    <w:rsid w:val="0007408D"/>
    <w:rsid w:val="00076142"/>
    <w:rsid w:val="000C116B"/>
    <w:rsid w:val="000C409D"/>
    <w:rsid w:val="000D76BA"/>
    <w:rsid w:val="000E44B1"/>
    <w:rsid w:val="00160280"/>
    <w:rsid w:val="00187073"/>
    <w:rsid w:val="00195FFD"/>
    <w:rsid w:val="001A1756"/>
    <w:rsid w:val="001B24D6"/>
    <w:rsid w:val="001C24A6"/>
    <w:rsid w:val="001D2FC4"/>
    <w:rsid w:val="001D7A71"/>
    <w:rsid w:val="001E20EC"/>
    <w:rsid w:val="001F3456"/>
    <w:rsid w:val="002048E6"/>
    <w:rsid w:val="002110C6"/>
    <w:rsid w:val="002401F0"/>
    <w:rsid w:val="0028505A"/>
    <w:rsid w:val="00286BFA"/>
    <w:rsid w:val="00295A8A"/>
    <w:rsid w:val="002A14AE"/>
    <w:rsid w:val="002A7C5F"/>
    <w:rsid w:val="002B5FEF"/>
    <w:rsid w:val="002D36DF"/>
    <w:rsid w:val="002F6D51"/>
    <w:rsid w:val="00341F59"/>
    <w:rsid w:val="003608E8"/>
    <w:rsid w:val="00374489"/>
    <w:rsid w:val="00386848"/>
    <w:rsid w:val="00396713"/>
    <w:rsid w:val="003B5F1B"/>
    <w:rsid w:val="003C7BAD"/>
    <w:rsid w:val="003F54E4"/>
    <w:rsid w:val="00402EFB"/>
    <w:rsid w:val="004463DF"/>
    <w:rsid w:val="00447663"/>
    <w:rsid w:val="00481DAC"/>
    <w:rsid w:val="004A7147"/>
    <w:rsid w:val="00564452"/>
    <w:rsid w:val="005705CF"/>
    <w:rsid w:val="00585278"/>
    <w:rsid w:val="005970A5"/>
    <w:rsid w:val="005A08ED"/>
    <w:rsid w:val="005A25BF"/>
    <w:rsid w:val="005B1E99"/>
    <w:rsid w:val="005C573F"/>
    <w:rsid w:val="00612566"/>
    <w:rsid w:val="00626059"/>
    <w:rsid w:val="0063341C"/>
    <w:rsid w:val="00644C42"/>
    <w:rsid w:val="00650C52"/>
    <w:rsid w:val="006A14BF"/>
    <w:rsid w:val="006C0145"/>
    <w:rsid w:val="006D23A4"/>
    <w:rsid w:val="006E4143"/>
    <w:rsid w:val="0071320C"/>
    <w:rsid w:val="00714D0C"/>
    <w:rsid w:val="00732771"/>
    <w:rsid w:val="00734346"/>
    <w:rsid w:val="00740F14"/>
    <w:rsid w:val="007645BD"/>
    <w:rsid w:val="00783622"/>
    <w:rsid w:val="007E1603"/>
    <w:rsid w:val="007E47CB"/>
    <w:rsid w:val="007F7246"/>
    <w:rsid w:val="00803992"/>
    <w:rsid w:val="00815929"/>
    <w:rsid w:val="00842B38"/>
    <w:rsid w:val="00862554"/>
    <w:rsid w:val="00887721"/>
    <w:rsid w:val="00887F93"/>
    <w:rsid w:val="008A3E76"/>
    <w:rsid w:val="008B5C0A"/>
    <w:rsid w:val="008C45EF"/>
    <w:rsid w:val="00924B7A"/>
    <w:rsid w:val="00924D41"/>
    <w:rsid w:val="00932EC4"/>
    <w:rsid w:val="0093447F"/>
    <w:rsid w:val="00952805"/>
    <w:rsid w:val="00955C13"/>
    <w:rsid w:val="00956662"/>
    <w:rsid w:val="009754A2"/>
    <w:rsid w:val="00987D64"/>
    <w:rsid w:val="009950CE"/>
    <w:rsid w:val="009E030F"/>
    <w:rsid w:val="009E1AA8"/>
    <w:rsid w:val="009E2090"/>
    <w:rsid w:val="009F0E03"/>
    <w:rsid w:val="00A80F93"/>
    <w:rsid w:val="00A920F7"/>
    <w:rsid w:val="00A9428A"/>
    <w:rsid w:val="00A97617"/>
    <w:rsid w:val="00AA266B"/>
    <w:rsid w:val="00AC4B0B"/>
    <w:rsid w:val="00AD6A21"/>
    <w:rsid w:val="00AE269D"/>
    <w:rsid w:val="00B02E1D"/>
    <w:rsid w:val="00B10450"/>
    <w:rsid w:val="00B33E0C"/>
    <w:rsid w:val="00B44BFA"/>
    <w:rsid w:val="00B466B2"/>
    <w:rsid w:val="00B542D5"/>
    <w:rsid w:val="00BB6322"/>
    <w:rsid w:val="00BB780E"/>
    <w:rsid w:val="00BD75FF"/>
    <w:rsid w:val="00C05B35"/>
    <w:rsid w:val="00C103CD"/>
    <w:rsid w:val="00C133FD"/>
    <w:rsid w:val="00C37CB8"/>
    <w:rsid w:val="00C60224"/>
    <w:rsid w:val="00C96BA4"/>
    <w:rsid w:val="00CA3316"/>
    <w:rsid w:val="00CA6CF2"/>
    <w:rsid w:val="00CB0484"/>
    <w:rsid w:val="00CB4B01"/>
    <w:rsid w:val="00CC036D"/>
    <w:rsid w:val="00CD2E50"/>
    <w:rsid w:val="00CE156F"/>
    <w:rsid w:val="00CE3354"/>
    <w:rsid w:val="00D050C2"/>
    <w:rsid w:val="00D434B1"/>
    <w:rsid w:val="00D555C5"/>
    <w:rsid w:val="00D60BD4"/>
    <w:rsid w:val="00DC06F5"/>
    <w:rsid w:val="00DC7385"/>
    <w:rsid w:val="00E1249D"/>
    <w:rsid w:val="00E1527A"/>
    <w:rsid w:val="00E27509"/>
    <w:rsid w:val="00E435D4"/>
    <w:rsid w:val="00E641D2"/>
    <w:rsid w:val="00EB57B5"/>
    <w:rsid w:val="00F16031"/>
    <w:rsid w:val="00F445C3"/>
    <w:rsid w:val="00F6479C"/>
    <w:rsid w:val="00F80AF9"/>
    <w:rsid w:val="00F92B6D"/>
    <w:rsid w:val="00F93C43"/>
    <w:rsid w:val="00FA19E3"/>
    <w:rsid w:val="00FE5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9F22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6334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0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C0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laceholder Text"/>
    <w:basedOn w:val="a0"/>
    <w:uiPriority w:val="99"/>
    <w:semiHidden/>
    <w:rsid w:val="00B44BFA"/>
    <w:rPr>
      <w:color w:val="808080"/>
    </w:rPr>
  </w:style>
  <w:style w:type="paragraph" w:styleId="a6">
    <w:name w:val="List Paragraph"/>
    <w:basedOn w:val="a"/>
    <w:uiPriority w:val="34"/>
    <w:qFormat/>
    <w:rsid w:val="008A3E76"/>
    <w:pPr>
      <w:ind w:firstLineChars="200" w:firstLine="420"/>
    </w:pPr>
  </w:style>
  <w:style w:type="paragraph" w:styleId="a7">
    <w:name w:val="Balloon Text"/>
    <w:basedOn w:val="a"/>
    <w:link w:val="a8"/>
    <w:rsid w:val="00585278"/>
    <w:rPr>
      <w:sz w:val="18"/>
      <w:szCs w:val="18"/>
    </w:rPr>
  </w:style>
  <w:style w:type="character" w:customStyle="1" w:styleId="a8">
    <w:name w:val="批注框文本 字符"/>
    <w:basedOn w:val="a0"/>
    <w:link w:val="a7"/>
    <w:rsid w:val="005852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X射线荧光光谱法测定铁矿石中TFe的不确定度评定</dc:title>
  <dc:subject/>
  <dc:creator>lxq</dc:creator>
  <cp:keywords/>
  <dc:description/>
  <cp:lastModifiedBy>z zx</cp:lastModifiedBy>
  <cp:revision>2</cp:revision>
  <cp:lastPrinted>2018-07-24T01:22:00Z</cp:lastPrinted>
  <dcterms:created xsi:type="dcterms:W3CDTF">2022-11-26T08:46:00Z</dcterms:created>
  <dcterms:modified xsi:type="dcterms:W3CDTF">2022-11-26T08:46:00Z</dcterms:modified>
</cp:coreProperties>
</file>