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北京中软智控信息技术有限公司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北京市海淀区西北旺镇百旺创新科技园永捷南路2号院2号楼2层2125号</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100095</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北京市海淀区西北旺镇百旺创新科技园永捷南路2号院2号楼2层2125号</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100095</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91110108MA008LDN95</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13401114338</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黄训斌</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韩瑜</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10</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 19001-2016idtISO 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电子产品、计算机、软件及辅助设备的技术服务</w:t>
      </w:r>
      <w:bookmarkEnd w:id="14"/>
      <w:bookmarkStart w:id="15" w:name="_GoBack"/>
      <w:bookmarkStart w:id="16" w:name="审核范围英"/>
      <w:r>
        <w:rPr>
          <w:rFonts w:hint="eastAsia"/>
          <w:b/>
          <w:color w:val="000000" w:themeColor="text1"/>
          <w:sz w:val="22"/>
          <w:szCs w:val="22"/>
        </w:rPr>
        <w:t>电子产品、计算机、软件及辅助设备的技术服务</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