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606"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 </w:t>
            </w:r>
            <w:r>
              <w:rPr>
                <w:rFonts w:hint="eastAsia" w:ascii="宋体" w:hAnsi="宋体" w:eastAsia="宋体" w:cs="宋体"/>
                <w:sz w:val="21"/>
                <w:szCs w:val="21"/>
                <w:lang w:val="en-US" w:eastAsia="zh-CN"/>
              </w:rPr>
              <w:t>林媛</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val="en-US" w:eastAsia="zh-CN"/>
              </w:rPr>
              <w:t xml:space="preserve">张立锋 </w:t>
            </w:r>
            <w:bookmarkStart w:id="5" w:name="_GoBack"/>
            <w:bookmarkEnd w:id="5"/>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29</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adjustRightInd w:val="0"/>
              <w:snapToGrid w:val="0"/>
              <w:spacing w:line="360" w:lineRule="auto"/>
              <w:ind w:right="105" w:rightChars="50"/>
              <w:textAlignment w:val="baseline"/>
              <w:rPr>
                <w:rFonts w:hint="eastAsia"/>
              </w:rPr>
            </w:pPr>
            <w:r>
              <w:rPr>
                <w:rFonts w:hint="eastAsia"/>
              </w:rPr>
              <w:t>审核条款：</w:t>
            </w:r>
          </w:p>
          <w:p>
            <w:pPr>
              <w:adjustRightInd w:val="0"/>
              <w:snapToGrid w:val="0"/>
              <w:spacing w:line="360" w:lineRule="auto"/>
              <w:ind w:right="105" w:rightChars="50"/>
              <w:textAlignment w:val="baseline"/>
              <w:rPr>
                <w:rFonts w:hint="eastAsia"/>
              </w:rPr>
            </w:pPr>
            <w:r>
              <w:rPr>
                <w:rFonts w:hint="eastAsia" w:ascii="宋体" w:hAnsi="宋体" w:eastAsia="宋体" w:cs="宋体"/>
                <w:sz w:val="21"/>
                <w:szCs w:val="21"/>
              </w:rPr>
              <w:t>5.3 、6.1.2 、6.1.3 、6.1.4、 6.2.1 、6.2.2 、7.2 、7.3、8.1、8.2、9.1（9.1.1、9.1.2）9.2 、10.2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E5.3</w:t>
            </w:r>
          </w:p>
        </w:tc>
        <w:tc>
          <w:tcPr>
            <w:tcW w:w="10606" w:type="dxa"/>
          </w:tcPr>
          <w:p>
            <w:pPr>
              <w:spacing w:before="215" w:beforeLines="69" w:line="360" w:lineRule="auto"/>
              <w:rPr>
                <w:rFonts w:hint="eastAsia" w:ascii="宋体" w:hAnsi="宋体" w:eastAsia="宋体" w:cs="宋体"/>
                <w:sz w:val="21"/>
                <w:szCs w:val="21"/>
              </w:rPr>
            </w:pPr>
            <w:r>
              <w:rPr>
                <w:rFonts w:hint="eastAsia" w:ascii="宋体" w:hAnsi="宋体" w:cs="宋体"/>
                <w:sz w:val="21"/>
                <w:szCs w:val="21"/>
                <w:lang w:val="en-US" w:eastAsia="zh-CN"/>
              </w:rPr>
              <w:t>部门负责人：</w:t>
            </w:r>
            <w:r>
              <w:rPr>
                <w:rFonts w:hint="eastAsia" w:ascii="宋体" w:hAnsi="宋体" w:eastAsia="宋体" w:cs="宋体"/>
                <w:sz w:val="21"/>
                <w:szCs w:val="21"/>
                <w:lang w:val="en-US" w:eastAsia="zh-CN"/>
              </w:rPr>
              <w:t>林媛</w:t>
            </w:r>
            <w:r>
              <w:rPr>
                <w:rFonts w:hint="eastAsia" w:ascii="宋体" w:hAnsi="宋体" w:cs="宋体"/>
                <w:sz w:val="21"/>
                <w:szCs w:val="21"/>
                <w:lang w:val="en-US" w:eastAsia="zh-CN"/>
              </w:rPr>
              <w:t>，该</w:t>
            </w:r>
            <w:r>
              <w:rPr>
                <w:rFonts w:hint="eastAsia" w:ascii="宋体" w:hAnsi="宋体" w:eastAsia="宋体" w:cs="宋体"/>
                <w:sz w:val="21"/>
                <w:szCs w:val="21"/>
              </w:rPr>
              <w:t>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4"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 6.2</w:t>
            </w:r>
          </w:p>
        </w:tc>
        <w:tc>
          <w:tcPr>
            <w:tcW w:w="10606" w:type="dxa"/>
            <w:vAlign w:val="center"/>
          </w:tcPr>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查办公室目标：</w:t>
            </w:r>
          </w:p>
          <w:p>
            <w:pPr>
              <w:autoSpaceDE w:val="0"/>
              <w:autoSpaceDN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1、年度培训计划执行率100％</w:t>
            </w:r>
            <w:r>
              <w:rPr>
                <w:rFonts w:hint="eastAsia" w:ascii="宋体" w:hAnsi="宋体" w:cs="宋体"/>
                <w:sz w:val="21"/>
                <w:szCs w:val="21"/>
                <w:lang w:val="en-US" w:eastAsia="zh-CN"/>
              </w:rPr>
              <w:t xml:space="preserve">    100%</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2、办公垃圾分类排放，检查合格率100%；</w:t>
            </w:r>
            <w:r>
              <w:rPr>
                <w:rFonts w:hint="eastAsia" w:ascii="宋体" w:hAnsi="宋体" w:cs="宋体"/>
                <w:sz w:val="21"/>
                <w:szCs w:val="21"/>
                <w:lang w:val="en-US" w:eastAsia="zh-CN"/>
              </w:rPr>
              <w:t xml:space="preserve">   100%</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3、火灾事故为0</w:t>
            </w:r>
            <w:r>
              <w:rPr>
                <w:rFonts w:hint="eastAsia" w:ascii="宋体" w:hAnsi="宋体" w:cs="宋体"/>
                <w:sz w:val="21"/>
                <w:szCs w:val="21"/>
                <w:lang w:val="en-US" w:eastAsia="zh-CN"/>
              </w:rPr>
              <w:t xml:space="preserve">   0</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经</w:t>
            </w:r>
            <w:r>
              <w:rPr>
                <w:rFonts w:hint="eastAsia" w:ascii="宋体" w:hAnsi="宋体" w:cs="宋体"/>
                <w:sz w:val="21"/>
                <w:szCs w:val="21"/>
                <w:lang w:val="en-US" w:eastAsia="zh-CN"/>
              </w:rPr>
              <w:t>2022.11.12日</w:t>
            </w:r>
            <w:r>
              <w:rPr>
                <w:rFonts w:hint="eastAsia" w:ascii="宋体" w:hAnsi="宋体" w:eastAsia="宋体" w:cs="宋体"/>
                <w:sz w:val="21"/>
                <w:szCs w:val="21"/>
              </w:rPr>
              <w:t>考核已完成。</w:t>
            </w:r>
          </w:p>
          <w:p>
            <w:pPr>
              <w:autoSpaceDE w:val="0"/>
              <w:autoSpaceDN w:val="0"/>
              <w:spacing w:line="360" w:lineRule="auto"/>
              <w:ind w:firstLine="315" w:firstLineChars="150"/>
              <w:rPr>
                <w:rFonts w:hint="eastAsia" w:ascii="宋体" w:hAnsi="宋体" w:eastAsia="宋体" w:cs="宋体"/>
                <w:sz w:val="21"/>
                <w:szCs w:val="21"/>
                <w:lang w:eastAsia="zh-CN"/>
              </w:rPr>
            </w:pPr>
            <w:r>
              <w:rPr>
                <w:rFonts w:hint="eastAsia" w:ascii="宋体" w:hAnsi="宋体" w:eastAsia="宋体" w:cs="宋体"/>
                <w:sz w:val="21"/>
                <w:szCs w:val="21"/>
              </w:rPr>
              <w:t>查到公司制定的《环境目标、指标与管理方案一览表》202</w:t>
            </w:r>
            <w:r>
              <w:rPr>
                <w:rFonts w:hint="eastAsia" w:ascii="宋体" w:hAnsi="宋体" w:cs="宋体"/>
                <w:sz w:val="21"/>
                <w:szCs w:val="21"/>
                <w:lang w:val="en-US" w:eastAsia="zh-CN"/>
              </w:rPr>
              <w:t>2</w:t>
            </w:r>
            <w:r>
              <w:rPr>
                <w:rFonts w:hint="eastAsia" w:ascii="宋体" w:hAnsi="宋体" w:eastAsia="宋体" w:cs="宋体"/>
                <w:sz w:val="21"/>
                <w:szCs w:val="21"/>
              </w:rPr>
              <w:t>年共有2个环境管理方案</w:t>
            </w:r>
            <w:r>
              <w:rPr>
                <w:rFonts w:hint="eastAsia" w:ascii="宋体" w:hAnsi="宋体" w:eastAsia="宋体" w:cs="宋体"/>
                <w:sz w:val="21"/>
                <w:szCs w:val="21"/>
                <w:lang w:eastAsia="zh-CN"/>
              </w:rPr>
              <w:t>。</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抽查1）环境管理方案</w:t>
            </w:r>
            <w:r>
              <w:rPr>
                <w:rFonts w:hint="eastAsia" w:ascii="宋体" w:hAnsi="宋体" w:cs="宋体"/>
                <w:sz w:val="21"/>
                <w:szCs w:val="21"/>
                <w:lang w:eastAsia="zh-CN"/>
              </w:rPr>
              <w:t>：</w:t>
            </w:r>
            <w:r>
              <w:rPr>
                <w:rFonts w:hint="eastAsia" w:ascii="宋体" w:hAnsi="宋体" w:eastAsia="宋体" w:cs="宋体"/>
                <w:sz w:val="21"/>
                <w:szCs w:val="21"/>
              </w:rPr>
              <w:t>环境目标：加强固体废物管理；环境指标：固体废弃物有效处置率100%；</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管理方案：对本部门的固体废弃物进行登记，按照有关法律法规要求和相关制度要求进行处理；设专人管理，定期检查处置；新增固废垃圾箱</w:t>
            </w:r>
            <w:r>
              <w:rPr>
                <w:rFonts w:hint="eastAsia" w:ascii="宋体" w:hAnsi="宋体" w:cs="宋体"/>
                <w:sz w:val="21"/>
                <w:szCs w:val="21"/>
                <w:lang w:val="en-US" w:eastAsia="zh-CN"/>
              </w:rPr>
              <w:t>及放置点</w:t>
            </w:r>
            <w:r>
              <w:rPr>
                <w:rFonts w:hint="eastAsia" w:ascii="宋体" w:hAnsi="宋体" w:eastAsia="宋体" w:cs="宋体"/>
                <w:sz w:val="21"/>
                <w:szCs w:val="21"/>
              </w:rPr>
              <w:t>。将可回收和不可回收利用分类放置，指定专人管理，费用</w:t>
            </w:r>
            <w:r>
              <w:rPr>
                <w:rFonts w:hint="eastAsia" w:ascii="宋体" w:hAnsi="宋体" w:cs="宋体"/>
                <w:sz w:val="21"/>
                <w:szCs w:val="21"/>
                <w:lang w:val="en-US" w:eastAsia="zh-CN"/>
              </w:rPr>
              <w:t>2000</w:t>
            </w:r>
            <w:r>
              <w:rPr>
                <w:rFonts w:hint="eastAsia" w:ascii="宋体" w:hAnsi="宋体" w:eastAsia="宋体" w:cs="宋体"/>
                <w:sz w:val="21"/>
                <w:szCs w:val="21"/>
              </w:rPr>
              <w:t>元。</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完成时间：202</w:t>
            </w:r>
            <w:r>
              <w:rPr>
                <w:rFonts w:hint="eastAsia" w:ascii="宋体" w:hAnsi="宋体" w:cs="宋体"/>
                <w:sz w:val="21"/>
                <w:szCs w:val="21"/>
                <w:lang w:val="en-US" w:eastAsia="zh-CN"/>
              </w:rPr>
              <w:t>2</w:t>
            </w:r>
            <w:r>
              <w:rPr>
                <w:rFonts w:hint="eastAsia" w:ascii="宋体" w:hAnsi="宋体" w:eastAsia="宋体" w:cs="宋体"/>
                <w:sz w:val="21"/>
                <w:szCs w:val="21"/>
              </w:rPr>
              <w:t>年12月底以前；</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抽查2）环境管理方案</w:t>
            </w:r>
            <w:r>
              <w:rPr>
                <w:rFonts w:hint="eastAsia" w:ascii="宋体" w:hAnsi="宋体" w:cs="宋体"/>
                <w:sz w:val="21"/>
                <w:szCs w:val="21"/>
                <w:lang w:eastAsia="zh-CN"/>
              </w:rPr>
              <w:t>：</w:t>
            </w:r>
            <w:r>
              <w:rPr>
                <w:rFonts w:hint="eastAsia" w:ascii="宋体" w:hAnsi="宋体" w:eastAsia="宋体" w:cs="宋体"/>
                <w:sz w:val="21"/>
                <w:szCs w:val="21"/>
              </w:rPr>
              <w:t>环境目标：火灾事故为0；</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主要的技术方案和措施：加强电器设备的维护和保养，加强对于易燃部位管理，杜绝火灾隐患，确保应急通道畅通，加强火灾安全意识；</w:t>
            </w:r>
          </w:p>
          <w:p>
            <w:pPr>
              <w:autoSpaceDE w:val="0"/>
              <w:autoSpaceDN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管理方案由责任部门组织实施，目前在实施中，部分已完成</w:t>
            </w:r>
            <w:r>
              <w:rPr>
                <w:rFonts w:hint="eastAsia" w:ascii="宋体" w:hAnsi="宋体" w:eastAsia="宋体" w:cs="宋体"/>
                <w:sz w:val="21"/>
                <w:szCs w:val="21"/>
                <w:lang w:eastAsia="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人力资源、能力、意识</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E7.2、7.3</w:t>
            </w:r>
          </w:p>
        </w:tc>
        <w:tc>
          <w:tcPr>
            <w:tcW w:w="10606"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对各岗位人员进行能力考核，根据结果采取措施，通常是采取培训方式。</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rPr>
              <w:t>年度培训计划”，编制</w:t>
            </w:r>
            <w:r>
              <w:rPr>
                <w:rFonts w:hint="eastAsia" w:ascii="宋体" w:hAnsi="宋体" w:eastAsia="宋体" w:cs="宋体"/>
                <w:sz w:val="21"/>
                <w:szCs w:val="21"/>
                <w:lang w:val="en-US" w:eastAsia="zh-CN"/>
              </w:rPr>
              <w:t>林媛</w:t>
            </w:r>
            <w:r>
              <w:rPr>
                <w:rFonts w:hint="eastAsia" w:ascii="宋体" w:hAnsi="宋体" w:eastAsia="宋体" w:cs="宋体"/>
                <w:sz w:val="21"/>
                <w:szCs w:val="21"/>
              </w:rPr>
              <w:t>，批准</w:t>
            </w:r>
            <w:r>
              <w:rPr>
                <w:rFonts w:hint="eastAsia" w:ascii="宋体" w:hAnsi="宋体" w:eastAsia="宋体" w:cs="宋体"/>
                <w:sz w:val="21"/>
                <w:szCs w:val="21"/>
                <w:lang w:val="en-US" w:eastAsia="zh-CN"/>
              </w:rPr>
              <w:t>李峰</w:t>
            </w:r>
            <w:r>
              <w:rPr>
                <w:rFonts w:hint="eastAsia" w:ascii="宋体" w:hAnsi="宋体" w:eastAsia="宋体" w:cs="宋体"/>
                <w:sz w:val="21"/>
                <w:szCs w:val="21"/>
              </w:rPr>
              <w:t>，</w:t>
            </w:r>
            <w:r>
              <w:rPr>
                <w:rFonts w:hint="eastAsia" w:ascii="宋体" w:hAnsi="宋体" w:cs="宋体"/>
                <w:sz w:val="21"/>
                <w:szCs w:val="21"/>
                <w:lang w:val="en-US" w:eastAsia="zh-CN"/>
              </w:rPr>
              <w:t>2022</w:t>
            </w:r>
            <w:r>
              <w:rPr>
                <w:rFonts w:hint="eastAsia" w:ascii="宋体" w:hAnsi="宋体" w:eastAsia="宋体" w:cs="宋体"/>
                <w:sz w:val="21"/>
                <w:szCs w:val="21"/>
                <w:lang w:val="en-US" w:eastAsia="zh-CN"/>
              </w:rPr>
              <w:t>年</w:t>
            </w:r>
            <w:r>
              <w:rPr>
                <w:rFonts w:hint="eastAsia" w:ascii="宋体" w:hAnsi="宋体" w:eastAsia="宋体" w:cs="宋体"/>
                <w:sz w:val="21"/>
                <w:szCs w:val="21"/>
              </w:rPr>
              <w:t>培训内容涉及：新固废法培训</w:t>
            </w:r>
            <w:r>
              <w:rPr>
                <w:rFonts w:hint="eastAsia" w:ascii="宋体" w:hAnsi="宋体" w:cs="宋体"/>
                <w:sz w:val="21"/>
                <w:szCs w:val="21"/>
                <w:lang w:eastAsia="zh-CN"/>
              </w:rPr>
              <w:t>、</w:t>
            </w:r>
            <w:r>
              <w:rPr>
                <w:rFonts w:hint="eastAsia" w:ascii="宋体" w:hAnsi="宋体" w:eastAsia="宋体" w:cs="宋体"/>
                <w:sz w:val="21"/>
                <w:szCs w:val="21"/>
              </w:rPr>
              <w:t>危险废物管理制度培训</w:t>
            </w:r>
            <w:r>
              <w:rPr>
                <w:rFonts w:hint="eastAsia" w:ascii="宋体" w:hAnsi="宋体" w:cs="宋体"/>
                <w:sz w:val="21"/>
                <w:szCs w:val="21"/>
                <w:lang w:eastAsia="zh-CN"/>
              </w:rPr>
              <w:t>、</w:t>
            </w:r>
            <w:r>
              <w:rPr>
                <w:rFonts w:hint="eastAsia" w:ascii="宋体" w:hAnsi="宋体" w:eastAsia="宋体" w:cs="宋体"/>
                <w:sz w:val="21"/>
                <w:szCs w:val="21"/>
              </w:rPr>
              <w:t>突发环境应急预案培训</w:t>
            </w:r>
            <w:r>
              <w:rPr>
                <w:rFonts w:hint="eastAsia" w:ascii="宋体" w:hAnsi="宋体" w:cs="宋体"/>
                <w:sz w:val="21"/>
                <w:szCs w:val="21"/>
                <w:lang w:eastAsia="zh-CN"/>
              </w:rPr>
              <w:t>、</w:t>
            </w:r>
            <w:r>
              <w:rPr>
                <w:rFonts w:hint="eastAsia" w:ascii="宋体" w:hAnsi="宋体" w:eastAsia="宋体" w:cs="宋体"/>
                <w:sz w:val="21"/>
                <w:szCs w:val="21"/>
              </w:rPr>
              <w:t>突发水灾应急培训</w:t>
            </w:r>
            <w:r>
              <w:rPr>
                <w:rFonts w:hint="eastAsia" w:ascii="宋体" w:hAnsi="宋体" w:cs="宋体"/>
                <w:sz w:val="21"/>
                <w:szCs w:val="21"/>
                <w:lang w:eastAsia="zh-CN"/>
              </w:rPr>
              <w:t>、</w:t>
            </w:r>
            <w:r>
              <w:rPr>
                <w:rFonts w:hint="eastAsia" w:ascii="宋体" w:hAnsi="宋体" w:eastAsia="宋体" w:cs="宋体"/>
                <w:sz w:val="21"/>
                <w:szCs w:val="21"/>
              </w:rPr>
              <w:t>公司历年来安全事件分析</w:t>
            </w:r>
            <w:r>
              <w:rPr>
                <w:rFonts w:hint="eastAsia" w:ascii="宋体" w:hAnsi="宋体" w:cs="宋体"/>
                <w:sz w:val="21"/>
                <w:szCs w:val="21"/>
                <w:lang w:eastAsia="zh-CN"/>
              </w:rPr>
              <w:t>、</w:t>
            </w:r>
            <w:r>
              <w:rPr>
                <w:rFonts w:hint="eastAsia" w:ascii="宋体" w:hAnsi="宋体" w:eastAsia="宋体" w:cs="宋体"/>
                <w:sz w:val="21"/>
                <w:szCs w:val="21"/>
              </w:rPr>
              <w:t>消防、交通、燃气使用安全及自救、互救等。</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w:t>
            </w:r>
            <w:r>
              <w:rPr>
                <w:rFonts w:hint="eastAsia" w:ascii="宋体" w:hAnsi="宋体" w:eastAsia="宋体" w:cs="宋体"/>
                <w:sz w:val="21"/>
                <w:szCs w:val="21"/>
              </w:rPr>
              <w:t>20</w:t>
            </w:r>
            <w:r>
              <w:rPr>
                <w:rFonts w:hint="eastAsia" w:ascii="宋体" w:hAnsi="宋体" w:cs="宋体"/>
                <w:sz w:val="21"/>
                <w:szCs w:val="21"/>
                <w:lang w:val="en-US" w:eastAsia="zh-CN"/>
              </w:rPr>
              <w:t>22</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12</w:t>
            </w:r>
            <w:r>
              <w:rPr>
                <w:rFonts w:hint="eastAsia" w:ascii="宋体" w:hAnsi="宋体" w:eastAsia="宋体" w:cs="宋体"/>
                <w:sz w:val="21"/>
                <w:szCs w:val="21"/>
              </w:rPr>
              <w:t>日</w:t>
            </w:r>
            <w:r>
              <w:rPr>
                <w:rFonts w:hint="eastAsia" w:ascii="宋体" w:hAnsi="宋体" w:eastAsia="宋体" w:cs="宋体"/>
                <w:sz w:val="21"/>
                <w:szCs w:val="21"/>
                <w:lang w:val="en-US" w:eastAsia="zh-CN"/>
              </w:rPr>
              <w:t>培训记录及图片</w:t>
            </w:r>
            <w:r>
              <w:rPr>
                <w:rFonts w:hint="eastAsia" w:ascii="宋体" w:hAnsi="宋体" w:eastAsia="宋体" w:cs="宋体"/>
                <w:sz w:val="21"/>
                <w:szCs w:val="21"/>
              </w:rPr>
              <w:t>培训方式授课，有培训内容摘要，</w:t>
            </w:r>
            <w:r>
              <w:rPr>
                <w:rFonts w:hint="eastAsia" w:ascii="宋体" w:hAnsi="宋体" w:eastAsia="宋体" w:cs="宋体"/>
                <w:sz w:val="21"/>
                <w:szCs w:val="21"/>
                <w:lang w:val="en-US" w:eastAsia="zh-CN"/>
              </w:rPr>
              <w:t>对培训效果进行评价。</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查特种作业人员：提供叉车工资格证，姓名</w:t>
            </w:r>
            <w:r>
              <w:rPr>
                <w:rFonts w:hint="eastAsia" w:ascii="宋体" w:hAnsi="宋体" w:eastAsia="宋体" w:cs="宋体"/>
                <w:color w:val="auto"/>
                <w:sz w:val="21"/>
                <w:szCs w:val="21"/>
                <w:lang w:val="en-US" w:eastAsia="zh-CN"/>
              </w:rPr>
              <w:t>李二雄</w:t>
            </w:r>
            <w:r>
              <w:rPr>
                <w:rFonts w:hint="eastAsia" w:ascii="宋体" w:hAnsi="宋体" w:eastAsia="宋体" w:cs="宋体"/>
                <w:color w:val="auto"/>
                <w:sz w:val="21"/>
                <w:szCs w:val="21"/>
              </w:rPr>
              <w:t>，证件编号</w:t>
            </w:r>
            <w:r>
              <w:rPr>
                <w:rFonts w:hint="eastAsia" w:ascii="宋体" w:hAnsi="宋体" w:eastAsia="宋体" w:cs="宋体"/>
                <w:color w:val="auto"/>
                <w:sz w:val="21"/>
                <w:szCs w:val="21"/>
                <w:lang w:val="en-US" w:eastAsia="zh-CN"/>
              </w:rPr>
              <w:t>610425196904120911</w:t>
            </w:r>
            <w:r>
              <w:rPr>
                <w:rFonts w:hint="eastAsia" w:ascii="宋体" w:hAnsi="宋体" w:eastAsia="宋体" w:cs="宋体"/>
                <w:color w:val="auto"/>
                <w:sz w:val="21"/>
                <w:szCs w:val="21"/>
              </w:rPr>
              <w:t>，有效期至20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，发证</w:t>
            </w:r>
            <w:r>
              <w:rPr>
                <w:rFonts w:hint="eastAsia" w:ascii="宋体" w:hAnsi="宋体" w:eastAsia="宋体" w:cs="宋体"/>
                <w:color w:val="auto"/>
                <w:sz w:val="21"/>
                <w:szCs w:val="21"/>
                <w:lang w:val="en-US" w:eastAsia="zh-CN"/>
              </w:rPr>
              <w:t>咸阳市技术监督局</w:t>
            </w:r>
            <w:r>
              <w:rPr>
                <w:rFonts w:hint="eastAsia" w:ascii="宋体" w:hAnsi="宋体" w:eastAsia="宋体" w:cs="宋体"/>
                <w:color w:val="auto"/>
                <w:sz w:val="21"/>
                <w:szCs w:val="21"/>
              </w:rPr>
              <w:t>。</w:t>
            </w:r>
          </w:p>
          <w:p>
            <w:pPr>
              <w:autoSpaceDE w:val="0"/>
              <w:autoSpaceDN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起重</w:t>
            </w:r>
            <w:r>
              <w:rPr>
                <w:rFonts w:hint="eastAsia" w:ascii="宋体" w:hAnsi="宋体" w:eastAsia="宋体" w:cs="宋体"/>
                <w:color w:val="auto"/>
                <w:sz w:val="21"/>
                <w:szCs w:val="21"/>
              </w:rPr>
              <w:t>工资格证，姓名</w:t>
            </w:r>
            <w:r>
              <w:rPr>
                <w:rFonts w:hint="eastAsia" w:ascii="宋体" w:hAnsi="宋体" w:eastAsia="宋体" w:cs="宋体"/>
                <w:color w:val="auto"/>
                <w:sz w:val="21"/>
                <w:szCs w:val="21"/>
                <w:lang w:val="en-US" w:eastAsia="zh-CN"/>
              </w:rPr>
              <w:t>曹仰足</w:t>
            </w:r>
            <w:r>
              <w:rPr>
                <w:rFonts w:hint="eastAsia" w:ascii="宋体" w:hAnsi="宋体" w:eastAsia="宋体" w:cs="宋体"/>
                <w:color w:val="auto"/>
                <w:sz w:val="21"/>
                <w:szCs w:val="21"/>
              </w:rPr>
              <w:t>，证件编号</w:t>
            </w:r>
            <w:r>
              <w:rPr>
                <w:rFonts w:hint="eastAsia" w:ascii="宋体" w:hAnsi="宋体" w:eastAsia="宋体" w:cs="宋体"/>
                <w:color w:val="auto"/>
                <w:sz w:val="21"/>
                <w:szCs w:val="21"/>
                <w:lang w:val="en-US" w:eastAsia="zh-CN"/>
              </w:rPr>
              <w:t>610425196603141516</w:t>
            </w:r>
            <w:r>
              <w:rPr>
                <w:rFonts w:hint="eastAsia" w:ascii="宋体" w:hAnsi="宋体" w:eastAsia="宋体" w:cs="宋体"/>
                <w:color w:val="auto"/>
                <w:sz w:val="21"/>
                <w:szCs w:val="21"/>
              </w:rPr>
              <w:t>，有效期至20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，发证</w:t>
            </w:r>
            <w:r>
              <w:rPr>
                <w:rFonts w:hint="eastAsia" w:ascii="宋体" w:hAnsi="宋体" w:eastAsia="宋体" w:cs="宋体"/>
                <w:color w:val="auto"/>
                <w:sz w:val="21"/>
                <w:szCs w:val="21"/>
                <w:lang w:val="en-US" w:eastAsia="zh-CN"/>
              </w:rPr>
              <w:t>咸阳市技术监督局。</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val="en-US" w:eastAsia="zh-CN"/>
              </w:rPr>
              <w:t>电工</w:t>
            </w:r>
            <w:r>
              <w:rPr>
                <w:rFonts w:hint="eastAsia" w:ascii="宋体" w:hAnsi="宋体" w:eastAsia="宋体" w:cs="宋体"/>
                <w:color w:val="000000" w:themeColor="text1"/>
                <w:sz w:val="21"/>
                <w:szCs w:val="21"/>
              </w:rPr>
              <w:t>资格证，姓名</w:t>
            </w:r>
            <w:r>
              <w:rPr>
                <w:rFonts w:hint="eastAsia" w:ascii="宋体" w:hAnsi="宋体" w:eastAsia="宋体" w:cs="宋体"/>
                <w:color w:val="000000" w:themeColor="text1"/>
                <w:sz w:val="21"/>
                <w:szCs w:val="21"/>
                <w:lang w:val="en-US" w:eastAsia="zh-CN"/>
              </w:rPr>
              <w:t>彭冲</w:t>
            </w:r>
            <w:r>
              <w:rPr>
                <w:rFonts w:hint="eastAsia" w:ascii="宋体" w:hAnsi="宋体" w:eastAsia="宋体" w:cs="宋体"/>
                <w:color w:val="000000" w:themeColor="text1"/>
                <w:sz w:val="21"/>
                <w:szCs w:val="21"/>
              </w:rPr>
              <w:t>，证件编号</w:t>
            </w:r>
            <w:r>
              <w:rPr>
                <w:rFonts w:hint="eastAsia" w:ascii="宋体" w:hAnsi="宋体" w:eastAsia="宋体" w:cs="宋体"/>
                <w:color w:val="000000" w:themeColor="text1"/>
                <w:sz w:val="21"/>
                <w:szCs w:val="21"/>
                <w:lang w:val="en-US" w:eastAsia="zh-CN"/>
              </w:rPr>
              <w:t>T610425198701231311</w:t>
            </w:r>
            <w:r>
              <w:rPr>
                <w:rFonts w:hint="eastAsia" w:ascii="宋体" w:hAnsi="宋体" w:eastAsia="宋体" w:cs="宋体"/>
                <w:color w:val="000000" w:themeColor="text1"/>
                <w:sz w:val="21"/>
                <w:szCs w:val="21"/>
              </w:rPr>
              <w:t>，有效期至20</w:t>
            </w:r>
            <w:r>
              <w:rPr>
                <w:rFonts w:hint="eastAsia" w:ascii="宋体" w:hAnsi="宋体" w:eastAsia="宋体" w:cs="宋体"/>
                <w:color w:val="000000" w:themeColor="text1"/>
                <w:sz w:val="21"/>
                <w:szCs w:val="21"/>
                <w:lang w:val="en-US" w:eastAsia="zh-CN"/>
              </w:rPr>
              <w:t>24.1.23</w:t>
            </w:r>
            <w:r>
              <w:rPr>
                <w:rFonts w:hint="eastAsia" w:ascii="宋体" w:hAnsi="宋体" w:eastAsia="宋体" w:cs="宋体"/>
                <w:color w:val="000000" w:themeColor="text1"/>
                <w:sz w:val="21"/>
                <w:szCs w:val="21"/>
              </w:rPr>
              <w:t>，发证</w:t>
            </w:r>
            <w:r>
              <w:rPr>
                <w:rFonts w:hint="eastAsia" w:ascii="宋体" w:hAnsi="宋体" w:eastAsia="宋体" w:cs="宋体"/>
                <w:color w:val="000000" w:themeColor="text1"/>
                <w:sz w:val="21"/>
                <w:szCs w:val="21"/>
                <w:lang w:val="en-US" w:eastAsia="zh-CN"/>
              </w:rPr>
              <w:t>咸阳市技术监督局</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val="en-US" w:eastAsia="zh-CN"/>
              </w:rPr>
              <w:t>非高危企业安全管理人员培训证书</w:t>
            </w:r>
            <w:r>
              <w:rPr>
                <w:rFonts w:hint="eastAsia" w:ascii="宋体" w:hAnsi="宋体" w:eastAsia="宋体" w:cs="宋体"/>
                <w:color w:val="000000" w:themeColor="text1"/>
                <w:sz w:val="21"/>
                <w:szCs w:val="21"/>
              </w:rPr>
              <w:t>，姓名</w:t>
            </w:r>
            <w:r>
              <w:rPr>
                <w:rFonts w:hint="eastAsia" w:ascii="宋体" w:hAnsi="宋体" w:eastAsia="宋体" w:cs="宋体"/>
                <w:color w:val="000000" w:themeColor="text1"/>
                <w:sz w:val="21"/>
                <w:szCs w:val="21"/>
                <w:lang w:val="en-US" w:eastAsia="zh-CN"/>
              </w:rPr>
              <w:t>林媛媛</w:t>
            </w:r>
            <w:r>
              <w:rPr>
                <w:rFonts w:hint="eastAsia" w:ascii="宋体" w:hAnsi="宋体" w:eastAsia="宋体" w:cs="宋体"/>
                <w:color w:val="000000" w:themeColor="text1"/>
                <w:sz w:val="21"/>
                <w:szCs w:val="21"/>
              </w:rPr>
              <w:t>，证件编号</w:t>
            </w:r>
            <w:r>
              <w:rPr>
                <w:rFonts w:hint="eastAsia" w:ascii="宋体" w:hAnsi="宋体" w:eastAsia="宋体" w:cs="宋体"/>
                <w:color w:val="000000" w:themeColor="text1"/>
                <w:sz w:val="21"/>
                <w:szCs w:val="21"/>
                <w:lang w:val="en-US" w:eastAsia="zh-CN"/>
              </w:rPr>
              <w:t>PT</w:t>
            </w:r>
            <w:r>
              <w:rPr>
                <w:rFonts w:hint="eastAsia" w:ascii="宋体" w:hAnsi="宋体" w:cs="宋体"/>
                <w:color w:val="000000" w:themeColor="text1"/>
                <w:sz w:val="21"/>
                <w:szCs w:val="21"/>
                <w:lang w:val="en-US" w:eastAsia="zh-CN"/>
              </w:rPr>
              <w:t>2020010066</w:t>
            </w:r>
            <w:r>
              <w:rPr>
                <w:rFonts w:hint="eastAsia" w:ascii="宋体" w:hAnsi="宋体" w:eastAsia="宋体" w:cs="宋体"/>
                <w:color w:val="000000" w:themeColor="text1"/>
                <w:sz w:val="21"/>
                <w:szCs w:val="21"/>
              </w:rPr>
              <w:t>，有效期至20</w:t>
            </w:r>
            <w:r>
              <w:rPr>
                <w:rFonts w:hint="eastAsia" w:ascii="宋体" w:hAnsi="宋体" w:eastAsia="宋体" w:cs="宋体"/>
                <w:color w:val="000000" w:themeColor="text1"/>
                <w:sz w:val="21"/>
                <w:szCs w:val="21"/>
                <w:lang w:val="en-US" w:eastAsia="zh-CN"/>
              </w:rPr>
              <w:t>2</w:t>
            </w:r>
            <w:r>
              <w:rPr>
                <w:rFonts w:hint="eastAsia" w:ascii="宋体" w:hAnsi="宋体" w:cs="宋体"/>
                <w:color w:val="000000" w:themeColor="text1"/>
                <w:sz w:val="21"/>
                <w:szCs w:val="21"/>
                <w:lang w:val="en-US" w:eastAsia="zh-CN"/>
              </w:rPr>
              <w:t>3</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10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日，发证机关</w:t>
            </w:r>
            <w:r>
              <w:rPr>
                <w:rFonts w:hint="eastAsia" w:ascii="宋体" w:hAnsi="宋体" w:eastAsia="宋体" w:cs="宋体"/>
                <w:color w:val="000000" w:themeColor="text1"/>
                <w:sz w:val="21"/>
                <w:szCs w:val="21"/>
                <w:lang w:val="en-US" w:eastAsia="zh-CN"/>
              </w:rPr>
              <w:t>咸阳市</w:t>
            </w:r>
            <w:r>
              <w:rPr>
                <w:rFonts w:hint="eastAsia" w:ascii="宋体" w:hAnsi="宋体" w:cs="宋体"/>
                <w:color w:val="000000" w:themeColor="text1"/>
                <w:sz w:val="21"/>
                <w:szCs w:val="21"/>
                <w:lang w:val="en-US" w:eastAsia="zh-CN"/>
              </w:rPr>
              <w:t>安全生产宣传教育中心</w:t>
            </w:r>
            <w:r>
              <w:rPr>
                <w:rFonts w:hint="eastAsia" w:ascii="宋体" w:hAnsi="宋体" w:eastAsia="宋体" w:cs="宋体"/>
                <w:color w:val="000000" w:themeColor="text1"/>
                <w:sz w:val="21"/>
                <w:szCs w:val="21"/>
              </w:rPr>
              <w:t>。</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val="en-US" w:eastAsia="zh-CN"/>
              </w:rPr>
              <w:t>非高危企业安全管理人员培训证书</w:t>
            </w:r>
            <w:r>
              <w:rPr>
                <w:rFonts w:hint="eastAsia" w:ascii="宋体" w:hAnsi="宋体" w:eastAsia="宋体" w:cs="宋体"/>
                <w:color w:val="000000" w:themeColor="text1"/>
                <w:sz w:val="21"/>
                <w:szCs w:val="21"/>
              </w:rPr>
              <w:t>，姓名</w:t>
            </w:r>
            <w:r>
              <w:rPr>
                <w:rFonts w:hint="eastAsia" w:ascii="宋体" w:hAnsi="宋体" w:cs="宋体"/>
                <w:color w:val="000000" w:themeColor="text1"/>
                <w:sz w:val="21"/>
                <w:szCs w:val="21"/>
                <w:lang w:val="en-US" w:eastAsia="zh-CN"/>
              </w:rPr>
              <w:t>葛永康</w:t>
            </w:r>
            <w:r>
              <w:rPr>
                <w:rFonts w:hint="eastAsia" w:ascii="宋体" w:hAnsi="宋体" w:eastAsia="宋体" w:cs="宋体"/>
                <w:color w:val="000000" w:themeColor="text1"/>
                <w:sz w:val="21"/>
                <w:szCs w:val="21"/>
              </w:rPr>
              <w:t>，证件编号</w:t>
            </w:r>
            <w:r>
              <w:rPr>
                <w:rFonts w:hint="eastAsia" w:ascii="宋体" w:hAnsi="宋体" w:eastAsia="宋体" w:cs="宋体"/>
                <w:color w:val="000000" w:themeColor="text1"/>
                <w:sz w:val="21"/>
                <w:szCs w:val="21"/>
                <w:lang w:val="en-US" w:eastAsia="zh-CN"/>
              </w:rPr>
              <w:t>PT</w:t>
            </w:r>
            <w:r>
              <w:rPr>
                <w:rFonts w:hint="eastAsia" w:ascii="宋体" w:hAnsi="宋体" w:cs="宋体"/>
                <w:color w:val="000000" w:themeColor="text1"/>
                <w:sz w:val="21"/>
                <w:szCs w:val="21"/>
                <w:lang w:val="en-US" w:eastAsia="zh-CN"/>
              </w:rPr>
              <w:t>2020020120</w:t>
            </w:r>
            <w:r>
              <w:rPr>
                <w:rFonts w:hint="eastAsia" w:ascii="宋体" w:hAnsi="宋体" w:eastAsia="宋体" w:cs="宋体"/>
                <w:color w:val="000000" w:themeColor="text1"/>
                <w:sz w:val="21"/>
                <w:szCs w:val="21"/>
              </w:rPr>
              <w:t>，有效期至20</w:t>
            </w:r>
            <w:r>
              <w:rPr>
                <w:rFonts w:hint="eastAsia" w:ascii="宋体" w:hAnsi="宋体" w:eastAsia="宋体" w:cs="宋体"/>
                <w:color w:val="000000" w:themeColor="text1"/>
                <w:sz w:val="21"/>
                <w:szCs w:val="21"/>
                <w:lang w:val="en-US" w:eastAsia="zh-CN"/>
              </w:rPr>
              <w:t>2</w:t>
            </w:r>
            <w:r>
              <w:rPr>
                <w:rFonts w:hint="eastAsia" w:ascii="宋体" w:hAnsi="宋体" w:cs="宋体"/>
                <w:color w:val="000000" w:themeColor="text1"/>
                <w:sz w:val="21"/>
                <w:szCs w:val="21"/>
                <w:lang w:val="en-US" w:eastAsia="zh-CN"/>
              </w:rPr>
              <w:t>3</w:t>
            </w:r>
            <w:r>
              <w:rPr>
                <w:rFonts w:hint="eastAsia" w:ascii="宋体" w:hAnsi="宋体" w:eastAsia="宋体" w:cs="宋体"/>
                <w:color w:val="000000" w:themeColor="text1"/>
                <w:sz w:val="21"/>
                <w:szCs w:val="21"/>
                <w:lang w:val="en-US" w:eastAsia="zh-CN"/>
              </w:rPr>
              <w:t>.1</w:t>
            </w:r>
            <w:r>
              <w:rPr>
                <w:rFonts w:hint="eastAsia" w:ascii="宋体" w:hAnsi="宋体" w:cs="宋体"/>
                <w:color w:val="000000" w:themeColor="text1"/>
                <w:sz w:val="21"/>
                <w:szCs w:val="21"/>
                <w:lang w:val="en-US" w:eastAsia="zh-CN"/>
              </w:rPr>
              <w:t>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日，发证机关</w:t>
            </w:r>
            <w:r>
              <w:rPr>
                <w:rFonts w:hint="eastAsia" w:ascii="宋体" w:hAnsi="宋体" w:eastAsia="宋体" w:cs="宋体"/>
                <w:color w:val="000000" w:themeColor="text1"/>
                <w:sz w:val="21"/>
                <w:szCs w:val="21"/>
                <w:lang w:val="en-US" w:eastAsia="zh-CN"/>
              </w:rPr>
              <w:t>咸阳市</w:t>
            </w:r>
            <w:r>
              <w:rPr>
                <w:rFonts w:hint="eastAsia" w:ascii="宋体" w:hAnsi="宋体" w:cs="宋体"/>
                <w:color w:val="000000" w:themeColor="text1"/>
                <w:sz w:val="21"/>
                <w:szCs w:val="21"/>
                <w:lang w:val="en-US" w:eastAsia="zh-CN"/>
              </w:rPr>
              <w:t>安全生产宣传教育中心</w:t>
            </w:r>
            <w:r>
              <w:rPr>
                <w:rFonts w:hint="eastAsia" w:ascii="宋体" w:hAnsi="宋体" w:eastAsia="宋体" w:cs="宋体"/>
                <w:color w:val="000000" w:themeColor="text1"/>
                <w:sz w:val="21"/>
                <w:szCs w:val="21"/>
              </w:rPr>
              <w:t>。</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企业已对人力资源的管理、控制进行了策划，并已实施控制，针对体系知识的系统深入学习进行了现场交流。</w:t>
            </w:r>
          </w:p>
        </w:tc>
        <w:tc>
          <w:tcPr>
            <w:tcW w:w="1585" w:type="dxa"/>
          </w:tcPr>
          <w:p>
            <w:pPr>
              <w:spacing w:line="360" w:lineRule="auto"/>
              <w:rPr>
                <w:rFonts w:hint="eastAsia"/>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w:t>
            </w:r>
          </w:p>
        </w:tc>
        <w:tc>
          <w:tcPr>
            <w:tcW w:w="1276" w:type="dxa"/>
          </w:tcPr>
          <w:p>
            <w:pPr>
              <w:spacing w:line="360" w:lineRule="auto"/>
              <w:rPr>
                <w:rFonts w:hint="eastAsia" w:ascii="宋体" w:hAnsi="宋体" w:eastAsia="宋体" w:cs="宋体"/>
                <w:bCs/>
                <w:sz w:val="21"/>
                <w:szCs w:val="21"/>
              </w:rPr>
            </w:pPr>
          </w:p>
          <w:p>
            <w:pPr>
              <w:pStyle w:val="2"/>
              <w:rPr>
                <w:rFonts w:hint="eastAsia"/>
              </w:rPr>
            </w:pPr>
          </w:p>
          <w:p>
            <w:pPr>
              <w:pStyle w:val="2"/>
              <w:rPr>
                <w:rFonts w:hint="eastAsia"/>
              </w:rPr>
            </w:pPr>
          </w:p>
          <w:p>
            <w:pPr>
              <w:pStyle w:val="2"/>
              <w:rPr>
                <w:rFonts w:hint="eastAsia"/>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提供了环境因素识别评价与控制程序，对环境因素识别、评价结果、控制手段等做出了规定。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综合管理部</w:t>
            </w:r>
            <w:r>
              <w:rPr>
                <w:rFonts w:hint="eastAsia" w:ascii="宋体" w:hAnsi="宋体" w:eastAsia="宋体" w:cs="宋体"/>
                <w:bCs/>
                <w:sz w:val="21"/>
                <w:szCs w:val="21"/>
              </w:rPr>
              <w:t>作为环境的推进</w:t>
            </w:r>
            <w:r>
              <w:rPr>
                <w:rFonts w:hint="eastAsia" w:ascii="宋体" w:hAnsi="宋体" w:eastAsia="宋体" w:cs="宋体"/>
                <w:sz w:val="21"/>
                <w:szCs w:val="21"/>
              </w:rPr>
              <w:t>部门，主要统筹负责识别评价相关的环境因素。根据各部门识别及各办公、采购、生产、质检、销售过程环节识别，由</w:t>
            </w:r>
            <w:r>
              <w:rPr>
                <w:rFonts w:hint="eastAsia" w:ascii="宋体" w:hAnsi="宋体" w:eastAsia="宋体" w:cs="宋体"/>
                <w:bCs/>
                <w:sz w:val="21"/>
                <w:szCs w:val="21"/>
                <w:lang w:val="en-US" w:eastAsia="zh-CN"/>
              </w:rPr>
              <w:t>综合管理部</w:t>
            </w:r>
            <w:r>
              <w:rPr>
                <w:rFonts w:hint="eastAsia" w:ascii="宋体" w:hAnsi="宋体" w:eastAsia="宋体" w:cs="宋体"/>
                <w:sz w:val="21"/>
                <w:szCs w:val="21"/>
                <w:lang w:val="en-US" w:eastAsia="zh-CN"/>
              </w:rPr>
              <w:t>部</w:t>
            </w:r>
            <w:r>
              <w:rPr>
                <w:rFonts w:hint="eastAsia" w:ascii="宋体" w:hAnsi="宋体" w:eastAsia="宋体" w:cs="宋体"/>
                <w:sz w:val="21"/>
                <w:szCs w:val="21"/>
              </w:rPr>
              <w:t>汇总。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查“环境因素登记及评价表”，识别考虑了正常、异常、紧急，过去、现在、未来三种时态，能考虑到产品生命周期观点。涉及</w:t>
            </w:r>
            <w:r>
              <w:rPr>
                <w:rFonts w:hint="eastAsia" w:ascii="宋体" w:hAnsi="宋体" w:eastAsia="宋体" w:cs="宋体"/>
                <w:sz w:val="21"/>
                <w:szCs w:val="21"/>
                <w:lang w:val="en-US" w:eastAsia="zh-CN"/>
              </w:rPr>
              <w:t>质量管理部</w:t>
            </w:r>
            <w:r>
              <w:rPr>
                <w:rFonts w:hint="eastAsia" w:ascii="宋体" w:hAnsi="宋体" w:eastAsia="宋体" w:cs="宋体"/>
                <w:sz w:val="21"/>
                <w:szCs w:val="21"/>
              </w:rPr>
              <w:t>的环境因素有办公活动中生活垃圾排放、纸张等办公废品排放、废水排放、空调排放热气、汽车尾气排放、火灾事故发生等。</w:t>
            </w:r>
          </w:p>
          <w:p>
            <w:pPr>
              <w:spacing w:line="360" w:lineRule="auto"/>
              <w:ind w:firstLine="420" w:firstLineChars="200"/>
              <w:rPr>
                <w:rFonts w:hint="eastAsia" w:ascii="宋体" w:hAnsi="宋体" w:eastAsia="宋体" w:cs="宋体"/>
                <w:sz w:val="21"/>
                <w:szCs w:val="21"/>
              </w:rPr>
            </w:pPr>
            <w:bookmarkStart w:id="0" w:name="_Toc269744892"/>
            <w:bookmarkEnd w:id="0"/>
            <w:bookmarkStart w:id="1" w:name="_Toc267925395"/>
            <w:bookmarkEnd w:id="1"/>
            <w:bookmarkStart w:id="2" w:name="_Toc272655172"/>
            <w:bookmarkEnd w:id="2"/>
            <w:r>
              <w:rPr>
                <w:rFonts w:hint="eastAsia" w:ascii="宋体" w:hAnsi="宋体" w:eastAsia="宋体" w:cs="宋体"/>
                <w:sz w:val="21"/>
                <w:szCs w:val="21"/>
              </w:rPr>
              <w:t>经评价</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的重要环境因素为：日常办公过程中固体废弃物排放、火灾事故的发生。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主要控制措施：生活垃圾分类存放、办公危废交耗材供应公司，垃圾由环卫部门拉走，加强日常培训，日常检查，配备消防器材等措施。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2"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合规义务、法律法规和其他要求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E:6.1.3 E:9.1.2</w:t>
            </w:r>
            <w:r>
              <w:rPr>
                <w:rFonts w:hint="eastAsia" w:ascii="宋体" w:hAnsi="宋体" w:eastAsia="宋体" w:cs="宋体"/>
                <w:bCs/>
                <w:sz w:val="21"/>
                <w:szCs w:val="21"/>
              </w:rPr>
              <w:t xml:space="preserve"> </w:t>
            </w:r>
          </w:p>
        </w:tc>
        <w:tc>
          <w:tcPr>
            <w:tcW w:w="10606" w:type="dxa"/>
            <w:vAlign w:val="center"/>
          </w:tcPr>
          <w:p>
            <w:pPr>
              <w:snapToGrid w:val="0"/>
              <w:spacing w:line="360" w:lineRule="auto"/>
              <w:ind w:firstLine="420" w:firstLineChars="200"/>
              <w:rPr>
                <w:rFonts w:hint="eastAsia"/>
              </w:rPr>
            </w:pPr>
            <w:r>
              <w:rPr>
                <w:rFonts w:hint="eastAsia"/>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大气污染防治法》、《国家危险废物名录》、《城市生活垃圾管理办法》等。</w:t>
            </w:r>
          </w:p>
          <w:p>
            <w:pPr>
              <w:snapToGrid w:val="0"/>
              <w:spacing w:line="360" w:lineRule="auto"/>
              <w:ind w:firstLine="420" w:firstLineChars="200"/>
              <w:rPr>
                <w:rFonts w:hint="eastAsia"/>
              </w:rPr>
            </w:pPr>
            <w:r>
              <w:rPr>
                <w:rFonts w:hint="eastAsia"/>
              </w:rPr>
              <w:t>公司法律、法规及其它要求都有现行文本，大部分为电子版本</w:t>
            </w:r>
            <w:r>
              <w:rPr>
                <w:rFonts w:hint="eastAsia"/>
                <w:lang w:eastAsia="zh-CN"/>
              </w:rPr>
              <w:t>，</w:t>
            </w:r>
            <w:r>
              <w:rPr>
                <w:rFonts w:hint="eastAsia"/>
              </w:rPr>
              <w:t>已识别法律法规及其它要求的适用条款，并与环境因素进行了对应。各部门如有需要到</w:t>
            </w:r>
            <w:r>
              <w:rPr>
                <w:rFonts w:hint="eastAsia"/>
                <w:lang w:val="en-US" w:eastAsia="zh-CN"/>
              </w:rPr>
              <w:t>综合管理部</w:t>
            </w:r>
            <w:r>
              <w:rPr>
                <w:rFonts w:hint="eastAsia"/>
              </w:rPr>
              <w:t>查阅。公司通过培训、会议等方式向有关员工传达法律、法规及其它要求的相关要求。</w:t>
            </w:r>
          </w:p>
          <w:p>
            <w:pPr>
              <w:snapToGrid w:val="0"/>
              <w:spacing w:line="360" w:lineRule="auto"/>
              <w:ind w:firstLine="422" w:firstLineChars="200"/>
              <w:rPr>
                <w:rFonts w:hint="eastAsia"/>
              </w:rPr>
            </w:pPr>
            <w:r>
              <w:rPr>
                <w:rFonts w:hint="eastAsia" w:ascii="方正仿宋简体" w:eastAsia="方正仿宋简体"/>
                <w:b/>
                <w:lang w:val="en-US" w:eastAsia="zh-CN"/>
              </w:rPr>
              <w:t>提供的法律法规清单中中华人民共和国噪声污染防治法为失效版本。</w:t>
            </w:r>
          </w:p>
          <w:p>
            <w:pPr>
              <w:spacing w:line="360" w:lineRule="auto"/>
              <w:jc w:val="left"/>
              <w:rPr>
                <w:rFonts w:hint="eastAsia" w:ascii="宋体" w:hAnsi="宋体" w:eastAsia="宋体" w:cs="宋体"/>
                <w:sz w:val="21"/>
                <w:szCs w:val="21"/>
              </w:rPr>
            </w:pPr>
            <w:r>
              <w:rPr>
                <w:rFonts w:hint="eastAsia" w:ascii="宋体" w:hAnsi="宋体"/>
                <w:b w:val="0"/>
                <w:bCs/>
                <w:color w:val="000000" w:themeColor="text1"/>
                <w:sz w:val="21"/>
                <w:szCs w:val="21"/>
              </w:rPr>
              <w:t>查</w:t>
            </w:r>
            <w:r>
              <w:rPr>
                <w:rFonts w:hint="eastAsia" w:ascii="宋体" w:hAnsi="宋体" w:eastAsia="宋体" w:cs="宋体"/>
                <w:color w:val="000000" w:themeColor="text1"/>
                <w:sz w:val="21"/>
                <w:szCs w:val="21"/>
                <w:lang w:val="en-US" w:eastAsia="zh-CN"/>
              </w:rPr>
              <w:t>综合管理部</w:t>
            </w:r>
            <w:r>
              <w:rPr>
                <w:rFonts w:hint="eastAsia" w:ascii="宋体" w:hAnsi="宋体" w:cs="宋体"/>
                <w:color w:val="000000" w:themeColor="text1"/>
                <w:sz w:val="21"/>
                <w:szCs w:val="21"/>
                <w:lang w:val="en-US" w:eastAsia="zh-CN"/>
              </w:rPr>
              <w:t>，</w:t>
            </w:r>
            <w:r>
              <w:rPr>
                <w:rFonts w:hint="eastAsia" w:ascii="宋体" w:hAnsi="宋体"/>
                <w:b w:val="0"/>
                <w:bCs/>
                <w:color w:val="000000" w:themeColor="text1"/>
                <w:sz w:val="21"/>
                <w:szCs w:val="21"/>
              </w:rPr>
              <w:t>提</w:t>
            </w:r>
            <w:r>
              <w:rPr>
                <w:rFonts w:hint="eastAsia" w:ascii="Times New Roman" w:hAnsi="Times New Roman" w:cs="Times New Roman"/>
              </w:rPr>
              <w:t>供20</w:t>
            </w:r>
            <w:r>
              <w:rPr>
                <w:rFonts w:hint="eastAsia" w:ascii="Times New Roman" w:hAnsi="Times New Roman" w:cs="Times New Roman"/>
                <w:lang w:val="en-US" w:eastAsia="zh-CN"/>
              </w:rPr>
              <w:t>2</w:t>
            </w:r>
            <w:r>
              <w:rPr>
                <w:rFonts w:hint="eastAsia" w:cs="Times New Roman"/>
                <w:lang w:val="en-US" w:eastAsia="zh-CN"/>
              </w:rPr>
              <w:t>2</w:t>
            </w:r>
            <w:r>
              <w:rPr>
                <w:rFonts w:hint="eastAsia" w:ascii="Times New Roman" w:hAnsi="Times New Roman" w:cs="Times New Roman"/>
              </w:rPr>
              <w:t>.</w:t>
            </w:r>
            <w:r>
              <w:rPr>
                <w:rFonts w:hint="eastAsia" w:cs="Times New Roman"/>
                <w:lang w:val="en-US" w:eastAsia="zh-CN"/>
              </w:rPr>
              <w:t>11</w:t>
            </w:r>
            <w:r>
              <w:rPr>
                <w:rFonts w:hint="eastAsia" w:ascii="Times New Roman" w:hAnsi="Times New Roman" w:cs="Times New Roman"/>
              </w:rPr>
              <w:t>.</w:t>
            </w:r>
            <w:r>
              <w:rPr>
                <w:rFonts w:hint="eastAsia" w:cs="Times New Roman"/>
                <w:lang w:val="en-US" w:eastAsia="zh-CN"/>
              </w:rPr>
              <w:t>1</w:t>
            </w:r>
            <w:r>
              <w:rPr>
                <w:rFonts w:hint="eastAsia" w:ascii="Times New Roman" w:hAnsi="Times New Roman" w:cs="Times New Roman"/>
                <w:lang w:val="en-US" w:eastAsia="zh-CN"/>
              </w:rPr>
              <w:t>收集的</w:t>
            </w:r>
            <w:r>
              <w:rPr>
                <w:rFonts w:hint="eastAsia" w:ascii="Times New Roman" w:hAnsi="Times New Roman" w:cs="Times New Roman"/>
              </w:rPr>
              <w:t>《适</w:t>
            </w:r>
            <w:r>
              <w:rPr>
                <w:rFonts w:hint="eastAsia" w:ascii="宋体" w:hAnsi="宋体" w:eastAsia="宋体" w:cs="宋体"/>
                <w:color w:val="000000" w:themeColor="text1"/>
                <w:sz w:val="21"/>
                <w:szCs w:val="21"/>
              </w:rPr>
              <w:t>用的法律法规及其他要求一</w:t>
            </w:r>
            <w:r>
              <w:rPr>
                <w:rFonts w:hint="eastAsia" w:ascii="Times New Roman" w:hAnsi="Times New Roman" w:cs="Times New Roman"/>
              </w:rPr>
              <w:t>览表》</w:t>
            </w:r>
            <w:r>
              <w:rPr>
                <w:rFonts w:hint="eastAsia" w:ascii="Times New Roman" w:hAnsi="Times New Roman" w:cs="Times New Roman"/>
                <w:lang w:val="en-US" w:eastAsia="zh-CN"/>
              </w:rPr>
              <w:t>及</w:t>
            </w:r>
            <w:r>
              <w:rPr>
                <w:rFonts w:hint="eastAsia" w:ascii="Times New Roman" w:hAnsi="Times New Roman" w:cs="Times New Roman"/>
              </w:rPr>
              <w:t>20</w:t>
            </w:r>
            <w:r>
              <w:rPr>
                <w:rFonts w:hint="eastAsia" w:ascii="Times New Roman" w:hAnsi="Times New Roman" w:cs="Times New Roman"/>
                <w:lang w:val="en-US" w:eastAsia="zh-CN"/>
              </w:rPr>
              <w:t>2</w:t>
            </w:r>
            <w:r>
              <w:rPr>
                <w:rFonts w:hint="eastAsia"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8</w:t>
            </w:r>
            <w:r>
              <w:rPr>
                <w:rFonts w:hint="eastAsia" w:ascii="Times New Roman" w:hAnsi="Times New Roman" w:cs="Times New Roman"/>
              </w:rPr>
              <w:t>.</w:t>
            </w:r>
            <w:r>
              <w:rPr>
                <w:rFonts w:hint="eastAsia" w:ascii="Times New Roman" w:hAnsi="Times New Roman" w:cs="Times New Roman"/>
                <w:lang w:val="en-US" w:eastAsia="zh-CN"/>
              </w:rPr>
              <w:t>1</w:t>
            </w:r>
            <w:r>
              <w:rPr>
                <w:rFonts w:hint="eastAsia" w:cs="Times New Roman"/>
                <w:lang w:val="en-US" w:eastAsia="zh-CN"/>
              </w:rPr>
              <w:t>0</w:t>
            </w:r>
            <w:r>
              <w:rPr>
                <w:rFonts w:hint="eastAsia" w:ascii="Times New Roman" w:hAnsi="Times New Roman" w:cs="Times New Roman"/>
                <w:lang w:val="en-US" w:eastAsia="zh-CN"/>
              </w:rPr>
              <w:t>进</w:t>
            </w:r>
            <w:r>
              <w:rPr>
                <w:rFonts w:hint="eastAsia" w:ascii="宋体" w:hAnsi="宋体"/>
                <w:sz w:val="24"/>
                <w:szCs w:val="28"/>
                <w:lang w:val="en-US" w:eastAsia="zh-CN"/>
              </w:rPr>
              <w:t>行的合规性评价和报告》。</w:t>
            </w:r>
            <w:r>
              <w:rPr>
                <w:rFonts w:hint="eastAsia" w:ascii="宋体" w:hAnsi="宋体" w:eastAsia="宋体" w:cs="宋体"/>
                <w:sz w:val="21"/>
                <w:szCs w:val="21"/>
              </w:rPr>
              <w:t>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napToGrid w:val="0"/>
              <w:spacing w:line="360" w:lineRule="auto"/>
              <w:ind w:firstLine="420" w:firstLineChars="200"/>
              <w:rPr>
                <w:rFonts w:hint="default" w:eastAsia="宋体"/>
                <w:lang w:val="en-US" w:eastAsia="zh-CN"/>
              </w:rPr>
            </w:pPr>
            <w:r>
              <w:rPr>
                <w:rFonts w:hint="eastAsia" w:ascii="宋体" w:hAnsi="宋体" w:eastAsia="宋体" w:cs="宋体"/>
                <w:sz w:val="21"/>
                <w:szCs w:val="21"/>
              </w:rPr>
              <w:t>部门已对有关法规及其他要求进行识别、评价，满足要求。</w:t>
            </w:r>
          </w:p>
        </w:tc>
        <w:tc>
          <w:tcPr>
            <w:tcW w:w="1585" w:type="dxa"/>
          </w:tcPr>
          <w:p>
            <w:pPr>
              <w:spacing w:line="360" w:lineRule="auto"/>
              <w:rPr>
                <w:rFonts w:hint="eastAsia"/>
              </w:rPr>
            </w:pPr>
          </w:p>
          <w:p>
            <w:pPr>
              <w:pStyle w:val="3"/>
              <w:rPr>
                <w:rFonts w:hint="eastAsia"/>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E6.1.4</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公司根据环境因素风险辨识结果，分别制定出《重要环境因素清单》，清单内明确了控制措施计划，通过具体的措施进行有效控制：目标、管理方案、管理制度运行控制、应急预案、日常检查、日常培训。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276"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0606" w:type="dxa"/>
            <w:vAlign w:val="center"/>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管理体系目标考核按季度进行，抽查到</w:t>
            </w:r>
            <w:r>
              <w:rPr>
                <w:rFonts w:hint="eastAsia" w:ascii="宋体" w:hAnsi="宋体" w:eastAsia="宋体" w:cs="宋体"/>
                <w:sz w:val="21"/>
                <w:szCs w:val="21"/>
                <w:lang w:val="en-US" w:eastAsia="zh-CN"/>
              </w:rPr>
              <w:t>经202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11.12</w:t>
            </w:r>
            <w:r>
              <w:rPr>
                <w:rFonts w:hint="eastAsia" w:ascii="宋体" w:hAnsi="宋体" w:eastAsia="宋体" w:cs="宋体"/>
                <w:sz w:val="21"/>
                <w:szCs w:val="21"/>
              </w:rPr>
              <w:t>目标考核记录，经考核公司和分解各部门管理目标均已完成。</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查到“环境目标管理方案表”，检查考核</w:t>
            </w:r>
            <w:r>
              <w:rPr>
                <w:rFonts w:hint="eastAsia" w:ascii="宋体" w:hAnsi="宋体" w:eastAsia="宋体" w:cs="宋体"/>
                <w:sz w:val="21"/>
                <w:szCs w:val="21"/>
                <w:lang w:val="en-US" w:eastAsia="zh-CN"/>
              </w:rPr>
              <w:t>部分</w:t>
            </w:r>
            <w:r>
              <w:rPr>
                <w:rFonts w:hint="eastAsia" w:ascii="宋体" w:hAnsi="宋体" w:eastAsia="宋体" w:cs="宋体"/>
                <w:sz w:val="21"/>
                <w:szCs w:val="21"/>
              </w:rPr>
              <w:t>已完成</w:t>
            </w:r>
            <w:r>
              <w:rPr>
                <w:rFonts w:hint="eastAsia" w:ascii="宋体" w:hAnsi="宋体" w:eastAsia="宋体" w:cs="宋体"/>
                <w:sz w:val="21"/>
                <w:szCs w:val="21"/>
                <w:lang w:val="en-US" w:eastAsia="zh-CN"/>
              </w:rPr>
              <w:t>，</w:t>
            </w:r>
            <w:r>
              <w:rPr>
                <w:rFonts w:hint="eastAsia" w:ascii="宋体" w:hAnsi="宋体" w:eastAsia="宋体" w:cs="宋体"/>
                <w:sz w:val="21"/>
                <w:szCs w:val="21"/>
              </w:rPr>
              <w:t>考核人</w:t>
            </w:r>
            <w:r>
              <w:rPr>
                <w:rFonts w:hint="eastAsia" w:ascii="宋体" w:hAnsi="宋体" w:eastAsia="宋体" w:cs="宋体"/>
                <w:sz w:val="21"/>
                <w:szCs w:val="21"/>
                <w:lang w:val="en-US" w:eastAsia="zh-CN"/>
              </w:rPr>
              <w:t>林媛</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安全生产</w:t>
            </w:r>
            <w:r>
              <w:rPr>
                <w:rFonts w:hint="eastAsia" w:ascii="宋体" w:hAnsi="宋体" w:eastAsia="宋体" w:cs="宋体"/>
                <w:sz w:val="21"/>
                <w:szCs w:val="21"/>
              </w:rPr>
              <w:t>检查</w:t>
            </w:r>
            <w:r>
              <w:rPr>
                <w:rFonts w:hint="eastAsia" w:ascii="宋体" w:hAnsi="宋体" w:eastAsia="宋体" w:cs="宋体"/>
                <w:sz w:val="21"/>
                <w:szCs w:val="21"/>
                <w:lang w:val="en-US" w:eastAsia="zh-CN"/>
              </w:rPr>
              <w:t>表</w:t>
            </w:r>
            <w:r>
              <w:rPr>
                <w:rFonts w:hint="eastAsia" w:ascii="宋体" w:hAnsi="宋体" w:eastAsia="宋体" w:cs="宋体"/>
                <w:sz w:val="21"/>
                <w:szCs w:val="21"/>
              </w:rPr>
              <w:t>》，检查项目内容涉及：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加工/办公/生活区域卫生是否清理干净，危废收集情况；操作工是否配戴劳保用品情况；设备操作工是否按设备操作规程作业；消防设施是否完好，消防通道是否畅通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噪声排放、环保设施运行</w:t>
            </w:r>
            <w:r>
              <w:rPr>
                <w:rFonts w:hint="eastAsia" w:ascii="宋体" w:hAnsi="宋体" w:eastAsia="宋体" w:cs="宋体"/>
                <w:sz w:val="21"/>
                <w:szCs w:val="21"/>
              </w:rPr>
              <w:t>等。</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26</w:t>
            </w:r>
            <w:r>
              <w:rPr>
                <w:rFonts w:hint="eastAsia" w:ascii="宋体" w:hAnsi="宋体" w:eastAsia="宋体" w:cs="宋体"/>
                <w:sz w:val="21"/>
                <w:szCs w:val="21"/>
                <w:lang w:val="en-US" w:eastAsia="zh-CN"/>
              </w:rPr>
              <w:t>对生产车间、下料室、毛坯库、钢材库、成品库、废品库、工具库、变电房、油料库、危废库安全生产检查表，检查结果均正常，检查人</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高武光、葛永康。</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灭火器和消防栓点检</w:t>
            </w:r>
            <w:r>
              <w:rPr>
                <w:rFonts w:hint="eastAsia" w:ascii="宋体" w:hAnsi="宋体" w:eastAsia="宋体" w:cs="宋体"/>
                <w:sz w:val="21"/>
                <w:szCs w:val="21"/>
              </w:rPr>
              <w:t>表”，检查项目内容涉及：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消防安全制度的建立、消防安全管理、建筑物消防管理、建筑消防设施管理（灭火器、报警系统）、现场管理、火灾隐患的整改情况等。</w:t>
            </w:r>
          </w:p>
          <w:p>
            <w:pPr>
              <w:numPr>
                <w:ilvl w:val="0"/>
                <w:numId w:val="0"/>
              </w:numPr>
              <w:spacing w:line="360" w:lineRule="auto"/>
              <w:ind w:leftChars="0" w:firstLine="420" w:firstLineChars="200"/>
              <w:rPr>
                <w:rFonts w:hint="eastAsia" w:ascii="宋体" w:hAnsi="宋体"/>
                <w:b w:val="0"/>
                <w:bCs/>
                <w:sz w:val="21"/>
                <w:szCs w:val="21"/>
                <w:lang w:val="en-US" w:eastAsia="zh-CN"/>
              </w:rPr>
            </w:pPr>
            <w:r>
              <w:rPr>
                <w:rFonts w:hint="eastAsia" w:ascii="宋体" w:hAnsi="宋体" w:eastAsia="宋体" w:cs="宋体"/>
                <w:sz w:val="21"/>
                <w:szCs w:val="21"/>
              </w:rPr>
              <w:t>抽查20</w:t>
            </w:r>
            <w:r>
              <w:rPr>
                <w:rFonts w:hint="eastAsia" w:ascii="宋体" w:hAnsi="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月对库房</w:t>
            </w:r>
            <w:r>
              <w:rPr>
                <w:rFonts w:hint="eastAsia" w:ascii="宋体" w:hAnsi="宋体" w:cs="宋体"/>
                <w:sz w:val="21"/>
                <w:szCs w:val="21"/>
                <w:lang w:val="en-US" w:eastAsia="zh-CN"/>
              </w:rPr>
              <w:t>、</w:t>
            </w:r>
            <w:r>
              <w:rPr>
                <w:rFonts w:hint="eastAsia" w:ascii="宋体" w:hAnsi="宋体"/>
                <w:b w:val="0"/>
                <w:bCs/>
                <w:sz w:val="21"/>
                <w:szCs w:val="21"/>
                <w:lang w:val="en-US" w:eastAsia="zh-CN"/>
              </w:rPr>
              <w:t>车间</w:t>
            </w:r>
            <w:r>
              <w:rPr>
                <w:rFonts w:hint="eastAsia" w:ascii="宋体" w:hAnsi="宋体" w:eastAsia="宋体" w:cs="宋体"/>
                <w:sz w:val="21"/>
                <w:szCs w:val="21"/>
                <w:lang w:val="en-US" w:eastAsia="zh-CN"/>
              </w:rPr>
              <w:t>消防栓点检表，</w:t>
            </w:r>
            <w:r>
              <w:rPr>
                <w:rFonts w:hint="eastAsia" w:ascii="宋体" w:hAnsi="宋体"/>
                <w:b w:val="0"/>
                <w:bCs/>
                <w:sz w:val="21"/>
                <w:szCs w:val="21"/>
                <w:lang w:val="en-US" w:eastAsia="zh-CN"/>
              </w:rPr>
              <w:t>检查人：葛永康，检查结果为正常。</w:t>
            </w:r>
          </w:p>
          <w:p>
            <w:pPr>
              <w:numPr>
                <w:ilvl w:val="0"/>
                <w:numId w:val="0"/>
              </w:numPr>
              <w:spacing w:line="360" w:lineRule="auto"/>
              <w:ind w:leftChars="0" w:firstLine="420" w:firstLineChars="200"/>
              <w:rPr>
                <w:rFonts w:hint="eastAsia" w:ascii="宋体" w:hAnsi="宋体"/>
                <w:b w:val="0"/>
                <w:bCs/>
                <w:sz w:val="21"/>
                <w:szCs w:val="21"/>
                <w:lang w:eastAsia="zh-CN"/>
              </w:rPr>
            </w:pPr>
            <w:r>
              <w:rPr>
                <w:rFonts w:hint="eastAsia" w:ascii="宋体" w:hAnsi="宋体"/>
                <w:b w:val="0"/>
                <w:bCs/>
                <w:sz w:val="21"/>
                <w:szCs w:val="21"/>
              </w:rPr>
              <w:t>提供智领监（综）字【2022】第0166号，陕西智领环境检测有限公司，2022年10月25日，食堂油烟、生活废水、噪音，</w:t>
            </w:r>
            <w:r>
              <w:rPr>
                <w:rFonts w:hint="eastAsia" w:ascii="宋体" w:hAnsi="宋体"/>
                <w:b w:val="0"/>
                <w:bCs/>
                <w:sz w:val="21"/>
                <w:szCs w:val="21"/>
                <w:lang w:val="en-US" w:eastAsia="zh-CN"/>
              </w:rPr>
              <w:t>监测项目:油烟、噪声、雨水</w:t>
            </w:r>
            <w:r>
              <w:rPr>
                <w:rFonts w:hint="eastAsia" w:ascii="宋体" w:hAnsi="宋体"/>
                <w:b w:val="0"/>
                <w:bCs/>
                <w:sz w:val="21"/>
                <w:szCs w:val="21"/>
                <w:lang w:eastAsia="zh-CN"/>
              </w:rPr>
              <w:t>，</w:t>
            </w:r>
            <w:r>
              <w:rPr>
                <w:rFonts w:hint="eastAsia" w:ascii="宋体" w:hAnsi="宋体"/>
                <w:b w:val="0"/>
                <w:bCs/>
                <w:sz w:val="21"/>
                <w:szCs w:val="21"/>
              </w:rPr>
              <w:t>监测结果为： 合格</w:t>
            </w:r>
            <w:r>
              <w:rPr>
                <w:rFonts w:hint="eastAsia" w:ascii="宋体" w:hAnsi="宋体"/>
                <w:b w:val="0"/>
                <w:bCs/>
                <w:sz w:val="21"/>
                <w:szCs w:val="21"/>
                <w:lang w:eastAsia="zh-CN"/>
              </w:rPr>
              <w:t>。博森监（综）字【2022】第03002号，陕西博森检测技术有限公司，2022年3月16日，无组织排放，噪音。</w:t>
            </w:r>
          </w:p>
          <w:p>
            <w:pPr>
              <w:pStyle w:val="2"/>
              <w:rPr>
                <w:rFonts w:hint="eastAsia"/>
                <w:lang w:eastAsia="zh-CN"/>
              </w:rPr>
            </w:pPr>
            <w:r>
              <w:rPr>
                <w:rFonts w:hint="eastAsia"/>
                <w:lang w:val="en-US" w:eastAsia="zh-CN"/>
              </w:rPr>
              <w:t>查</w:t>
            </w:r>
            <w:r>
              <w:rPr>
                <w:rFonts w:hint="eastAsia"/>
                <w:lang w:eastAsia="zh-CN"/>
              </w:rPr>
              <w:t>排污许可证，有效期：2019年12月13日至2024年12月12日，编号：916104255521672399001Q</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公司经营能遵守相关的法律法规，没有违反环境法律法规现象，近期没有发生环境事故。</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606"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企业位于</w:t>
            </w:r>
            <w:bookmarkStart w:id="3" w:name="生产地址"/>
            <w:r>
              <w:rPr>
                <w:rFonts w:hint="eastAsia" w:ascii="宋体" w:hAnsi="宋体" w:eastAsia="宋体" w:cs="宋体"/>
                <w:sz w:val="21"/>
                <w:szCs w:val="21"/>
                <w:lang w:val="en-US" w:eastAsia="zh-CN"/>
              </w:rPr>
              <w:t>陕西省咸阳市礼泉县食品工业园区科技路北侧</w:t>
            </w:r>
            <w:bookmarkEnd w:id="3"/>
            <w:r>
              <w:rPr>
                <w:rFonts w:hint="eastAsia" w:ascii="宋体" w:hAnsi="宋体" w:eastAsia="宋体" w:cs="宋体"/>
                <w:sz w:val="21"/>
                <w:szCs w:val="21"/>
                <w:lang w:val="en-US" w:eastAsia="zh-CN"/>
              </w:rPr>
              <w:t>，公司四周是其他企业或居民，无重大敏感区，根据体系运行的需要设置了车间、仓库、办公楼。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提供2013年</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月公司重型汽车零部件加工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礼泉县环境保护局关于礼泉华骏机械制造有限公司重型汽车零部件加工</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的批复，礼环批复（2013）22号</w:t>
            </w:r>
            <w:r>
              <w:rPr>
                <w:rFonts w:hint="eastAsia" w:ascii="宋体" w:hAnsi="宋体" w:eastAsia="宋体" w:cs="宋体"/>
                <w:sz w:val="21"/>
                <w:szCs w:val="21"/>
              </w:rPr>
              <w:t>，提供了</w:t>
            </w:r>
            <w:r>
              <w:rPr>
                <w:rFonts w:hint="eastAsia" w:ascii="宋体" w:hAnsi="宋体" w:eastAsia="宋体" w:cs="宋体"/>
                <w:sz w:val="21"/>
                <w:szCs w:val="21"/>
                <w:lang w:val="en-US" w:eastAsia="zh-CN"/>
              </w:rPr>
              <w:t>2016.5.6关于陕西华骏机械制造有限公司重型汽车零部件加工</w:t>
            </w:r>
            <w:r>
              <w:rPr>
                <w:rFonts w:hint="eastAsia" w:ascii="宋体" w:hAnsi="宋体" w:eastAsia="宋体" w:cs="宋体"/>
                <w:sz w:val="21"/>
                <w:szCs w:val="21"/>
              </w:rPr>
              <w:t>项目</w:t>
            </w:r>
            <w:r>
              <w:rPr>
                <w:rFonts w:hint="eastAsia" w:ascii="宋体" w:hAnsi="宋体" w:eastAsia="宋体" w:cs="宋体"/>
                <w:sz w:val="21"/>
                <w:szCs w:val="21"/>
                <w:lang w:val="en-US" w:eastAsia="zh-CN"/>
              </w:rPr>
              <w:t>竣工环境保护验收的批复，</w:t>
            </w:r>
            <w:r>
              <w:rPr>
                <w:rFonts w:hint="eastAsia" w:ascii="宋体" w:hAnsi="宋体" w:eastAsia="宋体" w:cs="宋体"/>
                <w:sz w:val="21"/>
                <w:szCs w:val="21"/>
              </w:rPr>
              <w:t>企业环评已经过验收。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定期组织环保培训，员工具备了基本的环保意识，见7.3条款审核记录。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办公室垃圾主要包含可回收垃圾、硒鼓、废纸。公司配置了垃圾箱，办公室统一处理。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对可回收的固体废弃物，一部分由厂家回收，厂家不回收的公司统一回收再利用或由物资回收公司处理。不可回收的废弃物由公司</w:t>
            </w:r>
            <w:r>
              <w:rPr>
                <w:rFonts w:hint="eastAsia" w:ascii="宋体" w:hAnsi="宋体" w:eastAsia="宋体" w:cs="宋体"/>
                <w:color w:val="auto"/>
                <w:sz w:val="21"/>
                <w:szCs w:val="21"/>
                <w:lang w:val="en-US" w:eastAsia="zh-CN"/>
              </w:rPr>
              <w:t>综合管理部</w:t>
            </w:r>
            <w:r>
              <w:rPr>
                <w:rFonts w:hint="eastAsia" w:ascii="宋体" w:hAnsi="宋体" w:eastAsia="宋体" w:cs="宋体"/>
                <w:color w:val="auto"/>
                <w:sz w:val="21"/>
                <w:szCs w:val="21"/>
              </w:rPr>
              <w:t>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为满足环境体系的运行，公司投入了环保资金，主要是购买消防设施、环保设施、社保等，运行至今支出约</w:t>
            </w:r>
            <w:r>
              <w:rPr>
                <w:rFonts w:hint="eastAsia" w:ascii="宋体" w:hAnsi="宋体" w:cs="宋体"/>
                <w:sz w:val="21"/>
                <w:szCs w:val="21"/>
                <w:lang w:val="en-US" w:eastAsia="zh-CN"/>
              </w:rPr>
              <w:t>3</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63360" behindDoc="0" locked="0" layoutInCell="1" allowOverlap="1">
                  <wp:simplePos x="0" y="0"/>
                  <wp:positionH relativeFrom="column">
                    <wp:posOffset>4531360</wp:posOffset>
                  </wp:positionH>
                  <wp:positionV relativeFrom="paragraph">
                    <wp:posOffset>578485</wp:posOffset>
                  </wp:positionV>
                  <wp:extent cx="2256790" cy="1692275"/>
                  <wp:effectExtent l="0" t="0" r="9525" b="3810"/>
                  <wp:wrapNone/>
                  <wp:docPr id="20" name="图片 20" descr="IMG_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1869"/>
                          <pic:cNvPicPr>
                            <a:picLocks noChangeAspect="1"/>
                          </pic:cNvPicPr>
                        </pic:nvPicPr>
                        <pic:blipFill>
                          <a:blip r:embed="rId6"/>
                          <a:stretch>
                            <a:fillRect/>
                          </a:stretch>
                        </pic:blipFill>
                        <pic:spPr>
                          <a:xfrm rot="5400000">
                            <a:off x="0" y="0"/>
                            <a:ext cx="2256790" cy="1692275"/>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2336" behindDoc="0" locked="0" layoutInCell="1" allowOverlap="1">
                  <wp:simplePos x="0" y="0"/>
                  <wp:positionH relativeFrom="column">
                    <wp:posOffset>2693670</wp:posOffset>
                  </wp:positionH>
                  <wp:positionV relativeFrom="paragraph">
                    <wp:posOffset>570230</wp:posOffset>
                  </wp:positionV>
                  <wp:extent cx="2273300" cy="1704975"/>
                  <wp:effectExtent l="0" t="0" r="9525" b="0"/>
                  <wp:wrapNone/>
                  <wp:docPr id="19" name="图片 19" descr="IMG_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868"/>
                          <pic:cNvPicPr>
                            <a:picLocks noChangeAspect="1"/>
                          </pic:cNvPicPr>
                        </pic:nvPicPr>
                        <pic:blipFill>
                          <a:blip r:embed="rId7"/>
                          <a:stretch>
                            <a:fillRect/>
                          </a:stretch>
                        </pic:blipFill>
                        <pic:spPr>
                          <a:xfrm rot="5400000">
                            <a:off x="0" y="0"/>
                            <a:ext cx="2273300" cy="1704975"/>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19050</wp:posOffset>
                  </wp:positionH>
                  <wp:positionV relativeFrom="paragraph">
                    <wp:posOffset>270510</wp:posOffset>
                  </wp:positionV>
                  <wp:extent cx="2744470" cy="2058670"/>
                  <wp:effectExtent l="0" t="0" r="11430" b="11430"/>
                  <wp:wrapNone/>
                  <wp:docPr id="18" name="图片 18" descr="IMG_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865"/>
                          <pic:cNvPicPr>
                            <a:picLocks noChangeAspect="1"/>
                          </pic:cNvPicPr>
                        </pic:nvPicPr>
                        <pic:blipFill>
                          <a:blip r:embed="rId8"/>
                          <a:stretch>
                            <a:fillRect/>
                          </a:stretch>
                        </pic:blipFill>
                        <pic:spPr>
                          <a:xfrm>
                            <a:off x="0" y="0"/>
                            <a:ext cx="2744470" cy="2058670"/>
                          </a:xfrm>
                          <a:prstGeom prst="rect">
                            <a:avLst/>
                          </a:prstGeom>
                        </pic:spPr>
                      </pic:pic>
                    </a:graphicData>
                  </a:graphic>
                </wp:anchor>
              </w:drawing>
            </w:r>
            <w:r>
              <w:rPr>
                <w:rFonts w:hint="eastAsia" w:ascii="宋体" w:hAnsi="宋体" w:eastAsia="宋体" w:cs="宋体"/>
                <w:sz w:val="21"/>
                <w:szCs w:val="21"/>
              </w:rPr>
              <w:t>现场巡视办公区域配备了消防栓和灭火器，状况正常。</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eastAsia="zh-CN"/>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eastAsia="zh-CN"/>
              </w:rPr>
            </w:pPr>
          </w:p>
          <w:p>
            <w:pPr>
              <w:pStyle w:val="2"/>
              <w:rPr>
                <w:rFonts w:hint="eastAsia" w:ascii="宋体" w:hAnsi="宋体" w:eastAsia="宋体" w:cs="宋体"/>
                <w:sz w:val="21"/>
                <w:szCs w:val="21"/>
                <w:lang w:eastAsia="zh-CN"/>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w:t>
            </w:r>
            <w:bookmarkStart w:id="4" w:name="_Hlk518392609"/>
            <w:r>
              <w:rPr>
                <w:rFonts w:hint="eastAsia" w:ascii="宋体" w:hAnsi="宋体" w:eastAsia="宋体" w:cs="宋体"/>
                <w:b w:val="0"/>
                <w:bCs w:val="0"/>
                <w:color w:val="auto"/>
                <w:sz w:val="21"/>
                <w:szCs w:val="21"/>
                <w:lang w:eastAsia="zh-CN"/>
              </w:rPr>
              <w:t>废弃物登记和处理</w:t>
            </w:r>
            <w:bookmarkEnd w:id="4"/>
            <w:r>
              <w:rPr>
                <w:rFonts w:hint="eastAsia" w:ascii="宋体" w:hAnsi="宋体" w:eastAsia="宋体" w:cs="宋体"/>
                <w:b w:val="0"/>
                <w:bCs w:val="0"/>
                <w:color w:val="auto"/>
                <w:sz w:val="21"/>
                <w:szCs w:val="21"/>
                <w:lang w:eastAsia="zh-CN"/>
              </w:rPr>
              <w:t>记录表</w:t>
            </w:r>
          </w:p>
          <w:p>
            <w:pPr>
              <w:spacing w:line="360" w:lineRule="auto"/>
              <w:ind w:firstLine="210" w:firstLineChars="100"/>
              <w:jc w:val="both"/>
              <w:rPr>
                <w:rFonts w:hint="default" w:ascii="宋体" w:hAnsi="宋体" w:cs="宋体"/>
                <w:sz w:val="21"/>
                <w:szCs w:val="21"/>
                <w:lang w:val="en-US" w:eastAsia="zh-CN"/>
              </w:rPr>
            </w:pPr>
            <w:r>
              <w:rPr>
                <w:rFonts w:hint="eastAsia" w:ascii="宋体" w:hAnsi="宋体" w:eastAsia="宋体" w:cs="宋体"/>
                <w:sz w:val="21"/>
                <w:szCs w:val="21"/>
                <w:lang w:val="en-US" w:eastAsia="zh-CN"/>
              </w:rPr>
              <w:t>提供危险废物委托处置合同，有效期1 年，从20</w:t>
            </w:r>
            <w:r>
              <w:rPr>
                <w:rFonts w:hint="eastAsia" w:ascii="宋体" w:hAnsi="宋体" w:cs="宋体"/>
                <w:sz w:val="21"/>
                <w:szCs w:val="21"/>
                <w:lang w:val="en-US" w:eastAsia="zh-CN"/>
              </w:rPr>
              <w:t>22</w:t>
            </w:r>
            <w:r>
              <w:rPr>
                <w:rFonts w:hint="eastAsia" w:ascii="宋体" w:hAnsi="宋体" w:eastAsia="宋体" w:cs="宋体"/>
                <w:sz w:val="21"/>
                <w:szCs w:val="21"/>
                <w:lang w:val="en-US" w:eastAsia="zh-CN"/>
              </w:rPr>
              <w:t>年6月23日至20</w:t>
            </w:r>
            <w:r>
              <w:rPr>
                <w:rFonts w:hint="eastAsia" w:ascii="宋体" w:hAnsi="宋体" w:cs="宋体"/>
                <w:sz w:val="21"/>
                <w:szCs w:val="21"/>
                <w:lang w:val="en-US" w:eastAsia="zh-CN"/>
              </w:rPr>
              <w:t>23</w:t>
            </w:r>
            <w:r>
              <w:rPr>
                <w:rFonts w:hint="eastAsia" w:ascii="宋体" w:hAnsi="宋体" w:eastAsia="宋体" w:cs="宋体"/>
                <w:sz w:val="21"/>
                <w:szCs w:val="21"/>
                <w:lang w:val="en-US" w:eastAsia="zh-CN"/>
              </w:rPr>
              <w:t>年6月22日，处置单位：陕西明瑞资源再生有限公司</w:t>
            </w:r>
            <w:r>
              <w:rPr>
                <w:rFonts w:hint="eastAsia" w:ascii="宋体" w:hAnsi="宋体" w:cs="宋体"/>
                <w:sz w:val="21"/>
                <w:szCs w:val="21"/>
                <w:lang w:val="en-US" w:eastAsia="zh-CN"/>
              </w:rPr>
              <w:t>。2021年12月6日转移了含油抹布、手套等，共0.34吨；油水混合物、乳化液共计1.2吨。2022年未发生</w:t>
            </w:r>
            <w:r>
              <w:rPr>
                <w:rFonts w:hint="eastAsia" w:ascii="宋体" w:hAnsi="宋体" w:eastAsia="宋体" w:cs="宋体"/>
                <w:sz w:val="21"/>
                <w:szCs w:val="21"/>
                <w:lang w:val="en-US" w:eastAsia="zh-CN"/>
              </w:rPr>
              <w:t>危险废物转移</w:t>
            </w:r>
            <w:r>
              <w:rPr>
                <w:rFonts w:hint="eastAsia" w:ascii="宋体" w:hAnsi="宋体" w:cs="宋体"/>
                <w:sz w:val="21"/>
                <w:szCs w:val="21"/>
                <w:lang w:val="en-US" w:eastAsia="zh-CN"/>
              </w:rPr>
              <w:t>，待年底一次转交</w:t>
            </w:r>
            <w:r>
              <w:rPr>
                <w:rFonts w:hint="eastAsia" w:ascii="宋体" w:hAnsi="宋体" w:eastAsia="宋体" w:cs="宋体"/>
                <w:sz w:val="21"/>
                <w:szCs w:val="21"/>
                <w:lang w:val="en-US" w:eastAsia="zh-CN"/>
              </w:rPr>
              <w:t>陕西明瑞资源再生有限公司</w:t>
            </w:r>
            <w:r>
              <w:rPr>
                <w:rFonts w:hint="eastAsia" w:ascii="宋体" w:hAnsi="宋体" w:cs="宋体"/>
                <w:sz w:val="21"/>
                <w:szCs w:val="21"/>
                <w:lang w:val="en-US" w:eastAsia="zh-CN"/>
              </w:rPr>
              <w:t>处理。查危废库房：</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drawing>
                <wp:anchor distT="0" distB="0" distL="114300" distR="114300" simplePos="0" relativeHeight="251666432" behindDoc="0" locked="0" layoutInCell="1" allowOverlap="1">
                  <wp:simplePos x="0" y="0"/>
                  <wp:positionH relativeFrom="column">
                    <wp:posOffset>4432300</wp:posOffset>
                  </wp:positionH>
                  <wp:positionV relativeFrom="paragraph">
                    <wp:posOffset>49530</wp:posOffset>
                  </wp:positionV>
                  <wp:extent cx="2082165" cy="1562100"/>
                  <wp:effectExtent l="0" t="0" r="635" b="0"/>
                  <wp:wrapNone/>
                  <wp:docPr id="23" name="图片 23" descr="IMG_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1872"/>
                          <pic:cNvPicPr>
                            <a:picLocks noChangeAspect="1"/>
                          </pic:cNvPicPr>
                        </pic:nvPicPr>
                        <pic:blipFill>
                          <a:blip r:embed="rId9"/>
                          <a:stretch>
                            <a:fillRect/>
                          </a:stretch>
                        </pic:blipFill>
                        <pic:spPr>
                          <a:xfrm>
                            <a:off x="0" y="0"/>
                            <a:ext cx="2082165" cy="1562100"/>
                          </a:xfrm>
                          <a:prstGeom prst="rect">
                            <a:avLst/>
                          </a:prstGeom>
                        </pic:spPr>
                      </pic:pic>
                    </a:graphicData>
                  </a:graphic>
                </wp:anchor>
              </w:drawing>
            </w:r>
            <w:r>
              <w:rPr>
                <w:rFonts w:hint="eastAsia" w:ascii="宋体" w:hAnsi="宋体" w:cs="宋体"/>
                <w:sz w:val="21"/>
                <w:szCs w:val="21"/>
                <w:lang w:val="en-US" w:eastAsia="zh-CN"/>
              </w:rPr>
              <w:drawing>
                <wp:anchor distT="0" distB="0" distL="114300" distR="114300" simplePos="0" relativeHeight="251665408" behindDoc="0" locked="0" layoutInCell="1" allowOverlap="1">
                  <wp:simplePos x="0" y="0"/>
                  <wp:positionH relativeFrom="column">
                    <wp:posOffset>2228850</wp:posOffset>
                  </wp:positionH>
                  <wp:positionV relativeFrom="paragraph">
                    <wp:posOffset>36195</wp:posOffset>
                  </wp:positionV>
                  <wp:extent cx="2126615" cy="1595120"/>
                  <wp:effectExtent l="0" t="0" r="6985" b="5080"/>
                  <wp:wrapNone/>
                  <wp:docPr id="22" name="图片 22" descr="IMG_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1871"/>
                          <pic:cNvPicPr>
                            <a:picLocks noChangeAspect="1"/>
                          </pic:cNvPicPr>
                        </pic:nvPicPr>
                        <pic:blipFill>
                          <a:blip r:embed="rId10"/>
                          <a:stretch>
                            <a:fillRect/>
                          </a:stretch>
                        </pic:blipFill>
                        <pic:spPr>
                          <a:xfrm>
                            <a:off x="0" y="0"/>
                            <a:ext cx="2126615" cy="1595120"/>
                          </a:xfrm>
                          <a:prstGeom prst="rect">
                            <a:avLst/>
                          </a:prstGeom>
                        </pic:spPr>
                      </pic:pic>
                    </a:graphicData>
                  </a:graphic>
                </wp:anchor>
              </w:drawing>
            </w:r>
            <w:r>
              <w:rPr>
                <w:rFonts w:hint="eastAsia" w:ascii="宋体" w:hAnsi="宋体" w:cs="宋体"/>
                <w:sz w:val="21"/>
                <w:szCs w:val="21"/>
                <w:lang w:val="en-US" w:eastAsia="zh-CN"/>
              </w:rPr>
              <w:drawing>
                <wp:anchor distT="0" distB="0" distL="114300" distR="114300" simplePos="0" relativeHeight="251664384" behindDoc="0" locked="0" layoutInCell="1" allowOverlap="1">
                  <wp:simplePos x="0" y="0"/>
                  <wp:positionH relativeFrom="column">
                    <wp:posOffset>38100</wp:posOffset>
                  </wp:positionH>
                  <wp:positionV relativeFrom="paragraph">
                    <wp:posOffset>31750</wp:posOffset>
                  </wp:positionV>
                  <wp:extent cx="2124710" cy="1593850"/>
                  <wp:effectExtent l="0" t="0" r="8890" b="6350"/>
                  <wp:wrapNone/>
                  <wp:docPr id="21" name="图片 21" descr="IMG_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1870"/>
                          <pic:cNvPicPr>
                            <a:picLocks noChangeAspect="1"/>
                          </pic:cNvPicPr>
                        </pic:nvPicPr>
                        <pic:blipFill>
                          <a:blip r:embed="rId11"/>
                          <a:stretch>
                            <a:fillRect/>
                          </a:stretch>
                        </pic:blipFill>
                        <pic:spPr>
                          <a:xfrm>
                            <a:off x="0" y="0"/>
                            <a:ext cx="2124710" cy="1593850"/>
                          </a:xfrm>
                          <a:prstGeom prst="rect">
                            <a:avLst/>
                          </a:prstGeom>
                        </pic:spPr>
                      </pic:pic>
                    </a:graphicData>
                  </a:graphic>
                </wp:anchor>
              </w:drawing>
            </w: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pStyle w:val="2"/>
              <w:rPr>
                <w:rFonts w:hint="eastAsia" w:ascii="宋体" w:hAnsi="宋体" w:cs="宋体"/>
                <w:sz w:val="21"/>
                <w:szCs w:val="21"/>
                <w:lang w:val="en-US" w:eastAsia="zh-CN"/>
              </w:rPr>
            </w:pPr>
          </w:p>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提供危废管理台账及入库单，台账和实际一致</w:t>
            </w:r>
          </w:p>
          <w:p>
            <w:pPr>
              <w:pStyle w:val="2"/>
              <w:rPr>
                <w:rFonts w:hint="default"/>
                <w:lang w:val="en-US" w:eastAsia="zh-CN"/>
              </w:rPr>
            </w:pPr>
            <w:r>
              <w:rPr>
                <w:rFonts w:hint="default"/>
                <w:lang w:val="en-US" w:eastAsia="zh-CN"/>
              </w:rPr>
              <w:drawing>
                <wp:anchor distT="0" distB="0" distL="114300" distR="114300" simplePos="0" relativeHeight="251667456" behindDoc="0" locked="0" layoutInCell="1" allowOverlap="1">
                  <wp:simplePos x="0" y="0"/>
                  <wp:positionH relativeFrom="column">
                    <wp:posOffset>190500</wp:posOffset>
                  </wp:positionH>
                  <wp:positionV relativeFrom="paragraph">
                    <wp:posOffset>97790</wp:posOffset>
                  </wp:positionV>
                  <wp:extent cx="2977515" cy="2233295"/>
                  <wp:effectExtent l="0" t="0" r="6985" b="1905"/>
                  <wp:wrapNone/>
                  <wp:docPr id="24" name="图片 24" descr="IMG_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1874"/>
                          <pic:cNvPicPr>
                            <a:picLocks noChangeAspect="1"/>
                          </pic:cNvPicPr>
                        </pic:nvPicPr>
                        <pic:blipFill>
                          <a:blip r:embed="rId12"/>
                          <a:stretch>
                            <a:fillRect/>
                          </a:stretch>
                        </pic:blipFill>
                        <pic:spPr>
                          <a:xfrm>
                            <a:off x="0" y="0"/>
                            <a:ext cx="2977515" cy="2233295"/>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8480" behindDoc="0" locked="0" layoutInCell="1" allowOverlap="1">
                  <wp:simplePos x="0" y="0"/>
                  <wp:positionH relativeFrom="column">
                    <wp:posOffset>3365500</wp:posOffset>
                  </wp:positionH>
                  <wp:positionV relativeFrom="paragraph">
                    <wp:posOffset>90170</wp:posOffset>
                  </wp:positionV>
                  <wp:extent cx="2996565" cy="2247265"/>
                  <wp:effectExtent l="0" t="0" r="635" b="635"/>
                  <wp:wrapNone/>
                  <wp:docPr id="25" name="图片 25" descr="IMG_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1875"/>
                          <pic:cNvPicPr>
                            <a:picLocks noChangeAspect="1"/>
                          </pic:cNvPicPr>
                        </pic:nvPicPr>
                        <pic:blipFill>
                          <a:blip r:embed="rId13"/>
                          <a:stretch>
                            <a:fillRect/>
                          </a:stretch>
                        </pic:blipFill>
                        <pic:spPr>
                          <a:xfrm>
                            <a:off x="0" y="0"/>
                            <a:ext cx="2996565" cy="2247265"/>
                          </a:xfrm>
                          <a:prstGeom prst="rect">
                            <a:avLst/>
                          </a:prstGeom>
                        </pic:spPr>
                      </pic:pic>
                    </a:graphicData>
                  </a:graphic>
                </wp:anchor>
              </w:drawing>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lang w:eastAsia="zh-CN"/>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eastAsia="zh-CN"/>
              </w:rPr>
            </w:pPr>
          </w:p>
          <w:p>
            <w:pPr>
              <w:pStyle w:val="2"/>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606" w:type="dxa"/>
          </w:tcPr>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w:t>
            </w:r>
            <w:r>
              <w:rPr>
                <w:rFonts w:hint="eastAsia" w:ascii="宋体" w:hAnsi="宋体" w:eastAsia="宋体" w:cs="宋体"/>
                <w:bCs/>
                <w:sz w:val="21"/>
                <w:szCs w:val="21"/>
              </w:rPr>
              <w:t>触电、人身伤害等。</w:t>
            </w:r>
            <w:r>
              <w:rPr>
                <w:rFonts w:hint="eastAsia" w:ascii="宋体" w:hAnsi="宋体" w:eastAsia="宋体" w:cs="宋体"/>
                <w:sz w:val="21"/>
                <w:szCs w:val="21"/>
              </w:rPr>
              <w:t>提供了机械伤害应急预案、火灾应急预案、其中包括目的、适用范围、职责、应急处理细则、演习、必备资料等，相关内容基本充分。</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应急设施配置：在院内、办公场所内、车间内、仓库内均配备了灭火器、消防栓等消防设施，均在有效期内，状态良好。</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查20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8</w:t>
            </w:r>
            <w:r>
              <w:rPr>
                <w:rFonts w:hint="eastAsia" w:ascii="宋体" w:hAnsi="宋体" w:eastAsia="宋体" w:cs="宋体"/>
                <w:sz w:val="21"/>
                <w:szCs w:val="21"/>
              </w:rPr>
              <w:t>日的《火灾事故应急救援预案演练记录》，参加人员各岗位人员；记录演练过程、急救措施等内容。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pStyle w:val="2"/>
              <w:rPr>
                <w:rFonts w:hint="eastAsia" w:ascii="宋体" w:hAnsi="宋体" w:eastAsia="宋体" w:cs="宋体"/>
                <w:sz w:val="21"/>
                <w:szCs w:val="21"/>
              </w:rPr>
            </w:pPr>
          </w:p>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0528" behindDoc="0" locked="0" layoutInCell="1" allowOverlap="1">
                  <wp:simplePos x="0" y="0"/>
                  <wp:positionH relativeFrom="column">
                    <wp:posOffset>3117850</wp:posOffset>
                  </wp:positionH>
                  <wp:positionV relativeFrom="paragraph">
                    <wp:posOffset>127000</wp:posOffset>
                  </wp:positionV>
                  <wp:extent cx="2771140" cy="2078990"/>
                  <wp:effectExtent l="0" t="0" r="10160" b="3810"/>
                  <wp:wrapNone/>
                  <wp:docPr id="27" name="图片 27" descr="00ac56f6aeed302462f4c0f7e04c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00ac56f6aeed302462f4c0f7e04c14d"/>
                          <pic:cNvPicPr>
                            <a:picLocks noChangeAspect="1"/>
                          </pic:cNvPicPr>
                        </pic:nvPicPr>
                        <pic:blipFill>
                          <a:blip r:embed="rId14"/>
                          <a:stretch>
                            <a:fillRect/>
                          </a:stretch>
                        </pic:blipFill>
                        <pic:spPr>
                          <a:xfrm>
                            <a:off x="0" y="0"/>
                            <a:ext cx="2771140" cy="207899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9504" behindDoc="0" locked="0" layoutInCell="1" allowOverlap="1">
                  <wp:simplePos x="0" y="0"/>
                  <wp:positionH relativeFrom="column">
                    <wp:posOffset>120650</wp:posOffset>
                  </wp:positionH>
                  <wp:positionV relativeFrom="paragraph">
                    <wp:posOffset>95250</wp:posOffset>
                  </wp:positionV>
                  <wp:extent cx="2813685" cy="2111375"/>
                  <wp:effectExtent l="0" t="0" r="5715" b="9525"/>
                  <wp:wrapNone/>
                  <wp:docPr id="26" name="图片 26" descr="a93ce1928774afccf6bfe98511da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a93ce1928774afccf6bfe98511da30b"/>
                          <pic:cNvPicPr>
                            <a:picLocks noChangeAspect="1"/>
                          </pic:cNvPicPr>
                        </pic:nvPicPr>
                        <pic:blipFill>
                          <a:blip r:embed="rId15"/>
                          <a:stretch>
                            <a:fillRect/>
                          </a:stretch>
                        </pic:blipFill>
                        <pic:spPr>
                          <a:xfrm>
                            <a:off x="0" y="0"/>
                            <a:ext cx="2813685" cy="2111375"/>
                          </a:xfrm>
                          <a:prstGeom prst="rect">
                            <a:avLst/>
                          </a:prstGeom>
                        </pic:spPr>
                      </pic:pic>
                    </a:graphicData>
                  </a:graphic>
                </wp:anchor>
              </w:drawing>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eastAsia="zh-CN"/>
              </w:rPr>
            </w:pPr>
          </w:p>
          <w:p>
            <w:pPr>
              <w:pStyle w:val="2"/>
              <w:rPr>
                <w:rFonts w:hint="eastAsia" w:ascii="宋体" w:hAnsi="宋体" w:eastAsia="宋体" w:cs="宋体"/>
                <w:sz w:val="21"/>
                <w:szCs w:val="21"/>
                <w:lang w:eastAsia="zh-CN"/>
              </w:rPr>
            </w:pPr>
          </w:p>
          <w:p>
            <w:pPr>
              <w:pStyle w:val="2"/>
              <w:rPr>
                <w:rFonts w:hint="eastAsia" w:ascii="宋体" w:hAnsi="宋体" w:eastAsia="宋体" w:cs="宋体"/>
                <w:sz w:val="21"/>
                <w:szCs w:val="21"/>
              </w:rPr>
            </w:pPr>
          </w:p>
          <w:p>
            <w:pPr>
              <w:pStyle w:val="2"/>
              <w:rPr>
                <w:rFonts w:hint="eastAsia" w:ascii="宋体" w:hAnsi="宋体" w:eastAsia="宋体" w:cs="宋体"/>
                <w:sz w:val="21"/>
                <w:szCs w:val="21"/>
                <w:lang w:eastAsia="zh-CN"/>
              </w:rPr>
            </w:pPr>
          </w:p>
          <w:p>
            <w:pPr>
              <w:pStyle w:val="2"/>
              <w:rPr>
                <w:rFonts w:hint="eastAsia" w:ascii="宋体" w:hAnsi="宋体" w:eastAsia="宋体" w:cs="宋体"/>
                <w:sz w:val="21"/>
                <w:szCs w:val="21"/>
              </w:rPr>
            </w:pPr>
          </w:p>
          <w:p>
            <w:pPr>
              <w:spacing w:line="360" w:lineRule="auto"/>
              <w:ind w:firstLine="315" w:firstLineChars="150"/>
              <w:rPr>
                <w:rFonts w:hint="eastAsia" w:ascii="宋体" w:hAnsi="宋体" w:eastAsia="宋体" w:cs="宋体"/>
                <w:bCs/>
                <w:sz w:val="21"/>
                <w:szCs w:val="21"/>
              </w:rPr>
            </w:pPr>
            <w:r>
              <w:rPr>
                <w:rFonts w:hint="eastAsia" w:ascii="宋体" w:hAnsi="宋体" w:eastAsia="宋体" w:cs="宋体"/>
                <w:sz w:val="21"/>
                <w:szCs w:val="21"/>
              </w:rPr>
              <w:t>现场巡视办公区有灭火器，均有效；车间配有多个灭火器和消防栓，</w:t>
            </w:r>
            <w:r>
              <w:rPr>
                <w:rFonts w:hint="eastAsia" w:ascii="宋体" w:hAnsi="宋体" w:cs="宋体"/>
                <w:sz w:val="21"/>
                <w:szCs w:val="21"/>
                <w:lang w:val="en-US" w:eastAsia="zh-CN"/>
              </w:rPr>
              <w:t>均在有效期内</w:t>
            </w:r>
            <w:r>
              <w:rPr>
                <w:rFonts w:hint="eastAsia" w:ascii="宋体" w:hAnsi="宋体" w:eastAsia="宋体" w:cs="宋体"/>
                <w:sz w:val="21"/>
                <w:szCs w:val="21"/>
              </w:rPr>
              <w:t>。</w:t>
            </w:r>
            <w:r>
              <w:rPr>
                <w:rFonts w:hint="eastAsia" w:ascii="宋体" w:hAnsi="宋体" w:eastAsia="宋体" w:cs="宋体"/>
                <w:sz w:val="21"/>
                <w:szCs w:val="21"/>
                <w:lang w:val="en-US" w:eastAsia="zh-CN"/>
              </w:rPr>
              <w:t>见生产部8.1记录</w:t>
            </w:r>
          </w:p>
          <w:p>
            <w:pPr>
              <w:tabs>
                <w:tab w:val="left" w:pos="6597"/>
              </w:tabs>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tc>
        <w:tc>
          <w:tcPr>
            <w:tcW w:w="106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林媛</w:t>
            </w:r>
            <w:r>
              <w:rPr>
                <w:rFonts w:hint="eastAsia" w:ascii="宋体" w:hAnsi="宋体" w:eastAsia="宋体" w:cs="宋体"/>
                <w:sz w:val="21"/>
                <w:szCs w:val="21"/>
              </w:rPr>
              <w:t>组织内部审核，查年度审核计划：提供《内部审核计划》，其内容已包括了审核目的、范围、依据。</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林媛</w:t>
            </w:r>
            <w:r>
              <w:rPr>
                <w:rFonts w:hint="eastAsia" w:ascii="宋体" w:hAnsi="宋体" w:eastAsia="宋体" w:cs="宋体"/>
                <w:sz w:val="21"/>
                <w:szCs w:val="21"/>
              </w:rPr>
              <w:t>、组员</w:t>
            </w:r>
            <w:r>
              <w:rPr>
                <w:rFonts w:hint="eastAsia" w:ascii="宋体" w:hAnsi="宋体" w:eastAsia="宋体" w:cs="宋体"/>
                <w:sz w:val="21"/>
                <w:szCs w:val="21"/>
                <w:lang w:val="en-US" w:eastAsia="zh-CN"/>
              </w:rPr>
              <w:t>强艳</w:t>
            </w:r>
            <w:r>
              <w:rPr>
                <w:rFonts w:hint="eastAsia" w:ascii="宋体" w:hAnsi="宋体" w:eastAsia="宋体" w:cs="宋体"/>
                <w:sz w:val="21"/>
                <w:szCs w:val="21"/>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 审核时间</w:t>
            </w:r>
            <w:r>
              <w:rPr>
                <w:rFonts w:hint="eastAsia" w:ascii="宋体" w:hAnsi="宋体" w:cs="宋体"/>
                <w:sz w:val="21"/>
                <w:szCs w:val="21"/>
                <w:lang w:eastAsia="zh-CN"/>
              </w:rPr>
              <w:t>：</w:t>
            </w:r>
            <w:r>
              <w:rPr>
                <w:rFonts w:hint="eastAsia" w:ascii="宋体" w:hAnsi="宋体"/>
                <w:lang w:val="en-US" w:eastAsia="zh-CN"/>
              </w:rPr>
              <w:t>2022.9.11-12</w:t>
            </w:r>
            <w:r>
              <w:rPr>
                <w:rFonts w:hint="eastAsia" w:ascii="宋体" w:hAnsi="宋体" w:eastAsia="宋体" w:cs="宋体"/>
                <w:sz w:val="21"/>
                <w:szCs w:val="21"/>
              </w:rPr>
              <w:t>日</w:t>
            </w:r>
            <w:r>
              <w:rPr>
                <w:rFonts w:hint="eastAsia" w:ascii="宋体" w:hAnsi="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w:t>
            </w:r>
            <w:r>
              <w:rPr>
                <w:rFonts w:hint="eastAsia" w:ascii="宋体" w:hAnsi="宋体" w:cs="宋体"/>
                <w:sz w:val="21"/>
                <w:szCs w:val="21"/>
                <w:lang w:val="en-US" w:eastAsia="zh-CN"/>
              </w:rPr>
              <w:t>销售部、技术部、采购部</w:t>
            </w:r>
            <w:r>
              <w:rPr>
                <w:rFonts w:hint="eastAsia" w:ascii="宋体" w:hAnsi="宋体" w:eastAsia="宋体" w:cs="宋体"/>
                <w:sz w:val="21"/>
                <w:szCs w:val="21"/>
              </w:rPr>
              <w:t>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242" w:type="dxa"/>
          </w:tcPr>
          <w:p>
            <w:pPr>
              <w:spacing w:line="360" w:lineRule="auto"/>
              <w:rPr>
                <w:rFonts w:hint="eastAsia" w:ascii="宋体" w:hAnsi="宋体" w:eastAsia="宋体" w:cs="宋体"/>
                <w:sz w:val="21"/>
                <w:szCs w:val="21"/>
              </w:rPr>
            </w:pPr>
          </w:p>
        </w:tc>
        <w:tc>
          <w:tcPr>
            <w:tcW w:w="1276" w:type="dxa"/>
          </w:tcPr>
          <w:p>
            <w:pPr>
              <w:spacing w:line="360" w:lineRule="auto"/>
              <w:rPr>
                <w:rFonts w:hint="eastAsia" w:ascii="宋体" w:hAnsi="宋体" w:eastAsia="宋体" w:cs="宋体"/>
                <w:sz w:val="21"/>
                <w:szCs w:val="21"/>
              </w:rPr>
            </w:pPr>
          </w:p>
        </w:tc>
        <w:tc>
          <w:tcPr>
            <w:tcW w:w="10606" w:type="dxa"/>
            <w:vAlign w:val="center"/>
          </w:tcPr>
          <w:p>
            <w:pPr>
              <w:snapToGrid w:val="0"/>
              <w:spacing w:line="360" w:lineRule="auto"/>
              <w:jc w:val="left"/>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6"/>
        <w:rPr>
          <w:rFonts w:ascii="楷体" w:hAnsi="楷体" w:eastAsia="楷体"/>
        </w:rPr>
      </w:pPr>
      <w:r>
        <w:rPr>
          <w:rFonts w:hint="eastAsia" w:ascii="楷体" w:hAnsi="楷体" w:eastAsia="楷体"/>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2">
    <w:altName w:val="Microsoft YaHei UI"/>
    <w:panose1 w:val="020B0604020202020204"/>
    <w:charset w:val="00"/>
    <w:family w:val="swiss"/>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方正兰亭超细黑简体">
    <w:altName w:val="黑体"/>
    <w:panose1 w:val="02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1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5E770BF"/>
    <w:rsid w:val="064948CE"/>
    <w:rsid w:val="07CA6A21"/>
    <w:rsid w:val="08485B98"/>
    <w:rsid w:val="0C5B233E"/>
    <w:rsid w:val="0C9D2956"/>
    <w:rsid w:val="0E761E78"/>
    <w:rsid w:val="13517FF7"/>
    <w:rsid w:val="14180BB8"/>
    <w:rsid w:val="19B03E39"/>
    <w:rsid w:val="1F616083"/>
    <w:rsid w:val="1FF26C41"/>
    <w:rsid w:val="22CC4896"/>
    <w:rsid w:val="29C73101"/>
    <w:rsid w:val="2C27642C"/>
    <w:rsid w:val="32576428"/>
    <w:rsid w:val="39A04098"/>
    <w:rsid w:val="3D8E7E7B"/>
    <w:rsid w:val="40905D53"/>
    <w:rsid w:val="41927290"/>
    <w:rsid w:val="42F26851"/>
    <w:rsid w:val="44875DA5"/>
    <w:rsid w:val="44D4725E"/>
    <w:rsid w:val="45DC10F2"/>
    <w:rsid w:val="478D0C06"/>
    <w:rsid w:val="4D2A4CD7"/>
    <w:rsid w:val="57012659"/>
    <w:rsid w:val="574F20F7"/>
    <w:rsid w:val="5F712466"/>
    <w:rsid w:val="603950EC"/>
    <w:rsid w:val="6AD675F6"/>
    <w:rsid w:val="6D4D3F90"/>
    <w:rsid w:val="6DC50CDA"/>
    <w:rsid w:val="70B66DF8"/>
    <w:rsid w:val="723D2D95"/>
    <w:rsid w:val="72E927FF"/>
    <w:rsid w:val="75826D11"/>
    <w:rsid w:val="77E872FF"/>
    <w:rsid w:val="77F03B25"/>
    <w:rsid w:val="7BF22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6"/>
    <w:pPr>
      <w:widowControl w:val="0"/>
    </w:pPr>
    <w:rPr>
      <w:rFonts w:ascii="Sim Sun+ 2" w:hAnsi="Sim Sun+ 2" w:eastAsia="方正兰亭超细黑简体" w:cs="Times New Roman"/>
      <w:color w:val="000000"/>
      <w:sz w:val="24"/>
      <w:szCs w:val="24"/>
      <w:lang w:val="en-US" w:eastAsia="zh-CN" w:bidi="ar-SA"/>
    </w:rPr>
  </w:style>
  <w:style w:type="paragraph" w:customStyle="1" w:styleId="16">
    <w:name w:val="封面标准名称"/>
    <w:qFormat/>
    <w:uiPriority w:val="1664"/>
    <w:pPr>
      <w:widowControl w:val="0"/>
      <w:spacing w:line="680" w:lineRule="exact"/>
      <w:jc w:val="center"/>
    </w:pPr>
    <w:rPr>
      <w:rFonts w:ascii="黑体" w:hAnsi="黑体" w:eastAsia="黑体" w:cs="黑体"/>
      <w:color w:val="000000"/>
      <w:sz w:val="52"/>
      <w:lang w:val="en-US" w:eastAsia="zh-CN" w:bidi="ar-SA"/>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4640</Words>
  <Characters>5056</Characters>
  <Lines>1</Lines>
  <Paragraphs>1</Paragraphs>
  <TotalTime>1</TotalTime>
  <ScaleCrop>false</ScaleCrop>
  <LinksUpToDate>false</LinksUpToDate>
  <CharactersWithSpaces>5132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2022-11-30T02:17:30Z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01D07F333F80457A8AA2A08C1C24081C</vt:lpwstr>
  </property>
</Properties>
</file>