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受审核部门：计量技术部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于汶下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：于文杰</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2022.11.22-23</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default" w:asciiTheme="minorEastAsia" w:hAnsiTheme="minorEastAsia" w:eastAsiaTheme="minorEastAsia" w:cstheme="minorEastAsia"/>
                <w:sz w:val="24"/>
                <w:szCs w:val="24"/>
              </w:rPr>
              <w:t>Q5.3/6.2/7.1.3/7.1.4</w:t>
            </w:r>
            <w:r>
              <w:rPr>
                <w:rFonts w:hint="eastAsia" w:asciiTheme="minorEastAsia" w:hAnsiTheme="minorEastAsia" w:eastAsiaTheme="minorEastAsia" w:cstheme="minorEastAsia"/>
                <w:sz w:val="24"/>
                <w:szCs w:val="24"/>
                <w:lang w:val="en-US" w:eastAsia="zh-CN"/>
              </w:rPr>
              <w:t>/7.1.5/</w:t>
            </w:r>
            <w:r>
              <w:rPr>
                <w:rFonts w:hint="default" w:asciiTheme="minorEastAsia" w:hAnsiTheme="minorEastAsia" w:eastAsiaTheme="minorEastAsia" w:cstheme="minorEastAsia"/>
                <w:sz w:val="24"/>
                <w:szCs w:val="24"/>
              </w:rPr>
              <w:t>8.1/</w:t>
            </w:r>
            <w:r>
              <w:rPr>
                <w:rFonts w:hint="default" w:asciiTheme="minorEastAsia" w:hAnsiTheme="minorEastAsia" w:eastAsiaTheme="minorEastAsia" w:cstheme="minorEastAsia"/>
                <w:sz w:val="24"/>
                <w:szCs w:val="24"/>
                <w:lang w:val="en-US" w:eastAsia="zh-CN"/>
              </w:rPr>
              <w:t>8.3</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8.5/</w:t>
            </w:r>
            <w:r>
              <w:rPr>
                <w:rFonts w:hint="eastAsia" w:asciiTheme="minorEastAsia" w:hAnsiTheme="minorEastAsia" w:eastAsiaTheme="minorEastAsia" w:cstheme="minorEastAsia"/>
                <w:sz w:val="24"/>
                <w:szCs w:val="24"/>
                <w:lang w:val="en-US" w:eastAsia="zh-CN"/>
              </w:rPr>
              <w:t>9.1.3</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rPr>
              <w:t>E</w:t>
            </w:r>
            <w:r>
              <w:rPr>
                <w:rFonts w:hint="default" w:asciiTheme="minorEastAsia" w:hAnsiTheme="minorEastAsia" w:eastAsiaTheme="minorEastAsia" w:cstheme="minorEastAsia"/>
                <w:sz w:val="24"/>
                <w:szCs w:val="24"/>
                <w:lang w:val="en-US" w:eastAsia="zh-CN"/>
              </w:rPr>
              <w:t>O</w:t>
            </w:r>
            <w:r>
              <w:rPr>
                <w:rFonts w:hint="default" w:asciiTheme="minorEastAsia" w:hAnsiTheme="minorEastAsia" w:eastAsiaTheme="minorEastAsia" w:cstheme="minorEastAsia"/>
                <w:sz w:val="24"/>
                <w:szCs w:val="24"/>
              </w:rPr>
              <w:t>5.3/6.2/6.1.2</w:t>
            </w:r>
            <w:r>
              <w:rPr>
                <w:rFonts w:hint="eastAsia" w:asciiTheme="minorEastAsia" w:hAnsiTheme="minorEastAsia" w:eastAsiaTheme="minorEastAsia" w:cstheme="minorEastAsia"/>
                <w:sz w:val="24"/>
                <w:szCs w:val="24"/>
                <w:lang w:val="en-US" w:eastAsia="zh-CN"/>
              </w:rPr>
              <w:t>/6.1.3/6.1.4/</w:t>
            </w:r>
            <w:r>
              <w:rPr>
                <w:rFonts w:hint="default" w:asciiTheme="minorEastAsia" w:hAnsiTheme="minorEastAsia" w:eastAsiaTheme="minorEastAsia" w:cstheme="minorEastAsia"/>
                <w:sz w:val="24"/>
                <w:szCs w:val="24"/>
              </w:rPr>
              <w:t>8.1</w:t>
            </w:r>
            <w:r>
              <w:rPr>
                <w:rFonts w:hint="default"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rPr>
              <w:t>8.2</w:t>
            </w:r>
            <w:r>
              <w:rPr>
                <w:rFonts w:hint="eastAsia" w:asciiTheme="minorEastAsia" w:hAnsiTheme="minorEastAsia" w:eastAsiaTheme="minorEastAsia" w:cstheme="minorEastAsia"/>
                <w:sz w:val="24"/>
                <w:szCs w:val="24"/>
                <w:lang w:val="en-US" w:eastAsia="zh-CN"/>
              </w:rPr>
              <w:t>/9.1.2</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default" w:cs="楷体" w:asciiTheme="minorEastAsia" w:hAnsiTheme="minorEastAsia" w:eastAsiaTheme="minorEastAsia"/>
                <w:sz w:val="24"/>
                <w:szCs w:val="24"/>
              </w:rPr>
              <w:t>QEO</w:t>
            </w:r>
            <w:r>
              <w:rPr>
                <w:rFonts w:hint="eastAsia" w:cs="楷体" w:asciiTheme="minorEastAsia" w:hAnsiTheme="minorEastAsia" w:eastAsiaTheme="minorEastAsia"/>
                <w:sz w:val="24"/>
                <w:szCs w:val="24"/>
              </w:rPr>
              <w:t>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计量技术部</w:t>
            </w:r>
            <w:r>
              <w:rPr>
                <w:rFonts w:hint="eastAsia" w:asciiTheme="minorEastAsia" w:hAnsiTheme="minorEastAsia" w:eastAsiaTheme="minorEastAsia" w:cstheme="minorEastAsia"/>
                <w:sz w:val="24"/>
                <w:szCs w:val="20"/>
              </w:rPr>
              <w:t>在公司质量</w:t>
            </w:r>
            <w:r>
              <w:rPr>
                <w:rFonts w:hint="eastAsia" w:asciiTheme="minorEastAsia" w:hAnsiTheme="minorEastAsia" w:eastAsiaTheme="minorEastAsia" w:cstheme="minorEastAsia"/>
                <w:sz w:val="24"/>
                <w:szCs w:val="20"/>
                <w:lang w:val="en-US" w:eastAsia="zh-CN"/>
              </w:rPr>
              <w:t>环境职业健康安全</w:t>
            </w:r>
            <w:r>
              <w:rPr>
                <w:rFonts w:hint="eastAsia" w:asciiTheme="minorEastAsia" w:hAnsiTheme="minorEastAsia" w:eastAsiaTheme="minorEastAsia" w:cstheme="minorEastAsia"/>
                <w:sz w:val="24"/>
                <w:szCs w:val="20"/>
              </w:rPr>
              <w:t>管理体系中的职责及权限在</w:t>
            </w:r>
            <w:r>
              <w:rPr>
                <w:rFonts w:hint="eastAsia" w:asciiTheme="minorEastAsia" w:hAnsiTheme="minorEastAsia" w:eastAsiaTheme="minorEastAsia" w:cstheme="minorEastAsia"/>
                <w:sz w:val="24"/>
                <w:szCs w:val="20"/>
                <w:lang w:eastAsia="zh-CN"/>
              </w:rPr>
              <w:t>管理手册</w:t>
            </w:r>
            <w:r>
              <w:rPr>
                <w:rFonts w:hint="eastAsia" w:asciiTheme="minorEastAsia" w:hAnsiTheme="minorEastAsia" w:eastAsiaTheme="minorEastAsia" w:cstheme="minorEastAsia"/>
                <w:sz w:val="24"/>
                <w:szCs w:val="20"/>
              </w:rPr>
              <w:t>职能分配表中进行了明确规定。主要负责</w:t>
            </w:r>
            <w:r>
              <w:rPr>
                <w:rFonts w:hint="default" w:asciiTheme="minorEastAsia" w:hAnsiTheme="minorEastAsia" w:eastAsiaTheme="minorEastAsia" w:cstheme="minorEastAsia"/>
                <w:sz w:val="24"/>
                <w:szCs w:val="20"/>
              </w:rPr>
              <w:t>目标、方案；环境因素/危险源识别评价；</w:t>
            </w:r>
            <w:r>
              <w:rPr>
                <w:rFonts w:hint="eastAsia" w:asciiTheme="minorEastAsia" w:hAnsiTheme="minorEastAsia" w:eastAsiaTheme="minorEastAsia" w:cstheme="minorEastAsia"/>
                <w:sz w:val="24"/>
                <w:szCs w:val="20"/>
              </w:rPr>
              <w:t xml:space="preserve">基础设施、运行环境控制；监视和测量设备管理； </w:t>
            </w:r>
            <w:r>
              <w:rPr>
                <w:rFonts w:hint="eastAsia" w:asciiTheme="minorEastAsia" w:hAnsiTheme="minorEastAsia" w:eastAsiaTheme="minorEastAsia" w:cstheme="minorEastAsia"/>
                <w:sz w:val="24"/>
                <w:szCs w:val="20"/>
                <w:lang w:eastAsia="zh-CN"/>
              </w:rPr>
              <w:t>计算机软件研发</w:t>
            </w:r>
            <w:r>
              <w:rPr>
                <w:rFonts w:hint="eastAsia" w:asciiTheme="minorEastAsia" w:hAnsiTheme="minorEastAsia" w:eastAsiaTheme="minorEastAsia" w:cstheme="minorEastAsia"/>
                <w:sz w:val="24"/>
                <w:szCs w:val="20"/>
              </w:rPr>
              <w:t>运行策划、生产和服务提供控制</w:t>
            </w:r>
            <w:r>
              <w:rPr>
                <w:rFonts w:hint="eastAsia" w:asciiTheme="minorEastAsia" w:hAnsiTheme="minorEastAsia" w:eastAsiaTheme="minorEastAsia" w:cstheme="minorEastAsia"/>
                <w:sz w:val="24"/>
                <w:szCs w:val="20"/>
                <w:lang w:eastAsia="zh-CN"/>
              </w:rPr>
              <w:t>、</w:t>
            </w:r>
            <w:r>
              <w:rPr>
                <w:rFonts w:hint="default" w:asciiTheme="minorEastAsia" w:hAnsiTheme="minorEastAsia" w:eastAsiaTheme="minorEastAsia" w:cstheme="minorEastAsia"/>
                <w:sz w:val="24"/>
                <w:szCs w:val="20"/>
              </w:rPr>
              <w:t>标识和可追溯性；产品防护；顾客或外部供方财产；交付后</w:t>
            </w:r>
            <w:r>
              <w:rPr>
                <w:rFonts w:hint="eastAsia" w:asciiTheme="minorEastAsia" w:hAnsiTheme="minorEastAsia" w:eastAsiaTheme="minorEastAsia" w:cstheme="minorEastAsia"/>
                <w:sz w:val="24"/>
                <w:szCs w:val="20"/>
                <w:lang w:eastAsia="zh-CN"/>
              </w:rPr>
              <w:t>的</w:t>
            </w:r>
            <w:r>
              <w:rPr>
                <w:rFonts w:hint="default" w:asciiTheme="minorEastAsia" w:hAnsiTheme="minorEastAsia" w:eastAsiaTheme="minorEastAsia" w:cstheme="minorEastAsia"/>
                <w:sz w:val="24"/>
                <w:szCs w:val="20"/>
              </w:rPr>
              <w:t>活动；变更的控制；运行控制；应急准备和响应</w:t>
            </w:r>
            <w:r>
              <w:rPr>
                <w:rFonts w:hint="eastAsia" w:asciiTheme="minorEastAsia" w:hAnsiTheme="minorEastAsia" w:eastAsiaTheme="minorEastAsia" w:cstheme="minorEastAsia"/>
                <w:sz w:val="24"/>
                <w:szCs w:val="20"/>
                <w:lang w:val="en-US" w:eastAsia="zh-CN"/>
              </w:rPr>
              <w:t>,</w:t>
            </w:r>
            <w:r>
              <w:rPr>
                <w:rFonts w:hint="default" w:asciiTheme="minorEastAsia" w:hAnsiTheme="minorEastAsia" w:eastAsiaTheme="minorEastAsia" w:cstheme="minorEastAsia"/>
                <w:sz w:val="24"/>
                <w:szCs w:val="20"/>
              </w:rPr>
              <w:t>合规义务；法律法规要求；合规性评价</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体系运行的不合格及纠正措施。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管理</w:t>
            </w:r>
          </w:p>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目标</w:t>
            </w:r>
          </w:p>
        </w:tc>
        <w:tc>
          <w:tcPr>
            <w:tcW w:w="960" w:type="dxa"/>
            <w:vAlign w:val="center"/>
          </w:tcPr>
          <w:p>
            <w:pPr>
              <w:keepNext w:val="0"/>
              <w:keepLines w:val="0"/>
              <w:suppressLineNumbers w:val="0"/>
              <w:spacing w:before="25" w:beforeAutospacing="0" w:after="25" w:afterAutospacing="0" w:line="360" w:lineRule="auto"/>
              <w:ind w:left="0" w:right="0"/>
              <w:rPr>
                <w:rFonts w:hint="default" w:cs="Times New Roman" w:asciiTheme="minorEastAsia" w:hAnsiTheme="minorEastAsia" w:eastAsiaTheme="minorEastAsia"/>
                <w:bCs/>
                <w:spacing w:val="10"/>
                <w:kern w:val="2"/>
                <w:sz w:val="21"/>
                <w:szCs w:val="20"/>
                <w:lang w:val="en-US" w:eastAsia="zh-CN" w:bidi="ar-SA"/>
              </w:rPr>
            </w:pPr>
            <w:r>
              <w:rPr>
                <w:rFonts w:hint="default" w:cs="楷体" w:asciiTheme="minorEastAsia" w:hAnsiTheme="minorEastAsia" w:eastAsiaTheme="minorEastAsia"/>
                <w:sz w:val="24"/>
                <w:szCs w:val="24"/>
              </w:rPr>
              <w:t>Q</w:t>
            </w:r>
            <w:r>
              <w:rPr>
                <w:rFonts w:hint="eastAsia" w:cs="楷体" w:asciiTheme="minorEastAsia" w:hAnsiTheme="minorEastAsia" w:eastAsiaTheme="minorEastAsia"/>
                <w:sz w:val="24"/>
                <w:szCs w:val="24"/>
                <w:lang w:val="en-US" w:eastAsia="zh-CN"/>
              </w:rPr>
              <w:t>EO</w:t>
            </w:r>
            <w:r>
              <w:rPr>
                <w:rFonts w:hint="eastAsia" w:cs="楷体" w:asciiTheme="minorEastAsia" w:hAnsiTheme="minorEastAsia" w:eastAsiaTheme="minorEastAsia"/>
                <w:sz w:val="24"/>
                <w:szCs w:val="24"/>
              </w:rPr>
              <w:t xml:space="preserve"> 6.2</w:t>
            </w:r>
          </w:p>
        </w:tc>
        <w:tc>
          <w:tcPr>
            <w:tcW w:w="10004"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分解到该部门的质量目标及完成情况如下：</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合同履约率100%</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100%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固体废弃物收集处理率100%</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100%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无火灾、触电事故</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技术开发交付验收合格率100%</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100%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无外出公办交通事故</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0</w:t>
            </w:r>
          </w:p>
          <w:p>
            <w:pPr>
              <w:keepNext w:val="0"/>
              <w:keepLines w:val="0"/>
              <w:suppressLineNumbers w:val="0"/>
              <w:spacing w:before="25" w:beforeAutospacing="0" w:after="25"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新冠肺炎感染</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 xml:space="preserve">编制：孙江和    审批：敬溪量    每月27号对目标进行考核统计，目标全部完成。 </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bCs/>
                <w:spacing w:val="10"/>
                <w:kern w:val="2"/>
                <w:sz w:val="24"/>
                <w:szCs w:val="24"/>
                <w:lang w:val="en-US" w:eastAsia="zh-CN" w:bidi="ar-SA"/>
              </w:rPr>
            </w:pPr>
            <w:r>
              <w:rPr>
                <w:rFonts w:hint="eastAsia" w:cs="楷体" w:asciiTheme="minorEastAsia" w:hAnsiTheme="minorEastAsia" w:eastAsiaTheme="minorEastAsia"/>
                <w:sz w:val="24"/>
                <w:szCs w:val="24"/>
              </w:rPr>
              <w:t xml:space="preserve">     </w:t>
            </w:r>
            <w:r>
              <w:rPr>
                <w:rFonts w:hint="default" w:cs="楷体" w:asciiTheme="minorEastAsia" w:hAnsiTheme="minorEastAsia" w:eastAsiaTheme="minorEastAsia"/>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Pr>
                <w:rFonts w:hint="eastAsia" w:cs="楷体" w:asciiTheme="minorEastAsia" w:hAnsiTheme="minorEastAsia" w:eastAsiaTheme="minorEastAsia"/>
                <w:sz w:val="24"/>
                <w:szCs w:val="24"/>
              </w:rPr>
              <w:t>经费</w:t>
            </w:r>
            <w:r>
              <w:rPr>
                <w:rFonts w:hint="default" w:cs="楷体" w:asciiTheme="minorEastAsia" w:hAnsiTheme="minorEastAsia" w:eastAsiaTheme="minorEastAsia"/>
                <w:sz w:val="24"/>
                <w:szCs w:val="24"/>
              </w:rPr>
              <w:t>等。 公司通过组织学习和张贴等方式进行向员工和相关方进行宣传贯彻，并通过检查考核，检查方针和目标的实施情况。 2022年</w:t>
            </w:r>
            <w:r>
              <w:rPr>
                <w:rFonts w:hint="eastAsia" w:cs="楷体" w:asciiTheme="minorEastAsia" w:hAnsiTheme="minorEastAsia" w:eastAsiaTheme="minorEastAsia"/>
                <w:sz w:val="24"/>
                <w:szCs w:val="24"/>
                <w:lang w:val="en-US" w:eastAsia="zh-CN"/>
              </w:rPr>
              <w:t>3</w:t>
            </w:r>
            <w:r>
              <w:rPr>
                <w:rFonts w:hint="default" w:cs="楷体" w:asciiTheme="minorEastAsia" w:hAnsiTheme="minorEastAsia" w:eastAsiaTheme="minorEastAsia"/>
                <w:sz w:val="24"/>
                <w:szCs w:val="24"/>
              </w:rPr>
              <w:t>月</w:t>
            </w:r>
            <w:r>
              <w:rPr>
                <w:rFonts w:hint="eastAsia" w:cs="楷体" w:asciiTheme="minorEastAsia" w:hAnsiTheme="minorEastAsia" w:eastAsiaTheme="minorEastAsia"/>
                <w:sz w:val="24"/>
                <w:szCs w:val="24"/>
              </w:rPr>
              <w:t>至今的</w:t>
            </w:r>
            <w:r>
              <w:rPr>
                <w:rFonts w:hint="default" w:cs="楷体" w:asciiTheme="minorEastAsia" w:hAnsiTheme="minorEastAsia" w:eastAsiaTheme="minorEastAsia"/>
                <w:sz w:val="24"/>
                <w:szCs w:val="24"/>
              </w:rPr>
              <w:t>目标均已完成，由</w:t>
            </w:r>
            <w:r>
              <w:rPr>
                <w:rFonts w:hint="eastAsia" w:cs="楷体" w:asciiTheme="minorEastAsia" w:hAnsiTheme="minorEastAsia" w:eastAsiaTheme="minorEastAsia"/>
                <w:sz w:val="24"/>
                <w:szCs w:val="24"/>
                <w:lang w:eastAsia="zh-CN"/>
              </w:rPr>
              <w:t>综合部</w:t>
            </w:r>
            <w:r>
              <w:rPr>
                <w:rFonts w:hint="default" w:cs="楷体" w:asciiTheme="minorEastAsia" w:hAnsiTheme="minorEastAsia" w:eastAsiaTheme="minorEastAsia"/>
                <w:sz w:val="24"/>
                <w:szCs w:val="24"/>
              </w:rPr>
              <w:t>实施管理考核。</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cs="Arial" w:asciiTheme="minorEastAsia" w:hAnsiTheme="minorEastAsia" w:eastAsiaTheme="minorEastAsia"/>
                <w:szCs w:val="21"/>
              </w:rPr>
              <w:t>环境因素/危险源的辨识与评价</w:t>
            </w:r>
          </w:p>
        </w:tc>
        <w:tc>
          <w:tcPr>
            <w:tcW w:w="9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1"/>
                <w:szCs w:val="21"/>
                <w:lang w:val="en-US" w:eastAsia="zh-CN"/>
              </w:rPr>
            </w:pPr>
            <w:r>
              <w:rPr>
                <w:rFonts w:hint="default" w:cs="楷体" w:asciiTheme="minorEastAsia" w:hAnsiTheme="minorEastAsia" w:eastAsiaTheme="minorEastAsia"/>
                <w:sz w:val="24"/>
                <w:szCs w:val="24"/>
              </w:rPr>
              <w:t>EO:6.1.2</w:t>
            </w:r>
          </w:p>
        </w:tc>
        <w:tc>
          <w:tcPr>
            <w:tcW w:w="10004" w:type="dxa"/>
            <w:vAlign w:val="center"/>
          </w:tcPr>
          <w:p>
            <w:pPr>
              <w:keepNext w:val="0"/>
              <w:keepLines w:val="0"/>
              <w:suppressLineNumbers w:val="0"/>
              <w:spacing w:before="0" w:beforeAutospacing="0" w:after="0" w:afterAutospacing="0" w:line="360" w:lineRule="auto"/>
              <w:ind w:left="0" w:right="0" w:firstLine="480" w:firstLineChars="200"/>
              <w:rPr>
                <w:rFonts w:hint="default" w:cs="楷体" w:asciiTheme="minorEastAsia" w:hAnsiTheme="minorEastAsia" w:eastAsiaTheme="minorEastAsia"/>
                <w:sz w:val="24"/>
                <w:szCs w:val="24"/>
              </w:rPr>
            </w:pPr>
            <w:r>
              <w:rPr>
                <w:rFonts w:hint="default" w:cs="楷体" w:asciiTheme="minorEastAsia" w:hAnsiTheme="minorEastAsia" w:eastAsiaTheme="minorEastAsia"/>
                <w:sz w:val="24"/>
                <w:szCs w:val="24"/>
              </w:rPr>
              <w:t>制定《</w:t>
            </w:r>
            <w:r>
              <w:rPr>
                <w:rFonts w:hint="eastAsia" w:cs="楷体" w:asciiTheme="minorEastAsia" w:hAnsiTheme="minorEastAsia" w:eastAsiaTheme="minorEastAsia"/>
                <w:sz w:val="24"/>
                <w:szCs w:val="24"/>
              </w:rPr>
              <w:t>环境因素识别与评价控制程序</w:t>
            </w:r>
            <w:r>
              <w:rPr>
                <w:rFonts w:hint="default" w:cs="楷体" w:asciiTheme="minorEastAsia" w:hAnsiTheme="minorEastAsia" w:eastAsiaTheme="minorEastAsia"/>
                <w:sz w:val="24"/>
                <w:szCs w:val="24"/>
              </w:rPr>
              <w:t>》、《</w:t>
            </w:r>
            <w:r>
              <w:rPr>
                <w:rFonts w:hint="eastAsia" w:cs="楷体" w:asciiTheme="minorEastAsia" w:hAnsiTheme="minorEastAsia" w:eastAsiaTheme="minorEastAsia"/>
                <w:sz w:val="24"/>
                <w:szCs w:val="24"/>
              </w:rPr>
              <w:t>危险源辨识及风险评估与风险控制程序</w:t>
            </w:r>
            <w:r>
              <w:rPr>
                <w:rFonts w:hint="default" w:cs="楷体" w:asciiTheme="minorEastAsia" w:hAnsiTheme="minorEastAsia" w:eastAsiaTheme="minorEastAsia"/>
                <w:sz w:val="24"/>
                <w:szCs w:val="24"/>
              </w:rPr>
              <w:t>》。策划的方法为打分法、调查表等。</w:t>
            </w:r>
          </w:p>
          <w:p>
            <w:pPr>
              <w:keepNext w:val="0"/>
              <w:keepLines w:val="0"/>
              <w:suppressLineNumbers w:val="0"/>
              <w:spacing w:before="0" w:beforeAutospacing="0" w:after="0" w:afterAutospacing="0" w:line="360" w:lineRule="auto"/>
              <w:ind w:left="0" w:right="0" w:firstLine="480" w:firstLineChars="200"/>
              <w:rPr>
                <w:rFonts w:hint="eastAsia" w:cs="楷体" w:asciiTheme="minorEastAsia" w:hAnsiTheme="minorEastAsia" w:eastAsiaTheme="minorEastAsia"/>
                <w:sz w:val="24"/>
                <w:szCs w:val="24"/>
              </w:rPr>
            </w:pPr>
            <w:r>
              <w:rPr>
                <w:rFonts w:hint="default" w:cs="楷体" w:asciiTheme="minorEastAsia" w:hAnsiTheme="minorEastAsia" w:eastAsiaTheme="minorEastAsia"/>
                <w:sz w:val="24"/>
                <w:szCs w:val="24"/>
              </w:rPr>
              <w:t>主要是对</w:t>
            </w:r>
            <w:r>
              <w:rPr>
                <w:rFonts w:hint="eastAsia" w:cs="楷体" w:asciiTheme="minorEastAsia" w:hAnsiTheme="minorEastAsia" w:eastAsiaTheme="minorEastAsia"/>
                <w:sz w:val="24"/>
                <w:szCs w:val="24"/>
                <w:lang w:val="en-US" w:eastAsia="zh-CN"/>
              </w:rPr>
              <w:t>软件研发</w:t>
            </w:r>
            <w:r>
              <w:rPr>
                <w:rFonts w:hint="default" w:cs="楷体" w:asciiTheme="minorEastAsia" w:hAnsiTheme="minorEastAsia" w:eastAsiaTheme="minorEastAsia"/>
                <w:sz w:val="24"/>
                <w:szCs w:val="24"/>
              </w:rPr>
              <w:t>活动及业务过程进行了识别和评价，2022.</w:t>
            </w:r>
            <w:r>
              <w:rPr>
                <w:rFonts w:hint="eastAsia" w:cs="楷体" w:asciiTheme="minorEastAsia" w:hAnsiTheme="minorEastAsia" w:eastAsiaTheme="minorEastAsia"/>
                <w:sz w:val="24"/>
                <w:szCs w:val="24"/>
                <w:lang w:val="en-US" w:eastAsia="zh-CN"/>
              </w:rPr>
              <w:t>3</w:t>
            </w:r>
            <w:r>
              <w:rPr>
                <w:rFonts w:hint="default" w:cs="楷体" w:asciiTheme="minorEastAsia" w:hAnsiTheme="minorEastAsia" w:eastAsiaTheme="minorEastAsia"/>
                <w:sz w:val="24"/>
                <w:szCs w:val="24"/>
              </w:rPr>
              <w:t>.</w:t>
            </w:r>
            <w:r>
              <w:rPr>
                <w:rFonts w:hint="eastAsia" w:cs="楷体" w:asciiTheme="minorEastAsia" w:hAnsiTheme="minorEastAsia" w:eastAsiaTheme="minorEastAsia"/>
                <w:sz w:val="24"/>
                <w:szCs w:val="24"/>
                <w:lang w:val="en-US" w:eastAsia="zh-CN"/>
              </w:rPr>
              <w:t>20</w:t>
            </w:r>
            <w:r>
              <w:rPr>
                <w:rFonts w:hint="default" w:cs="楷体" w:asciiTheme="minorEastAsia" w:hAnsiTheme="minorEastAsia" w:eastAsiaTheme="minorEastAsia"/>
                <w:sz w:val="24"/>
                <w:szCs w:val="24"/>
              </w:rPr>
              <w:t>进行识别和评价</w:t>
            </w:r>
            <w:r>
              <w:rPr>
                <w:rFonts w:hint="eastAsia" w:cs="楷体" w:asciiTheme="minorEastAsia" w:hAnsiTheme="minorEastAsia" w:eastAsiaTheme="minorEastAsia"/>
                <w:sz w:val="24"/>
                <w:szCs w:val="24"/>
              </w:rPr>
              <w:t>，提供“环境因素清单”</w:t>
            </w:r>
            <w:r>
              <w:rPr>
                <w:rFonts w:hint="default" w:cs="楷体" w:asciiTheme="minorEastAsia" w:hAnsiTheme="minorEastAsia" w:eastAsiaTheme="minorEastAsia"/>
                <w:sz w:val="24"/>
                <w:szCs w:val="24"/>
              </w:rPr>
              <w:t>共</w:t>
            </w:r>
            <w:r>
              <w:rPr>
                <w:rFonts w:hint="eastAsia" w:cs="楷体" w:asciiTheme="minorEastAsia" w:hAnsiTheme="minorEastAsia" w:eastAsiaTheme="minorEastAsia"/>
                <w:sz w:val="24"/>
                <w:szCs w:val="24"/>
                <w:lang w:val="en-US" w:eastAsia="zh-CN"/>
              </w:rPr>
              <w:t>52</w:t>
            </w:r>
            <w:r>
              <w:rPr>
                <w:rFonts w:hint="default" w:cs="楷体" w:asciiTheme="minorEastAsia" w:hAnsiTheme="minorEastAsia" w:eastAsiaTheme="minorEastAsia"/>
                <w:sz w:val="24"/>
                <w:szCs w:val="24"/>
              </w:rPr>
              <w:t>项。按照办公区域、活动和过程的予以了识别和评价，经查包括空调使用、电脑使用</w:t>
            </w:r>
            <w:r>
              <w:rPr>
                <w:rFonts w:hint="eastAsia" w:cs="楷体" w:asciiTheme="minorEastAsia" w:hAnsiTheme="minorEastAsia" w:eastAsiaTheme="minorEastAsia"/>
                <w:sz w:val="24"/>
                <w:szCs w:val="24"/>
              </w:rPr>
              <w:t>、打印机使用等</w:t>
            </w:r>
            <w:r>
              <w:rPr>
                <w:rFonts w:hint="default" w:cs="楷体" w:asciiTheme="minorEastAsia" w:hAnsiTheme="minorEastAsia" w:eastAsiaTheme="minorEastAsia"/>
                <w:sz w:val="24"/>
                <w:szCs w:val="24"/>
              </w:rPr>
              <w:t>办公过程固体废弃物排放、废弃灯管、墨盒、色带等对环境的影响等。策划的方法主要是管理制度。经评价重大环境因素2 项：</w:t>
            </w:r>
            <w:r>
              <w:rPr>
                <w:rFonts w:hint="eastAsia" w:cs="楷体" w:asciiTheme="minorEastAsia" w:hAnsiTheme="minorEastAsia" w:eastAsiaTheme="minorEastAsia"/>
                <w:sz w:val="24"/>
                <w:szCs w:val="24"/>
              </w:rPr>
              <w:t>潜在火灾和固废排放，</w:t>
            </w:r>
            <w:r>
              <w:rPr>
                <w:rFonts w:hint="default" w:cs="楷体" w:asciiTheme="minorEastAsia" w:hAnsiTheme="minorEastAsia" w:eastAsiaTheme="minorEastAsia"/>
                <w:sz w:val="24"/>
                <w:szCs w:val="24"/>
              </w:rPr>
              <w:t>制定应急准备与响应程序进行控制</w:t>
            </w:r>
            <w:r>
              <w:rPr>
                <w:rFonts w:hint="eastAsia" w:cs="楷体" w:asciiTheme="minorEastAsia" w:hAnsiTheme="minorEastAsia" w:eastAsia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default" w:cs="楷体" w:asciiTheme="minorEastAsia" w:hAnsiTheme="minorEastAsia" w:eastAsiaTheme="minorEastAsia"/>
                <w:sz w:val="24"/>
                <w:szCs w:val="24"/>
              </w:rPr>
              <w:t>提供“危险源识别评价表”共</w:t>
            </w:r>
            <w:r>
              <w:rPr>
                <w:rFonts w:hint="eastAsia" w:cs="楷体" w:asciiTheme="minorEastAsia" w:hAnsiTheme="minorEastAsia" w:eastAsiaTheme="minorEastAsia"/>
                <w:sz w:val="24"/>
                <w:szCs w:val="24"/>
                <w:lang w:val="en-US" w:eastAsia="zh-CN"/>
              </w:rPr>
              <w:t>54</w:t>
            </w:r>
            <w:r>
              <w:rPr>
                <w:rFonts w:hint="default" w:cs="楷体" w:asciiTheme="minorEastAsia" w:hAnsiTheme="minorEastAsia" w:eastAsiaTheme="minorEastAsia"/>
                <w:sz w:val="24"/>
                <w:szCs w:val="24"/>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Pr>
                <w:rFonts w:hint="eastAsia" w:cs="楷体" w:asciiTheme="minorEastAsia" w:hAnsiTheme="minorEastAsia" w:eastAsiaTheme="minorEastAsia"/>
                <w:sz w:val="24"/>
                <w:szCs w:val="24"/>
                <w:lang w:val="en-US" w:eastAsia="zh-CN"/>
              </w:rPr>
              <w:t>4</w:t>
            </w:r>
            <w:r>
              <w:rPr>
                <w:rFonts w:hint="default" w:cs="楷体" w:asciiTheme="minorEastAsia" w:hAnsiTheme="minorEastAsia" w:eastAsiaTheme="minorEastAsia"/>
                <w:sz w:val="24"/>
                <w:szCs w:val="24"/>
              </w:rPr>
              <w:t>项：</w:t>
            </w:r>
            <w:r>
              <w:rPr>
                <w:rFonts w:hint="eastAsia" w:cs="楷体" w:asciiTheme="minorEastAsia" w:hAnsiTheme="minorEastAsia" w:eastAsiaTheme="minorEastAsia"/>
                <w:sz w:val="24"/>
                <w:szCs w:val="24"/>
              </w:rPr>
              <w:t>潜在</w:t>
            </w:r>
            <w:r>
              <w:rPr>
                <w:rFonts w:hint="default" w:cs="楷体" w:asciiTheme="minorEastAsia" w:hAnsiTheme="minorEastAsia" w:eastAsiaTheme="minorEastAsia"/>
                <w:sz w:val="24"/>
                <w:szCs w:val="24"/>
              </w:rPr>
              <w:t>火灾</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触电</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外出办公交通事故、新冠疫情</w:t>
            </w:r>
            <w:r>
              <w:rPr>
                <w:rFonts w:hint="default" w:cs="楷体" w:asciiTheme="minorEastAsia" w:hAnsiTheme="minorEastAsia" w:eastAsiaTheme="minorEastAsia"/>
                <w:sz w:val="24"/>
                <w:szCs w:val="24"/>
              </w:rPr>
              <w:t>。制定管理方案应急准备与响应程序进行控制</w:t>
            </w:r>
            <w:r>
              <w:rPr>
                <w:rFonts w:hint="eastAsia" w:cs="楷体" w:asciiTheme="minorEastAsia" w:hAnsiTheme="minorEastAsia" w:eastAsiaTheme="minorEastAsia"/>
                <w:sz w:val="24"/>
                <w:szCs w:val="24"/>
              </w:rPr>
              <w:t>，</w:t>
            </w:r>
            <w:r>
              <w:rPr>
                <w:rFonts w:hint="default" w:cs="楷体" w:asciiTheme="minorEastAsia" w:hAnsiTheme="minorEastAsia" w:eastAsiaTheme="minorEastAsia"/>
                <w:sz w:val="24"/>
                <w:szCs w:val="24"/>
              </w:rPr>
              <w:t>现场观察环境因素和危险源识别评价基本有效。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合规义务</w:t>
            </w:r>
          </w:p>
        </w:tc>
        <w:tc>
          <w:tcPr>
            <w:tcW w:w="960"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kern w:val="2"/>
                <w:sz w:val="24"/>
                <w:szCs w:val="24"/>
                <w:lang w:val="en-US" w:eastAsia="zh-CN" w:bidi="ar-SA"/>
              </w:rPr>
            </w:pPr>
            <w:r>
              <w:rPr>
                <w:rFonts w:hint="default" w:cs="楷体" w:asciiTheme="minorEastAsia" w:hAnsiTheme="minorEastAsia" w:eastAsiaTheme="minorEastAsia"/>
                <w:sz w:val="24"/>
                <w:szCs w:val="24"/>
              </w:rPr>
              <w:t>EO:6.1.3</w:t>
            </w:r>
          </w:p>
        </w:tc>
        <w:tc>
          <w:tcPr>
            <w:tcW w:w="10004" w:type="dxa"/>
            <w:vAlign w:val="center"/>
          </w:tcPr>
          <w:p>
            <w:pPr>
              <w:keepNext w:val="0"/>
              <w:keepLines w:val="0"/>
              <w:suppressLineNumbers w:val="0"/>
              <w:spacing w:before="0" w:beforeAutospacing="0" w:after="0" w:afterAutospacing="0" w:line="360" w:lineRule="auto"/>
              <w:ind w:left="0" w:right="0"/>
              <w:jc w:val="left"/>
              <w:rPr>
                <w:rFonts w:hint="default" w:cs="Times New Roman" w:asciiTheme="minorEastAsia" w:hAnsiTheme="minorEastAsia" w:eastAsiaTheme="minorEastAsia"/>
                <w:b/>
                <w:kern w:val="2"/>
                <w:sz w:val="36"/>
                <w:szCs w:val="36"/>
                <w:lang w:val="en-US" w:eastAsia="zh-CN" w:bidi="ar-SA"/>
              </w:rPr>
            </w:pPr>
            <w:r>
              <w:rPr>
                <w:rFonts w:hint="default" w:cs="楷体" w:asciiTheme="minorEastAsia" w:hAnsiTheme="minorEastAsia" w:eastAsiaTheme="minorEastAsia"/>
                <w:sz w:val="24"/>
                <w:szCs w:val="24"/>
              </w:rPr>
              <w:t xml:space="preserve">   依据公司编制的《</w:t>
            </w:r>
            <w:r>
              <w:rPr>
                <w:rFonts w:hint="eastAsia" w:cs="楷体" w:asciiTheme="minorEastAsia" w:hAnsiTheme="minorEastAsia" w:eastAsiaTheme="minorEastAsia"/>
                <w:sz w:val="24"/>
                <w:szCs w:val="24"/>
              </w:rPr>
              <w:t>法律法规和其他要求获取识别更新控制程序</w:t>
            </w:r>
            <w:r>
              <w:rPr>
                <w:rFonts w:hint="default" w:cs="楷体" w:asciiTheme="minorEastAsia" w:hAnsiTheme="minorEastAsia" w:eastAsiaTheme="minorEastAsia"/>
                <w:sz w:val="24"/>
                <w:szCs w:val="24"/>
              </w:rPr>
              <w:t>》</w:t>
            </w:r>
            <w:r>
              <w:rPr>
                <w:rFonts w:hint="eastAsia" w:cs="楷体" w:asciiTheme="minorEastAsia" w:hAnsiTheme="minorEastAsia" w:eastAsiaTheme="minorEastAsia"/>
                <w:sz w:val="24"/>
                <w:szCs w:val="24"/>
              </w:rPr>
              <w:t>，</w:t>
            </w:r>
            <w:r>
              <w:rPr>
                <w:rFonts w:hint="default" w:cs="楷体" w:asciiTheme="minorEastAsia" w:hAnsiTheme="minorEastAsia" w:eastAsiaTheme="minorEastAsia"/>
                <w:sz w:val="24"/>
                <w:szCs w:val="24"/>
              </w:rPr>
              <w:t>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w:t>
            </w:r>
            <w:r>
              <w:rPr>
                <w:rFonts w:hint="eastAsia" w:cs="楷体" w:asciiTheme="minorEastAsia" w:hAnsiTheme="minorEastAsia" w:eastAsiaTheme="minorEastAsia"/>
                <w:sz w:val="24"/>
                <w:szCs w:val="24"/>
              </w:rPr>
              <w:t>适用法律法规和其他要求清单（环境、职业健康安全）</w:t>
            </w:r>
            <w:r>
              <w:rPr>
                <w:rFonts w:hint="default" w:cs="楷体" w:asciiTheme="minorEastAsia" w:hAnsiTheme="minorEastAsia" w:eastAsiaTheme="minorEastAsia"/>
                <w:sz w:val="24"/>
                <w:szCs w:val="24"/>
              </w:rPr>
              <w:t>”，共收集与环境安全有关的法律法规</w:t>
            </w:r>
            <w:r>
              <w:rPr>
                <w:rFonts w:hint="eastAsia" w:cs="楷体" w:asciiTheme="minorEastAsia" w:hAnsiTheme="minorEastAsia" w:eastAsiaTheme="minorEastAsia"/>
                <w:sz w:val="24"/>
                <w:szCs w:val="24"/>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措施的策划</w:t>
            </w:r>
          </w:p>
        </w:tc>
        <w:tc>
          <w:tcPr>
            <w:tcW w:w="960"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kern w:val="2"/>
                <w:sz w:val="24"/>
                <w:szCs w:val="24"/>
                <w:lang w:val="en-US" w:eastAsia="zh-CN" w:bidi="ar-SA"/>
              </w:rPr>
            </w:pPr>
            <w:r>
              <w:rPr>
                <w:rFonts w:hint="default" w:cs="楷体" w:asciiTheme="minorEastAsia" w:hAnsiTheme="minorEastAsia" w:eastAsiaTheme="minorEastAsia"/>
                <w:sz w:val="24"/>
                <w:szCs w:val="24"/>
              </w:rPr>
              <w:t>EO:6.1.4</w:t>
            </w:r>
          </w:p>
        </w:tc>
        <w:tc>
          <w:tcPr>
            <w:tcW w:w="10004" w:type="dxa"/>
            <w:vAlign w:val="center"/>
          </w:tcPr>
          <w:p>
            <w:pPr>
              <w:keepNext w:val="0"/>
              <w:keepLines w:val="0"/>
              <w:suppressLineNumbers w:val="0"/>
              <w:spacing w:before="0" w:beforeAutospacing="0" w:after="0" w:afterAutospacing="0" w:line="360" w:lineRule="auto"/>
              <w:ind w:left="0" w:right="0" w:firstLine="480" w:firstLineChars="200"/>
              <w:jc w:val="left"/>
              <w:rPr>
                <w:rFonts w:hint="default" w:cs="楷体" w:asciiTheme="minorEastAsia" w:hAnsiTheme="minorEastAsia" w:eastAsiaTheme="minorEastAsia"/>
                <w:kern w:val="2"/>
                <w:sz w:val="24"/>
                <w:szCs w:val="24"/>
                <w:lang w:val="en-US" w:eastAsia="zh-CN" w:bidi="ar-SA"/>
              </w:rPr>
            </w:pPr>
            <w:r>
              <w:rPr>
                <w:rFonts w:hint="default" w:cs="楷体" w:asciiTheme="minorEastAsia" w:hAnsiTheme="minorEastAsia" w:eastAsiaTheme="minorEastAsia"/>
                <w:sz w:val="24"/>
                <w:szCs w:val="24"/>
              </w:rPr>
              <w:t>各部门依据其管理的过程，对过程的风险持续进行了识别和评价。</w:t>
            </w:r>
            <w:r>
              <w:rPr>
                <w:rFonts w:hint="eastAsia" w:cs="楷体" w:asciiTheme="minorEastAsia" w:hAnsiTheme="minorEastAsia" w:eastAsiaTheme="minorEastAsia"/>
                <w:sz w:val="24"/>
                <w:szCs w:val="24"/>
                <w:lang w:eastAsia="zh-CN"/>
              </w:rPr>
              <w:t>办公</w:t>
            </w:r>
            <w:r>
              <w:rPr>
                <w:rFonts w:hint="eastAsia" w:cs="楷体" w:asciiTheme="minorEastAsia" w:hAnsiTheme="minorEastAsia" w:eastAsiaTheme="minorEastAsia"/>
                <w:sz w:val="24"/>
                <w:szCs w:val="24"/>
                <w:lang w:val="en-US" w:eastAsia="zh-CN"/>
              </w:rPr>
              <w:t>区域</w:t>
            </w:r>
            <w:r>
              <w:rPr>
                <w:rFonts w:hint="default" w:cs="楷体" w:asciiTheme="minorEastAsia" w:hAnsiTheme="minorEastAsia" w:eastAsiaTheme="minorEastAsia"/>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规性及准确性风险。 机遇</w:t>
            </w:r>
            <w:r>
              <w:rPr>
                <w:rFonts w:hint="eastAsia" w:cs="楷体" w:asciiTheme="minorEastAsia" w:hAnsiTheme="minorEastAsia" w:eastAsiaTheme="minorEastAsia"/>
                <w:sz w:val="24"/>
                <w:szCs w:val="24"/>
              </w:rPr>
              <w:t>：</w:t>
            </w:r>
            <w:r>
              <w:rPr>
                <w:rFonts w:hint="default" w:cs="楷体" w:asciiTheme="minorEastAsia" w:hAnsiTheme="minorEastAsia" w:eastAsiaTheme="minorEastAsia"/>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公司编制的“设备与工作环境控制程序”，规定了基础设施的管理要求。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eastAsia="zh-CN"/>
              </w:rPr>
            </w:pPr>
            <w:r>
              <w:rPr>
                <w:rFonts w:hint="eastAsia" w:asciiTheme="minorEastAsia" w:hAnsiTheme="minorEastAsia" w:eastAsiaTheme="minorEastAsia" w:cstheme="minorEastAsia"/>
                <w:sz w:val="24"/>
                <w:szCs w:val="20"/>
              </w:rPr>
              <w:t>经</w:t>
            </w:r>
            <w:r>
              <w:rPr>
                <w:rFonts w:hint="eastAsia" w:asciiTheme="minorEastAsia" w:hAnsiTheme="minorEastAsia" w:eastAsiaTheme="minorEastAsia" w:cstheme="minorEastAsia"/>
                <w:sz w:val="24"/>
                <w:szCs w:val="20"/>
                <w:lang w:val="en-US" w:eastAsia="zh-CN"/>
              </w:rPr>
              <w:t>视频</w:t>
            </w:r>
            <w:r>
              <w:rPr>
                <w:rFonts w:hint="eastAsia" w:asciiTheme="minorEastAsia" w:hAnsiTheme="minorEastAsia" w:eastAsiaTheme="minorEastAsia" w:cstheme="minorEastAsia"/>
                <w:sz w:val="24"/>
                <w:szCs w:val="20"/>
              </w:rPr>
              <w:t>查看，公司经营地址位于</w:t>
            </w:r>
            <w:bookmarkStart w:id="0" w:name="生产地址"/>
            <w:r>
              <w:rPr>
                <w:rFonts w:hint="eastAsia" w:asciiTheme="minorEastAsia" w:hAnsiTheme="minorEastAsia" w:eastAsiaTheme="minorEastAsia" w:cstheme="minorEastAsia"/>
                <w:sz w:val="24"/>
                <w:szCs w:val="20"/>
              </w:rPr>
              <w:t>四川省成都市龙泉驿区龙泉街道翠龙街66号18楼附1818号</w:t>
            </w:r>
            <w:bookmarkEnd w:id="0"/>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公司配置了办公电脑；打印/复印机；办公桌椅、文件柜等。公司设备配置，设备3台/套（主要为服务所用的笔记本电脑）</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设备包括：</w:t>
            </w:r>
            <w:r>
              <w:rPr>
                <w:rFonts w:hint="eastAsia" w:asciiTheme="minorEastAsia" w:hAnsiTheme="minorEastAsia" w:eastAsiaTheme="minorEastAsia" w:cstheme="minorEastAsia"/>
                <w:sz w:val="24"/>
                <w:szCs w:val="20"/>
                <w:lang w:eastAsia="zh-CN"/>
              </w:rPr>
              <w:t>台式工作站：HP Z240 SFF Workstation Low Profile Desktop、服务器：华为FusionServer Por 2288H V5、软件研发使用的软件：关系型数据库：Mysql、缓存数据库：Redis、原型设计工具：Axure、算法编写工具：PyCharm、前端集成开发工具：Visual Studio Code、后端集成开发工具：IntelliJ IDEA、算法编写工具：Matlab、代码管理工具：Git、集成运行环境：Docker等软件工具。</w:t>
            </w:r>
          </w:p>
          <w:p>
            <w:pPr>
              <w:pStyle w:val="2"/>
              <w:keepNext w:val="0"/>
              <w:keepLines w:val="0"/>
              <w:suppressLineNumbers w:val="0"/>
              <w:spacing w:beforeAutospacing="0" w:afterAutospacing="0"/>
              <w:ind w:left="0" w:right="0"/>
              <w:rPr>
                <w:rFonts w:hint="eastAsia"/>
                <w:sz w:val="24"/>
                <w:szCs w:val="24"/>
              </w:rPr>
            </w:pPr>
            <w:r>
              <w:rPr>
                <w:rFonts w:hint="eastAsia" w:ascii="方正仿宋简体" w:eastAsia="方正仿宋简体"/>
                <w:b/>
                <w:sz w:val="24"/>
                <w:szCs w:val="24"/>
                <w:lang w:val="en-US" w:eastAsia="zh-CN"/>
              </w:rPr>
              <w:t>计量技术部未能提供软件开发使用的原型设计工具Axure V9.0.3641进行确认的证据。</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lang w:eastAsia="zh-CN"/>
              </w:rPr>
              <w:t>计量技术部</w:t>
            </w:r>
            <w:r>
              <w:rPr>
                <w:rFonts w:hint="eastAsia" w:asciiTheme="minorEastAsia" w:hAnsiTheme="minorEastAsia" w:eastAsiaTheme="minorEastAsia" w:cstheme="minorEastAsia"/>
                <w:sz w:val="24"/>
                <w:szCs w:val="20"/>
              </w:rPr>
              <w:t>将设备的日常维护保养落实到具体的操作者</w:t>
            </w:r>
            <w:r>
              <w:rPr>
                <w:rFonts w:hint="eastAsia" w:asciiTheme="minorEastAsia" w:hAnsiTheme="minorEastAsia" w:eastAsiaTheme="minorEastAsia" w:cstheme="minorEastAsia"/>
                <w:sz w:val="24"/>
                <w:szCs w:val="22"/>
                <w:lang w:val="en-US" w:eastAsia="zh-CN"/>
              </w:rPr>
              <w:t>，查看的计算机的“维护保养记录”（2022.5.3、2022.10.15），以上记录均填写完整，清晰，审批签字齐全，设备日常保养符合策划要求。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Autospacing="0" w:afterAutospacing="0"/>
              <w:ind w:left="0" w:right="0"/>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过程运行环境</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软件系统软件研发过程和办公过程对环境要求一般，无特殊要求，综合部环境卫生较好。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监视和测量资源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7.1.5</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szCs w:val="20"/>
              </w:rPr>
              <w:t>经查：公司编制的“</w:t>
            </w:r>
            <w:r>
              <w:rPr>
                <w:rFonts w:hint="eastAsia" w:asciiTheme="minorEastAsia" w:hAnsiTheme="minorEastAsia" w:eastAsiaTheme="minorEastAsia" w:cstheme="minorEastAsia"/>
                <w:color w:val="auto"/>
                <w:sz w:val="24"/>
                <w:szCs w:val="20"/>
                <w:lang w:val="en-US" w:eastAsia="zh-CN"/>
              </w:rPr>
              <w:t>管理手册</w:t>
            </w:r>
            <w:r>
              <w:rPr>
                <w:rFonts w:hint="eastAsia" w:asciiTheme="minorEastAsia" w:hAnsiTheme="minorEastAsia" w:eastAsiaTheme="minorEastAsia" w:cstheme="minorEastAsia"/>
                <w:color w:val="auto"/>
                <w:sz w:val="24"/>
                <w:szCs w:val="20"/>
              </w:rPr>
              <w:t>”，规定了监视和测量资源的管理要求。公司</w:t>
            </w:r>
            <w:r>
              <w:rPr>
                <w:rFonts w:hint="eastAsia" w:asciiTheme="minorEastAsia" w:hAnsiTheme="minorEastAsia" w:eastAsiaTheme="minorEastAsia" w:cstheme="minorEastAsia"/>
                <w:color w:val="auto"/>
                <w:sz w:val="24"/>
                <w:szCs w:val="20"/>
                <w:lang w:val="en-US" w:eastAsia="zh-CN"/>
              </w:rPr>
              <w:t>的经营业务为计算机软件研发</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暂不需要监视和测量设备</w:t>
            </w:r>
            <w:r>
              <w:rPr>
                <w:rFonts w:hint="eastAsia" w:asciiTheme="minorEastAsia" w:hAnsiTheme="minorEastAsia" w:eastAsiaTheme="minorEastAsia" w:cstheme="minorEastAsia"/>
                <w:color w:val="auto"/>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color w:val="auto"/>
                <w:sz w:val="24"/>
                <w:szCs w:val="20"/>
              </w:rPr>
              <w:t>公司</w:t>
            </w:r>
            <w:r>
              <w:rPr>
                <w:rFonts w:hint="eastAsia" w:asciiTheme="minorEastAsia" w:hAnsiTheme="minorEastAsia" w:eastAsiaTheme="minorEastAsia" w:cstheme="minorEastAsia"/>
                <w:color w:val="auto"/>
                <w:sz w:val="24"/>
                <w:szCs w:val="20"/>
                <w:lang w:val="en-US" w:eastAsia="zh-CN"/>
              </w:rPr>
              <w:t>所用的</w:t>
            </w:r>
            <w:r>
              <w:rPr>
                <w:rFonts w:hint="eastAsia" w:asciiTheme="minorEastAsia" w:hAnsiTheme="minorEastAsia" w:eastAsiaTheme="minorEastAsia" w:cstheme="minorEastAsia"/>
                <w:color w:val="auto"/>
                <w:sz w:val="24"/>
                <w:szCs w:val="20"/>
              </w:rPr>
              <w:t>计</w:t>
            </w:r>
            <w:r>
              <w:rPr>
                <w:rFonts w:hint="eastAsia" w:asciiTheme="minorEastAsia" w:hAnsiTheme="minorEastAsia" w:eastAsiaTheme="minorEastAsia" w:cstheme="minorEastAsia"/>
                <w:color w:val="auto"/>
                <w:sz w:val="24"/>
                <w:szCs w:val="20"/>
                <w:lang w:val="en-US" w:eastAsia="zh-CN"/>
              </w:rPr>
              <w:t>算机软件为NET语言进行开发，B/S架构，系统前台包含WEB端。</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Q</w:t>
            </w:r>
            <w:r>
              <w:rPr>
                <w:rFonts w:hint="eastAsia" w:ascii="宋体" w:hAnsi="宋体" w:eastAsia="宋体" w:cs="宋体"/>
                <w:color w:val="auto"/>
                <w:sz w:val="24"/>
                <w:szCs w:val="20"/>
              </w:rPr>
              <w:t>8.1</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产品实现的策划主要由</w:t>
            </w:r>
            <w:r>
              <w:rPr>
                <w:rFonts w:hint="eastAsia" w:asciiTheme="minorEastAsia" w:hAnsiTheme="minorEastAsia" w:eastAsiaTheme="minorEastAsia" w:cstheme="minorEastAsia"/>
                <w:color w:val="auto"/>
                <w:sz w:val="24"/>
                <w:szCs w:val="24"/>
                <w:lang w:eastAsia="zh-CN"/>
              </w:rPr>
              <w:t>计量技术部</w:t>
            </w:r>
            <w:r>
              <w:rPr>
                <w:rFonts w:hint="eastAsia" w:asciiTheme="minorEastAsia" w:hAnsiTheme="minorEastAsia" w:eastAsiaTheme="minorEastAsia" w:cstheme="minorEastAsia"/>
                <w:color w:val="auto"/>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color w:val="auto"/>
                <w:sz w:val="24"/>
                <w:szCs w:val="24"/>
                <w:lang w:eastAsia="zh-CN"/>
              </w:rPr>
              <w:t>计算机软件著作权登记办法、计算机软件保护条例、软件产品管理办法、信息技术 软件工程术语GB/T 11457-2006、计算机软件可靠性和可维护性管理GB/T 14394-2008、软件产品分类GB/T 36475-2018、《计算机软件保护条例》（2013年1月30日《国务院关于修改〈计算机软件保护条例〉的决定》第二次修订）、《软件文档管埋指南》SJ 20523-1995、技术服务合同规范Q/SY 1328-2010</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进行</w:t>
            </w:r>
            <w:r>
              <w:rPr>
                <w:rFonts w:hint="eastAsia" w:asciiTheme="minorEastAsia" w:hAnsiTheme="minorEastAsia" w:eastAsiaTheme="minorEastAsia" w:cstheme="minorEastAsia"/>
                <w:color w:val="auto"/>
                <w:sz w:val="24"/>
                <w:szCs w:val="24"/>
                <w:lang w:eastAsia="zh-CN"/>
              </w:rPr>
              <w:t>计算机软件研发</w:t>
            </w:r>
            <w:r>
              <w:rPr>
                <w:rFonts w:hint="eastAsia" w:asciiTheme="minorEastAsia" w:hAnsiTheme="minorEastAsia" w:eastAsiaTheme="minorEastAsia" w:cstheme="minorEastAsia"/>
                <w:color w:val="auto"/>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编制了</w:t>
            </w:r>
            <w:r>
              <w:rPr>
                <w:rFonts w:hint="eastAsia" w:asciiTheme="minorEastAsia" w:hAnsiTheme="minorEastAsia" w:eastAsiaTheme="minorEastAsia" w:cstheme="minorEastAsia"/>
                <w:color w:val="auto"/>
                <w:sz w:val="24"/>
                <w:szCs w:val="24"/>
                <w:lang w:val="en-US" w:eastAsia="zh-CN"/>
              </w:rPr>
              <w:t>数字精准计量应用软件系统开发;工业终端在线计量校准软件系统开发研发</w:t>
            </w:r>
            <w:r>
              <w:rPr>
                <w:rFonts w:hint="eastAsia" w:asciiTheme="minorEastAsia" w:hAnsiTheme="minorEastAsia" w:eastAsiaTheme="minorEastAsia" w:cstheme="minorEastAsia"/>
                <w:color w:val="auto"/>
                <w:sz w:val="24"/>
                <w:szCs w:val="24"/>
              </w:rPr>
              <w:t>过程流程；需求分析、确认→概要设计→详细设计→编码→测试→交付、验收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w:t>
            </w:r>
            <w:r>
              <w:rPr>
                <w:rFonts w:hint="eastAsia" w:asciiTheme="minorEastAsia" w:hAnsiTheme="minorEastAsia" w:eastAsiaTheme="minorEastAsia" w:cstheme="minorEastAsia"/>
                <w:color w:val="auto"/>
                <w:sz w:val="24"/>
                <w:szCs w:val="24"/>
                <w:lang w:val="en-US" w:eastAsia="zh-CN"/>
              </w:rPr>
              <w:t>软件研发</w:t>
            </w:r>
            <w:r>
              <w:rPr>
                <w:rFonts w:hint="eastAsia" w:asciiTheme="minorEastAsia" w:hAnsiTheme="minorEastAsia" w:eastAsiaTheme="minorEastAsia" w:cstheme="minorEastAsia"/>
                <w:color w:val="auto"/>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规定了</w:t>
            </w:r>
            <w:r>
              <w:rPr>
                <w:rFonts w:hint="eastAsia" w:asciiTheme="minorEastAsia" w:hAnsiTheme="minorEastAsia" w:eastAsiaTheme="minorEastAsia" w:cstheme="minorEastAsia"/>
                <w:color w:val="auto"/>
                <w:sz w:val="24"/>
                <w:szCs w:val="24"/>
                <w:lang w:val="en-US" w:eastAsia="zh-CN"/>
              </w:rPr>
              <w:t>软件研发</w:t>
            </w:r>
            <w:r>
              <w:rPr>
                <w:rFonts w:hint="eastAsia" w:asciiTheme="minorEastAsia" w:hAnsiTheme="minorEastAsia" w:eastAsiaTheme="minorEastAsia" w:cstheme="minorEastAsia"/>
                <w:color w:val="auto"/>
                <w:sz w:val="24"/>
                <w:szCs w:val="24"/>
              </w:rPr>
              <w:t>的检验验收准则；</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对软件研发设置了《立项报告》、《项目开发计划》、《配置管理计划》、《需求分析说明书》、《测试用例》、《测试报告》等；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资源的提供（包括人力、物力、办公设备设施、通讯工具、</w:t>
            </w:r>
            <w:r>
              <w:rPr>
                <w:rFonts w:hint="eastAsia" w:asciiTheme="minorEastAsia" w:hAnsiTheme="minorEastAsia" w:eastAsiaTheme="minorEastAsia" w:cstheme="minorEastAsia"/>
                <w:color w:val="auto"/>
                <w:sz w:val="24"/>
                <w:szCs w:val="24"/>
                <w:lang w:val="en-US" w:eastAsia="zh-CN"/>
              </w:rPr>
              <w:t>软件维护所需的计算机</w:t>
            </w:r>
            <w:r>
              <w:rPr>
                <w:rFonts w:hint="eastAsia" w:asciiTheme="minorEastAsia" w:hAnsiTheme="minorEastAsia" w:eastAsiaTheme="minorEastAsia" w:cstheme="minorEastAsia"/>
                <w:color w:val="auto"/>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策划的输出适合于组织的运行。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spacing w:val="-10"/>
                <w:sz w:val="24"/>
                <w:szCs w:val="24"/>
              </w:rPr>
              <w:t>产品和服务的设计和开发</w:t>
            </w:r>
          </w:p>
        </w:tc>
        <w:tc>
          <w:tcPr>
            <w:tcW w:w="9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Q8.3.1总则</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Q8.3.2设计和开发策划</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Q8.3.3设计和开发输入</w:t>
            </w: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pStyle w:val="5"/>
              <w:keepNext w:val="0"/>
              <w:keepLines w:val="0"/>
              <w:suppressLineNumbers w:val="0"/>
              <w:tabs>
                <w:tab w:val="left" w:pos="0"/>
                <w:tab w:val="left" w:pos="180"/>
              </w:tabs>
              <w:spacing w:before="0" w:beforeAutospacing="0" w:after="0" w:afterAutospacing="0"/>
              <w:ind w:left="0" w:right="0"/>
              <w:rPr>
                <w:rFonts w:hint="eastAsia" w:ascii="宋体" w:hAnsi="宋体" w:eastAsia="宋体" w:cs="宋体"/>
                <w:bCs/>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Q8.3.4设计和开发控制</w:t>
            </w:r>
          </w:p>
          <w:p>
            <w:pPr>
              <w:pStyle w:val="3"/>
              <w:keepLines w:val="0"/>
              <w:suppressLineNumbers w:val="0"/>
              <w:spacing w:before="0" w:beforeAutospacing="0" w:after="0" w:afterAutospacing="0"/>
              <w:ind w:left="0" w:right="0"/>
              <w:rPr>
                <w:rFonts w:hint="eastAsia" w:ascii="宋体" w:hAnsi="宋体" w:eastAsia="宋体" w:cs="宋体"/>
                <w:bCs/>
                <w:sz w:val="24"/>
                <w:szCs w:val="24"/>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Q8.3.5设计和开发输出</w:t>
            </w: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right="0"/>
              <w:rPr>
                <w:rFonts w:hint="eastAsia" w:ascii="宋体" w:hAnsi="宋体" w:eastAsia="宋体" w:cs="宋体"/>
                <w:szCs w:val="20"/>
              </w:rPr>
            </w:pPr>
          </w:p>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r>
              <w:rPr>
                <w:rFonts w:hint="eastAsia" w:ascii="宋体" w:hAnsi="宋体" w:eastAsia="宋体" w:cs="宋体"/>
                <w:bCs/>
                <w:sz w:val="24"/>
                <w:szCs w:val="24"/>
              </w:rPr>
              <w:t>Q8.3.6设计和开发更改</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lang w:val="en-US" w:eastAsia="zh-CN"/>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查编</w:t>
            </w:r>
            <w:r>
              <w:rPr>
                <w:rFonts w:hint="eastAsia" w:ascii="Times New Roman" w:hAnsi="Times New Roman" w:eastAsia="宋体" w:cs="Times New Roman"/>
                <w:sz w:val="24"/>
                <w:szCs w:val="24"/>
              </w:rPr>
              <w:t>制有《设计开发控制程序》，文件对设计</w:t>
            </w:r>
            <w:r>
              <w:rPr>
                <w:rFonts w:hint="eastAsia"/>
                <w:sz w:val="24"/>
                <w:szCs w:val="24"/>
              </w:rPr>
              <w:t>开发的全过程进行了规范化管理，以确保所设计开发的产品能满足顾客需求或期望和有关法律法规要求。</w:t>
            </w:r>
          </w:p>
          <w:p>
            <w:pPr>
              <w:keepNext w:val="0"/>
              <w:keepLines w:val="0"/>
              <w:suppressLineNumbers w:val="0"/>
              <w:spacing w:before="0" w:beforeAutospacing="0" w:after="0" w:afterAutospacing="0" w:line="360" w:lineRule="auto"/>
              <w:ind w:left="0" w:right="0"/>
              <w:rPr>
                <w:rFonts w:hint="eastAsia" w:ascii="楷体" w:hAnsi="楷体" w:eastAsia="楷体" w:cs="宋体"/>
                <w:bCs/>
                <w:sz w:val="24"/>
                <w:szCs w:val="24"/>
                <w:lang w:eastAsia="zh-CN"/>
              </w:rPr>
            </w:pPr>
            <w:r>
              <w:rPr>
                <w:rFonts w:hint="eastAsia" w:ascii="楷体" w:hAnsi="楷体" w:eastAsia="楷体" w:cs="宋体"/>
                <w:b/>
                <w:bCs w:val="0"/>
                <w:sz w:val="24"/>
                <w:szCs w:val="24"/>
              </w:rPr>
              <w:t>设计和开发策划</w:t>
            </w:r>
            <w:r>
              <w:rPr>
                <w:rFonts w:hint="eastAsia" w:ascii="楷体" w:hAnsi="楷体" w:eastAsia="楷体" w:cs="宋体"/>
                <w:bCs/>
                <w:sz w:val="24"/>
                <w:szCs w:val="24"/>
                <w:lang w:eastAsia="zh-CN"/>
              </w:rPr>
              <w:t>：</w:t>
            </w:r>
          </w:p>
          <w:p>
            <w:pPr>
              <w:keepNext w:val="0"/>
              <w:keepLines w:val="0"/>
              <w:suppressLineNumbers w:val="0"/>
              <w:spacing w:before="0" w:beforeAutospacing="0" w:after="0" w:afterAutospacing="0" w:line="360" w:lineRule="auto"/>
              <w:ind w:left="0" w:right="0" w:firstLine="240" w:firstLineChars="100"/>
              <w:rPr>
                <w:rFonts w:hint="eastAsia"/>
                <w:sz w:val="24"/>
                <w:szCs w:val="24"/>
              </w:rPr>
            </w:pPr>
            <w:r>
              <w:rPr>
                <w:rFonts w:hint="eastAsia"/>
                <w:sz w:val="24"/>
                <w:szCs w:val="24"/>
              </w:rPr>
              <w:t>产品设计开发依据：市场需求客户、客户意向</w:t>
            </w:r>
            <w:r>
              <w:rPr>
                <w:rFonts w:hint="eastAsia"/>
                <w:sz w:val="24"/>
                <w:szCs w:val="24"/>
                <w:lang w:eastAsia="zh-CN"/>
              </w:rPr>
              <w:t>、</w:t>
            </w:r>
            <w:r>
              <w:rPr>
                <w:rFonts w:hint="eastAsia"/>
                <w:sz w:val="24"/>
                <w:szCs w:val="24"/>
                <w:lang w:val="en-US" w:eastAsia="zh-CN"/>
              </w:rPr>
              <w:t>公司的设备及开展的项目</w:t>
            </w:r>
            <w:r>
              <w:rPr>
                <w:rFonts w:hint="eastAsia"/>
                <w:sz w:val="24"/>
                <w:szCs w:val="24"/>
              </w:rPr>
              <w:t>等。</w:t>
            </w:r>
          </w:p>
          <w:p>
            <w:pPr>
              <w:keepNext w:val="0"/>
              <w:keepLines w:val="0"/>
              <w:suppressLineNumbers w:val="0"/>
              <w:spacing w:before="0" w:beforeAutospacing="0" w:after="0" w:afterAutospacing="0" w:line="360" w:lineRule="auto"/>
              <w:ind w:left="0" w:right="0"/>
              <w:rPr>
                <w:rFonts w:hint="eastAsia"/>
                <w:sz w:val="24"/>
                <w:szCs w:val="24"/>
              </w:rPr>
            </w:pPr>
            <w:r>
              <w:rPr>
                <w:rFonts w:hint="eastAsia"/>
                <w:b/>
                <w:bCs/>
                <w:sz w:val="24"/>
                <w:szCs w:val="24"/>
              </w:rPr>
              <w:t>设计和开发的输入</w:t>
            </w:r>
            <w:r>
              <w:rPr>
                <w:rFonts w:hint="eastAsia"/>
                <w:sz w:val="24"/>
                <w:szCs w:val="24"/>
              </w:rPr>
              <w:t>：提供了《立项报告》、《项目开发计划》。</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sz w:val="24"/>
                <w:szCs w:val="24"/>
                <w:lang w:val="en-US" w:eastAsia="zh-CN"/>
              </w:rPr>
              <w:t>1）</w:t>
            </w:r>
            <w:r>
              <w:rPr>
                <w:rFonts w:hint="eastAsia"/>
                <w:sz w:val="24"/>
                <w:szCs w:val="24"/>
              </w:rPr>
              <w:t>项目</w:t>
            </w:r>
            <w:r>
              <w:rPr>
                <w:rFonts w:hint="eastAsia" w:ascii="Times New Roman" w:hAnsi="Times New Roman" w:eastAsia="宋体" w:cs="Times New Roman"/>
                <w:sz w:val="24"/>
                <w:szCs w:val="24"/>
              </w:rPr>
              <w:t>名称：在线计量诊断软件系统，</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rPr>
            </w:pPr>
            <w:r>
              <w:rPr>
                <w:rFonts w:hint="eastAsia"/>
                <w:sz w:val="24"/>
                <w:szCs w:val="24"/>
              </w:rPr>
              <w:t>设计内</w:t>
            </w:r>
            <w:r>
              <w:rPr>
                <w:rFonts w:hint="eastAsia" w:ascii="Times New Roman" w:hAnsi="Times New Roman" w:cs="Times New Roman"/>
                <w:sz w:val="24"/>
                <w:szCs w:val="24"/>
              </w:rPr>
              <w:t>容：</w:t>
            </w:r>
            <w:r>
              <w:rPr>
                <w:rFonts w:hint="eastAsia" w:cs="Times New Roman"/>
                <w:sz w:val="24"/>
                <w:szCs w:val="24"/>
                <w:lang w:val="en-US" w:eastAsia="zh-CN"/>
              </w:rPr>
              <w:t>在线计量诊断软件系统是一款用于工业煤气流量计量分析的桌面应用程序。主要包含的功能：1、数据采集分析功能，主要用于获取充足而准确的数据，包含数据接口管理以及数据存储功能；2、数据清洗功能，对已存入数据库的数据进行数据清洗，形成具备一定泛化能力且防止过拟合的基础数据集；3、模型管理功能，具备算法模型配置、训练、测试以及管理功能；4、实时计量功能，能够对当前采集的计量数据进行分析判断，给出计量评估；5、报警功能，当发现计量偏差超过限度时，能够进行报警；6、综合管理，包括系统登录、人员管理、界面样式等多个功能。</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查到对设计开发输入进行了评审，经评审，设计输入评审通过，</w:t>
            </w:r>
          </w:p>
          <w:tbl>
            <w:tblPr>
              <w:tblStyle w:val="10"/>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0"/>
              <w:gridCol w:w="2430"/>
              <w:gridCol w:w="960"/>
              <w:gridCol w:w="155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设计开发阶段</w:t>
                  </w:r>
                </w:p>
              </w:tc>
              <w:tc>
                <w:tcPr>
                  <w:tcW w:w="24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主要工作内容</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负责人</w:t>
                  </w:r>
                </w:p>
              </w:tc>
              <w:tc>
                <w:tcPr>
                  <w:tcW w:w="15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配合部门</w:t>
                  </w:r>
                </w:p>
              </w:tc>
              <w:tc>
                <w:tcPr>
                  <w:tcW w:w="1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完成期限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设计开发策划</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编制设计开发任务书和策划书</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李刚</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计量技术部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设计开发输入</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编制设计开发输入文件</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李刚</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设计开发评审</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组织相关部门人员进行评审</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李刚</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设计开发输出</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编制设计开发输出文件</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李刚</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系统测试</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对系统进行测试</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万力</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设计开发验证</w:t>
                  </w:r>
                </w:p>
              </w:tc>
              <w:tc>
                <w:tcPr>
                  <w:tcW w:w="2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按设计书进行开发验证</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王涛</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技术部</w:t>
                  </w:r>
                </w:p>
              </w:tc>
              <w:tc>
                <w:tcPr>
                  <w:tcW w:w="198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2022.9.17</w:t>
                  </w:r>
                </w:p>
              </w:tc>
            </w:tr>
          </w:tbl>
          <w:p>
            <w:pPr>
              <w:keepNext w:val="0"/>
              <w:keepLines w:val="0"/>
              <w:suppressLineNumbers w:val="0"/>
              <w:spacing w:before="0" w:beforeAutospacing="0" w:after="0" w:afterAutospacing="0" w:line="360" w:lineRule="auto"/>
              <w:ind w:left="0" w:right="0" w:firstLine="720" w:firstLineChars="3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编制：</w:t>
            </w:r>
            <w:r>
              <w:rPr>
                <w:rFonts w:hint="eastAsia" w:ascii="Times New Roman" w:hAnsi="Times New Roman" w:eastAsia="宋体" w:cs="Times New Roman"/>
                <w:sz w:val="24"/>
                <w:szCs w:val="24"/>
                <w:lang w:val="en-US" w:eastAsia="zh-CN"/>
              </w:rPr>
              <w:t>李刚</w:t>
            </w:r>
            <w:r>
              <w:rPr>
                <w:rFonts w:hint="eastAsia" w:ascii="Times New Roman" w:hAnsi="Times New Roman" w:eastAsia="宋体" w:cs="Times New Roman"/>
                <w:sz w:val="24"/>
                <w:szCs w:val="24"/>
              </w:rPr>
              <w:t xml:space="preserve">  审核：</w:t>
            </w:r>
            <w:r>
              <w:rPr>
                <w:rFonts w:hint="eastAsia" w:ascii="Times New Roman" w:hAnsi="Times New Roman" w:eastAsia="宋体" w:cs="Times New Roman"/>
                <w:sz w:val="24"/>
                <w:szCs w:val="24"/>
                <w:lang w:val="en-US" w:eastAsia="zh-CN"/>
              </w:rPr>
              <w:t>于汶下</w:t>
            </w:r>
            <w:r>
              <w:rPr>
                <w:rFonts w:hint="eastAsia" w:ascii="Times New Roman" w:hAnsi="Times New Roman" w:eastAsia="宋体" w:cs="Times New Roman"/>
                <w:sz w:val="24"/>
                <w:szCs w:val="24"/>
              </w:rPr>
              <w:t xml:space="preserve">      批准：</w:t>
            </w:r>
            <w:r>
              <w:rPr>
                <w:rFonts w:hint="eastAsia" w:ascii="Times New Roman" w:hAnsi="Times New Roman" w:eastAsia="宋体" w:cs="Times New Roman"/>
                <w:sz w:val="24"/>
                <w:szCs w:val="24"/>
                <w:lang w:val="en-US" w:eastAsia="zh-CN"/>
              </w:rPr>
              <w:t>孙东</w:t>
            </w:r>
            <w:r>
              <w:rPr>
                <w:rFonts w:hint="eastAsia" w:ascii="Times New Roman" w:hAnsi="Times New Roman" w:eastAsia="宋体" w:cs="Times New Roman"/>
                <w:sz w:val="24"/>
                <w:szCs w:val="24"/>
              </w:rPr>
              <w:t xml:space="preserve">    2022.3.2</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 xml:space="preserve"> </w:t>
            </w:r>
          </w:p>
          <w:p>
            <w:pPr>
              <w:pStyle w:val="4"/>
              <w:keepNext w:val="0"/>
              <w:keepLines w:val="0"/>
              <w:suppressLineNumbers w:val="0"/>
              <w:spacing w:before="0" w:beforeAutospacing="0" w:after="0" w:afterAutospacing="0"/>
              <w:ind w:left="0" w:right="0"/>
              <w:rPr>
                <w:rFonts w:hint="eastAsia"/>
                <w:sz w:val="24"/>
                <w:szCs w:val="24"/>
              </w:rPr>
            </w:pPr>
          </w:p>
          <w:p>
            <w:pPr>
              <w:keepNext w:val="0"/>
              <w:keepLines w:val="0"/>
              <w:numPr>
                <w:ilvl w:val="0"/>
                <w:numId w:val="3"/>
              </w:numPr>
              <w:suppressLineNumbers w:val="0"/>
              <w:spacing w:before="0" w:beforeAutospacing="0" w:after="0" w:afterAutospacing="0" w:line="360" w:lineRule="auto"/>
              <w:ind w:left="0" w:right="0"/>
              <w:rPr>
                <w:rFonts w:hint="eastAsia"/>
                <w:sz w:val="24"/>
                <w:szCs w:val="24"/>
              </w:rPr>
            </w:pPr>
            <w:r>
              <w:rPr>
                <w:rFonts w:hint="eastAsia"/>
                <w:sz w:val="24"/>
                <w:szCs w:val="24"/>
              </w:rPr>
              <w:t>组织提供了</w:t>
            </w:r>
            <w:r>
              <w:rPr>
                <w:rFonts w:hint="eastAsia"/>
                <w:sz w:val="24"/>
                <w:szCs w:val="24"/>
                <w:lang w:eastAsia="zh-CN"/>
              </w:rPr>
              <w:t>《</w:t>
            </w:r>
            <w:r>
              <w:rPr>
                <w:rFonts w:hint="eastAsia"/>
                <w:sz w:val="24"/>
                <w:szCs w:val="24"/>
                <w:lang w:val="en-US" w:eastAsia="zh-CN"/>
              </w:rPr>
              <w:t>质量保证计划</w:t>
            </w:r>
            <w:r>
              <w:rPr>
                <w:rFonts w:hint="eastAsia"/>
                <w:sz w:val="24"/>
                <w:szCs w:val="24"/>
                <w:lang w:eastAsia="zh-CN"/>
              </w:rPr>
              <w:t>》、</w:t>
            </w:r>
            <w:r>
              <w:rPr>
                <w:rFonts w:hint="eastAsia"/>
                <w:sz w:val="24"/>
                <w:szCs w:val="24"/>
                <w:lang w:val="en-US" w:eastAsia="zh-CN"/>
              </w:rPr>
              <w:t>《</w:t>
            </w:r>
            <w:r>
              <w:rPr>
                <w:rFonts w:hint="eastAsia"/>
                <w:sz w:val="24"/>
                <w:szCs w:val="24"/>
                <w:lang w:eastAsia="zh-CN"/>
              </w:rPr>
              <w:t>需求分析说明书</w:t>
            </w:r>
            <w:r>
              <w:rPr>
                <w:rFonts w:hint="eastAsia"/>
                <w:sz w:val="24"/>
                <w:szCs w:val="24"/>
                <w:lang w:val="en-US" w:eastAsia="zh-CN"/>
              </w:rPr>
              <w:t>》</w:t>
            </w:r>
            <w:r>
              <w:rPr>
                <w:rFonts w:hint="eastAsia"/>
                <w:sz w:val="24"/>
                <w:szCs w:val="24"/>
                <w:lang w:eastAsia="zh-CN"/>
              </w:rPr>
              <w:t>、《概要设计说明书》、《详细设计说明书》、《测试计划》、《测试用例》</w:t>
            </w:r>
            <w:r>
              <w:rPr>
                <w:rFonts w:hint="eastAsia"/>
                <w:sz w:val="24"/>
                <w:szCs w:val="24"/>
                <w:lang w:val="en-US" w:eastAsia="zh-CN"/>
              </w:rPr>
              <w:t>、《测试报告》等</w:t>
            </w:r>
            <w:r>
              <w:rPr>
                <w:rFonts w:hint="eastAsia"/>
                <w:sz w:val="24"/>
                <w:szCs w:val="24"/>
              </w:rPr>
              <w:t>设计开发资料。</w:t>
            </w:r>
          </w:p>
          <w:p>
            <w:pPr>
              <w:pStyle w:val="3"/>
              <w:keepNext/>
              <w:keepLines w:val="0"/>
              <w:widowControl w:val="0"/>
              <w:numPr>
                <w:ilvl w:val="0"/>
                <w:numId w:val="0"/>
              </w:numPr>
              <w:suppressLineNumbers w:val="0"/>
              <w:spacing w:before="0" w:beforeAutospacing="0" w:after="0" w:afterAutospacing="0"/>
              <w:ind w:left="0" w:right="0"/>
              <w:jc w:val="both"/>
              <w:outlineLvl w:val="1"/>
              <w:rPr>
                <w:rFonts w:hint="default"/>
                <w:sz w:val="24"/>
                <w:szCs w:val="24"/>
              </w:rPr>
            </w:pPr>
          </w:p>
          <w:p>
            <w:pPr>
              <w:pStyle w:val="3"/>
              <w:keepLines w:val="0"/>
              <w:suppressLineNumbers w:val="0"/>
              <w:spacing w:before="0" w:beforeAutospacing="0" w:after="0" w:afterAutospacing="0" w:line="360" w:lineRule="auto"/>
              <w:ind w:left="0" w:right="0"/>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查看测试用例：</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160"/>
              <w:gridCol w:w="1980"/>
              <w:gridCol w:w="1260"/>
              <w:gridCol w:w="162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用例编号</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360" w:lineRule="auto"/>
                    <w:ind w:left="192" w:right="0"/>
                    <w:jc w:val="center"/>
                    <w:rPr>
                      <w:rFonts w:hint="default" w:ascii="宋体" w:cs="宋体"/>
                      <w:kern w:val="0"/>
                      <w:sz w:val="20"/>
                      <w:szCs w:val="20"/>
                      <w:lang w:val="zh-CN"/>
                    </w:rPr>
                  </w:pPr>
                  <w:r>
                    <w:rPr>
                      <w:rFonts w:hint="eastAsia" w:ascii="宋体" w:cs="宋体"/>
                      <w:kern w:val="0"/>
                      <w:sz w:val="20"/>
                      <w:szCs w:val="20"/>
                      <w:lang w:val="zh-CN"/>
                    </w:rPr>
                    <w:t>测试用例</w:t>
                  </w:r>
                </w:p>
              </w:tc>
              <w:tc>
                <w:tcPr>
                  <w:tcW w:w="21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kern w:val="0"/>
                      <w:sz w:val="20"/>
                      <w:szCs w:val="20"/>
                      <w:lang w:val="zh-CN"/>
                    </w:rPr>
                  </w:pPr>
                  <w:r>
                    <w:rPr>
                      <w:rFonts w:hint="eastAsia" w:ascii="宋体" w:cs="宋体"/>
                      <w:kern w:val="0"/>
                      <w:sz w:val="20"/>
                      <w:szCs w:val="20"/>
                      <w:lang w:val="zh-CN"/>
                    </w:rPr>
                    <w:t>测试目的</w:t>
                  </w:r>
                  <w:r>
                    <w:rPr>
                      <w:rFonts w:hint="default" w:ascii="宋体" w:cs="宋体"/>
                      <w:kern w:val="0"/>
                      <w:sz w:val="20"/>
                      <w:szCs w:val="20"/>
                      <w:lang w:val="zh-CN"/>
                    </w:rPr>
                    <w:t>/</w:t>
                  </w:r>
                  <w:r>
                    <w:rPr>
                      <w:rFonts w:hint="eastAsia" w:ascii="宋体" w:cs="宋体"/>
                      <w:kern w:val="0"/>
                      <w:sz w:val="20"/>
                      <w:szCs w:val="20"/>
                      <w:lang w:val="zh-CN"/>
                    </w:rPr>
                    <w:t>内容</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操作（输入）</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预期结果</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kern w:val="0"/>
                      <w:sz w:val="20"/>
                      <w:szCs w:val="20"/>
                      <w:lang w:val="zh-CN"/>
                    </w:rPr>
                  </w:pPr>
                  <w:r>
                    <w:rPr>
                      <w:rFonts w:hint="eastAsia" w:ascii="宋体" w:cs="宋体"/>
                      <w:kern w:val="0"/>
                      <w:sz w:val="20"/>
                      <w:szCs w:val="20"/>
                      <w:lang w:val="zh-CN"/>
                    </w:rPr>
                    <w:t>公司内测试结果</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现场测试结果</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112" w:right="0"/>
                    <w:jc w:val="center"/>
                    <w:rPr>
                      <w:rFonts w:hint="default" w:ascii="宋体" w:cs="宋体"/>
                      <w:kern w:val="0"/>
                      <w:sz w:val="20"/>
                      <w:szCs w:val="20"/>
                      <w:lang w:val="zh-CN"/>
                    </w:rPr>
                  </w:pPr>
                  <w:r>
                    <w:rPr>
                      <w:rFonts w:hint="eastAsia" w:ascii="宋体" w:cs="宋体"/>
                      <w:kern w:val="0"/>
                      <w:sz w:val="20"/>
                      <w:szCs w:val="20"/>
                      <w:lang w:val="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2-01</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查看日志信息</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是否有隐含的错误</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删除日志信息</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操作大量日志</w:t>
                  </w:r>
                </w:p>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时速度比较慢，</w:t>
                  </w:r>
                </w:p>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经修改后正常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 xml:space="preserve"> 现场失败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2-02</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分派权限</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权限的分配；根据选项来规定工作人员的工作职能</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312" w:right="0"/>
                    <w:jc w:val="center"/>
                    <w:rPr>
                      <w:rFonts w:hint="default" w:ascii="宋体" w:cs="宋体"/>
                      <w:kern w:val="0"/>
                      <w:sz w:val="20"/>
                      <w:szCs w:val="20"/>
                      <w:lang w:val="zh-CN"/>
                    </w:rPr>
                  </w:pPr>
                  <w:r>
                    <w:rPr>
                      <w:rFonts w:hint="eastAsia" w:ascii="宋体" w:cs="宋体"/>
                      <w:kern w:val="0"/>
                      <w:sz w:val="20"/>
                      <w:szCs w:val="20"/>
                      <w:lang w:val="zh-CN"/>
                    </w:rPr>
                    <w:t>对任意的权限</w:t>
                  </w:r>
                </w:p>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进行增加、修改</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396" w:right="0" w:hanging="396" w:hangingChars="198"/>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default" w:ascii="宋体" w:cs="宋体"/>
                      <w:kern w:val="0"/>
                      <w:sz w:val="20"/>
                      <w:szCs w:val="20"/>
                      <w:lang w:val="zh-CN"/>
                    </w:rPr>
                    <w:t>2-03</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菜单维护</w:t>
                  </w:r>
                </w:p>
              </w:tc>
              <w:tc>
                <w:tcPr>
                  <w:tcW w:w="21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菜单维护时是否正常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任意增加、修改删除菜单</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正确</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2-04</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112" w:right="0"/>
                    <w:jc w:val="center"/>
                    <w:rPr>
                      <w:rFonts w:hint="default" w:ascii="宋体" w:cs="宋体"/>
                      <w:kern w:val="0"/>
                      <w:sz w:val="20"/>
                      <w:szCs w:val="20"/>
                      <w:lang w:val="zh-CN"/>
                    </w:rPr>
                  </w:pPr>
                  <w:r>
                    <w:rPr>
                      <w:rFonts w:hint="eastAsia" w:ascii="宋体" w:cs="宋体"/>
                      <w:kern w:val="0"/>
                      <w:sz w:val="20"/>
                      <w:szCs w:val="20"/>
                      <w:lang w:val="zh-CN"/>
                    </w:rPr>
                    <w:t>启用账户、停用账户、绑定网卡、撤销绑定</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账户管理</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启用账户、体用账户绑定网卡、撤销绑定</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正确</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default" w:ascii="宋体" w:cs="宋体"/>
                      <w:kern w:val="0"/>
                      <w:sz w:val="20"/>
                      <w:szCs w:val="20"/>
                      <w:lang w:val="zh-CN"/>
                    </w:rPr>
                    <w:t>2-05</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角色管理</w:t>
                  </w:r>
                </w:p>
              </w:tc>
              <w:tc>
                <w:tcPr>
                  <w:tcW w:w="21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角色管理是否正常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增加、修改、删除人员信息</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36" w:right="0" w:hanging="36" w:hangingChars="18"/>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default" w:ascii="宋体" w:cs="宋体"/>
                      <w:kern w:val="0"/>
                      <w:sz w:val="20"/>
                      <w:szCs w:val="20"/>
                      <w:lang w:val="zh-CN"/>
                    </w:rPr>
                    <w:t>2-06</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人员管理</w:t>
                  </w:r>
                </w:p>
              </w:tc>
              <w:tc>
                <w:tcPr>
                  <w:tcW w:w="21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实现人员的录入</w:t>
                  </w:r>
                  <w:r>
                    <w:rPr>
                      <w:rFonts w:hint="default" w:ascii="宋体" w:cs="宋体"/>
                      <w:kern w:val="0"/>
                      <w:sz w:val="20"/>
                      <w:szCs w:val="20"/>
                      <w:lang w:val="zh-CN"/>
                    </w:rPr>
                    <w:t>/</w:t>
                  </w:r>
                  <w:r>
                    <w:rPr>
                      <w:rFonts w:hint="eastAsia" w:ascii="宋体" w:cs="宋体"/>
                      <w:kern w:val="0"/>
                      <w:sz w:val="20"/>
                      <w:szCs w:val="20"/>
                      <w:lang w:val="zh-CN"/>
                    </w:rPr>
                    <w:t>修改</w:t>
                  </w:r>
                  <w:r>
                    <w:rPr>
                      <w:rFonts w:hint="default" w:ascii="宋体" w:cs="宋体"/>
                      <w:kern w:val="0"/>
                      <w:sz w:val="20"/>
                      <w:szCs w:val="20"/>
                      <w:lang w:val="zh-CN"/>
                    </w:rPr>
                    <w:t>/</w:t>
                  </w:r>
                  <w:r>
                    <w:rPr>
                      <w:rFonts w:hint="eastAsia" w:ascii="宋体" w:cs="宋体"/>
                      <w:kern w:val="0"/>
                      <w:sz w:val="20"/>
                      <w:szCs w:val="20"/>
                      <w:lang w:val="zh-CN"/>
                    </w:rPr>
                    <w:t>查找</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增加、修改、删除人员信息</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default" w:ascii="宋体" w:cs="宋体"/>
                      <w:kern w:val="0"/>
                      <w:sz w:val="20"/>
                      <w:szCs w:val="20"/>
                      <w:lang w:val="zh-CN"/>
                    </w:rPr>
                    <w:t>2-07</w:t>
                  </w:r>
                </w:p>
              </w:tc>
              <w:tc>
                <w:tcPr>
                  <w:tcW w:w="1440" w:type="dxa"/>
                  <w:noWrap w:val="0"/>
                  <w:vAlign w:val="center"/>
                </w:tcPr>
                <w:p>
                  <w:pPr>
                    <w:keepNext w:val="0"/>
                    <w:keepLines w:val="0"/>
                    <w:suppressLineNumbers w:val="0"/>
                    <w:autoSpaceDE w:val="0"/>
                    <w:autoSpaceDN w:val="0"/>
                    <w:adjustRightInd w:val="0"/>
                    <w:spacing w:before="0" w:beforeAutospacing="0" w:after="0" w:afterAutospacing="0" w:line="360" w:lineRule="auto"/>
                    <w:ind w:left="112" w:right="0"/>
                    <w:jc w:val="center"/>
                    <w:rPr>
                      <w:rFonts w:hint="default" w:ascii="宋体" w:cs="宋体"/>
                      <w:kern w:val="0"/>
                      <w:sz w:val="20"/>
                      <w:szCs w:val="20"/>
                      <w:lang w:val="zh-CN"/>
                    </w:rPr>
                  </w:pPr>
                  <w:r>
                    <w:rPr>
                      <w:rFonts w:hint="eastAsia" w:ascii="宋体" w:cs="宋体"/>
                      <w:kern w:val="0"/>
                      <w:sz w:val="20"/>
                      <w:szCs w:val="20"/>
                      <w:lang w:val="zh-CN"/>
                    </w:rPr>
                    <w:t>登陆</w:t>
                  </w:r>
                </w:p>
              </w:tc>
              <w:tc>
                <w:tcPr>
                  <w:tcW w:w="2160" w:type="dxa"/>
                  <w:noWrap w:val="0"/>
                  <w:vAlign w:val="center"/>
                </w:tcPr>
                <w:p>
                  <w:pPr>
                    <w:keepNext w:val="0"/>
                    <w:keepLines w:val="0"/>
                    <w:suppressLineNumbers w:val="0"/>
                    <w:autoSpaceDE w:val="0"/>
                    <w:autoSpaceDN w:val="0"/>
                    <w:adjustRightInd w:val="0"/>
                    <w:spacing w:before="0" w:beforeAutospacing="0" w:after="0" w:afterAutospacing="0" w:line="360" w:lineRule="auto"/>
                    <w:ind w:left="439" w:right="0"/>
                    <w:jc w:val="center"/>
                    <w:rPr>
                      <w:rFonts w:hint="default" w:ascii="宋体" w:cs="宋体"/>
                      <w:kern w:val="0"/>
                      <w:sz w:val="20"/>
                      <w:szCs w:val="20"/>
                      <w:lang w:val="zh-CN"/>
                    </w:rPr>
                  </w:pPr>
                  <w:r>
                    <w:rPr>
                      <w:rFonts w:hint="eastAsia" w:ascii="宋体" w:cs="宋体"/>
                      <w:kern w:val="0"/>
                      <w:sz w:val="20"/>
                      <w:szCs w:val="20"/>
                      <w:lang w:val="zh-CN"/>
                    </w:rPr>
                    <w:t>测试</w:t>
                  </w:r>
                  <w:r>
                    <w:rPr>
                      <w:rFonts w:hint="default" w:ascii="宋体" w:cs="宋体"/>
                      <w:kern w:val="0"/>
                      <w:sz w:val="20"/>
                      <w:szCs w:val="20"/>
                      <w:lang w:val="zh-CN"/>
                    </w:rPr>
                    <w:t>SESSION</w:t>
                  </w:r>
                  <w:r>
                    <w:rPr>
                      <w:rFonts w:hint="eastAsia" w:ascii="宋体" w:cs="宋体"/>
                      <w:kern w:val="0"/>
                      <w:sz w:val="20"/>
                      <w:szCs w:val="20"/>
                      <w:lang w:val="zh-CN"/>
                    </w:rPr>
                    <w:t>是否</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646" w:right="0"/>
                    <w:jc w:val="center"/>
                    <w:rPr>
                      <w:rFonts w:hint="default" w:ascii="宋体" w:cs="宋体"/>
                      <w:kern w:val="0"/>
                      <w:sz w:val="20"/>
                      <w:szCs w:val="20"/>
                      <w:lang w:val="zh-CN"/>
                    </w:rPr>
                  </w:pPr>
                  <w:r>
                    <w:rPr>
                      <w:rFonts w:hint="eastAsia" w:ascii="宋体" w:cs="宋体"/>
                      <w:kern w:val="0"/>
                      <w:sz w:val="20"/>
                      <w:szCs w:val="20"/>
                      <w:lang w:val="zh-CN"/>
                    </w:rPr>
                    <w:t>多次登录</w:t>
                  </w:r>
                </w:p>
              </w:tc>
              <w:tc>
                <w:tcPr>
                  <w:tcW w:w="1260" w:type="dxa"/>
                  <w:noWrap w:val="0"/>
                  <w:vAlign w:val="center"/>
                </w:tcPr>
                <w:p>
                  <w:pPr>
                    <w:keepNext w:val="0"/>
                    <w:keepLines w:val="0"/>
                    <w:suppressLineNumbers w:val="0"/>
                    <w:autoSpaceDE w:val="0"/>
                    <w:autoSpaceDN w:val="0"/>
                    <w:adjustRightInd w:val="0"/>
                    <w:spacing w:before="0" w:beforeAutospacing="0" w:after="0" w:afterAutospacing="0" w:line="360" w:lineRule="auto"/>
                    <w:ind w:left="-286" w:leftChars="-136"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kern w:val="0"/>
                      <w:sz w:val="20"/>
                      <w:szCs w:val="20"/>
                      <w:lang w:val="zh-CN"/>
                    </w:rPr>
                  </w:pPr>
                  <w:r>
                    <w:rPr>
                      <w:rFonts w:hint="eastAsia" w:ascii="宋体" w:cs="宋体"/>
                      <w:kern w:val="0"/>
                      <w:sz w:val="20"/>
                      <w:szCs w:val="20"/>
                      <w:lang w:val="zh-CN"/>
                    </w:rPr>
                    <w:t>通过</w:t>
                  </w:r>
                  <w:r>
                    <w:rPr>
                      <w:rFonts w:hint="default" w:ascii="宋体" w:cs="宋体"/>
                      <w:kern w:val="0"/>
                      <w:sz w:val="20"/>
                      <w:szCs w:val="20"/>
                      <w:lang w:val="zh-CN"/>
                    </w:rPr>
                    <w:t xml:space="preserve">  </w:t>
                  </w:r>
                  <w:r>
                    <w:rPr>
                      <w:rFonts w:hint="eastAsia" w:ascii="宋体" w:cs="宋体"/>
                      <w:kern w:val="0"/>
                      <w:sz w:val="20"/>
                      <w:szCs w:val="20"/>
                      <w:lang w:val="zh-CN"/>
                    </w:rPr>
                    <w:t>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2-08</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96" w:right="0" w:hanging="96" w:hangingChars="48"/>
                    <w:jc w:val="center"/>
                    <w:rPr>
                      <w:rFonts w:hint="default" w:ascii="宋体" w:cs="宋体"/>
                      <w:kern w:val="0"/>
                      <w:sz w:val="20"/>
                      <w:szCs w:val="20"/>
                      <w:lang w:val="zh-CN"/>
                    </w:rPr>
                  </w:pPr>
                  <w:r>
                    <w:rPr>
                      <w:rFonts w:hint="eastAsia" w:ascii="宋体" w:cs="宋体"/>
                      <w:kern w:val="0"/>
                      <w:sz w:val="20"/>
                      <w:szCs w:val="20"/>
                      <w:lang w:val="zh-CN"/>
                    </w:rPr>
                    <w:t>权限分配</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实现权限分配</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对任意人的权限进行增加、修改</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分配权限时不大方便，选菜单时子菜单没被选中</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分配权限时不大方便，选菜单时子菜单没被选中</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失败  现场失败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2-09</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102" w:right="0"/>
                    <w:jc w:val="center"/>
                    <w:rPr>
                      <w:rFonts w:hint="default" w:ascii="宋体" w:cs="宋体"/>
                      <w:kern w:val="0"/>
                      <w:sz w:val="20"/>
                      <w:szCs w:val="20"/>
                      <w:lang w:val="zh-CN"/>
                    </w:rPr>
                  </w:pPr>
                  <w:r>
                    <w:rPr>
                      <w:rFonts w:hint="eastAsia" w:ascii="宋体" w:cs="宋体"/>
                      <w:kern w:val="0"/>
                      <w:sz w:val="20"/>
                      <w:szCs w:val="20"/>
                      <w:lang w:val="zh-CN"/>
                    </w:rPr>
                    <w:t>部门维护</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部门维护是否正常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对部门进行增、删</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有些部门不能删除</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失败</w:t>
                  </w:r>
                  <w:r>
                    <w:rPr>
                      <w:rFonts w:hint="default" w:ascii="宋体" w:cs="宋体"/>
                      <w:kern w:val="0"/>
                      <w:sz w:val="20"/>
                      <w:szCs w:val="20"/>
                      <w:lang w:val="zh-CN"/>
                    </w:rPr>
                    <w:t xml:space="preserve"> </w:t>
                  </w:r>
                  <w:r>
                    <w:rPr>
                      <w:rFonts w:hint="eastAsia" w:ascii="宋体" w:cs="宋体"/>
                      <w:kern w:val="0"/>
                      <w:sz w:val="20"/>
                      <w:szCs w:val="20"/>
                      <w:lang w:val="zh-CN"/>
                    </w:rPr>
                    <w:t xml:space="preserve"> 现场通过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2-10</w:t>
                  </w:r>
                </w:p>
              </w:tc>
              <w:tc>
                <w:tcPr>
                  <w:tcW w:w="144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系统登录</w:t>
                  </w:r>
                </w:p>
              </w:tc>
              <w:tc>
                <w:tcPr>
                  <w:tcW w:w="21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非正常退出时S</w:t>
                  </w:r>
                  <w:r>
                    <w:rPr>
                      <w:rFonts w:hint="default" w:ascii="宋体" w:cs="宋体"/>
                      <w:kern w:val="0"/>
                      <w:sz w:val="20"/>
                      <w:szCs w:val="20"/>
                      <w:lang w:val="zh-CN"/>
                    </w:rPr>
                    <w:t>ESSION</w:t>
                  </w:r>
                </w:p>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是否正常</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用任务管理期结束</w:t>
                  </w:r>
                </w:p>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default" w:ascii="宋体" w:cs="宋体"/>
                      <w:kern w:val="0"/>
                      <w:sz w:val="20"/>
                      <w:szCs w:val="20"/>
                      <w:lang w:val="zh-CN"/>
                    </w:rPr>
                    <w:t>IE</w:t>
                  </w:r>
                  <w:r>
                    <w:rPr>
                      <w:rFonts w:hint="eastAsia" w:ascii="宋体" w:cs="宋体"/>
                      <w:kern w:val="0"/>
                      <w:sz w:val="20"/>
                      <w:szCs w:val="20"/>
                      <w:lang w:val="zh-CN"/>
                    </w:rPr>
                    <w:t>进程</w:t>
                  </w:r>
                </w:p>
              </w:tc>
              <w:tc>
                <w:tcPr>
                  <w:tcW w:w="12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非正常退出时</w:t>
                  </w:r>
                  <w:r>
                    <w:rPr>
                      <w:rFonts w:hint="default" w:ascii="宋体" w:cs="宋体"/>
                      <w:kern w:val="0"/>
                      <w:sz w:val="20"/>
                      <w:szCs w:val="20"/>
                      <w:lang w:val="zh-CN"/>
                    </w:rPr>
                    <w:t>SESSION</w:t>
                  </w:r>
                  <w:r>
                    <w:rPr>
                      <w:rFonts w:hint="eastAsia" w:ascii="宋体" w:cs="宋体"/>
                      <w:kern w:val="0"/>
                      <w:sz w:val="20"/>
                      <w:szCs w:val="20"/>
                      <w:lang w:val="zh-CN"/>
                    </w:rPr>
                    <w:t>没失效</w:t>
                  </w:r>
                </w:p>
              </w:tc>
              <w:tc>
                <w:tcPr>
                  <w:tcW w:w="1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正常</w:t>
                  </w:r>
                </w:p>
              </w:tc>
              <w:tc>
                <w:tcPr>
                  <w:tcW w:w="162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 w:val="20"/>
                      <w:szCs w:val="20"/>
                      <w:lang w:val="zh-CN"/>
                    </w:rPr>
                  </w:pPr>
                  <w:r>
                    <w:rPr>
                      <w:rFonts w:hint="eastAsia" w:ascii="宋体" w:cs="宋体"/>
                      <w:kern w:val="0"/>
                      <w:sz w:val="20"/>
                      <w:szCs w:val="20"/>
                      <w:lang w:val="zh-CN"/>
                    </w:rPr>
                    <w:t>失败</w:t>
                  </w:r>
                  <w:r>
                    <w:rPr>
                      <w:rFonts w:hint="default" w:ascii="宋体" w:cs="宋体"/>
                      <w:kern w:val="0"/>
                      <w:sz w:val="20"/>
                      <w:szCs w:val="20"/>
                      <w:lang w:val="zh-CN"/>
                    </w:rPr>
                    <w:t xml:space="preserve"> </w:t>
                  </w:r>
                  <w:r>
                    <w:rPr>
                      <w:rFonts w:hint="eastAsia" w:ascii="宋体" w:cs="宋体"/>
                      <w:kern w:val="0"/>
                      <w:sz w:val="20"/>
                      <w:szCs w:val="20"/>
                      <w:lang w:val="zh-CN"/>
                    </w:rPr>
                    <w:t xml:space="preserve"> 现场通过</w:t>
                  </w:r>
                </w:p>
              </w:tc>
            </w:tr>
          </w:tbl>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评审人员：组长：</w:t>
            </w:r>
            <w:r>
              <w:rPr>
                <w:rFonts w:hint="eastAsia" w:ascii="Times New Roman" w:hAnsi="Times New Roman" w:eastAsia="宋体" w:cs="Times New Roman"/>
                <w:sz w:val="24"/>
                <w:szCs w:val="24"/>
                <w:lang w:val="en-US" w:eastAsia="zh-CN"/>
              </w:rPr>
              <w:t>于汶下</w:t>
            </w:r>
            <w:r>
              <w:rPr>
                <w:rFonts w:hint="eastAsia" w:ascii="Times New Roman" w:hAnsi="Times New Roman" w:eastAsia="宋体" w:cs="Times New Roman"/>
                <w:sz w:val="24"/>
                <w:szCs w:val="24"/>
              </w:rPr>
              <w:t>、测试：</w:t>
            </w:r>
            <w:r>
              <w:rPr>
                <w:rFonts w:hint="eastAsia" w:ascii="Times New Roman" w:hAnsi="Times New Roman" w:eastAsia="宋体" w:cs="Times New Roman"/>
                <w:sz w:val="24"/>
                <w:szCs w:val="24"/>
                <w:lang w:val="en-US" w:eastAsia="zh-CN"/>
              </w:rPr>
              <w:t>李刚</w:t>
            </w:r>
            <w:r>
              <w:rPr>
                <w:rFonts w:hint="eastAsia" w:ascii="Times New Roman" w:hAnsi="Times New Roman" w:eastAsia="宋体" w:cs="Times New Roman"/>
                <w:sz w:val="24"/>
                <w:szCs w:val="24"/>
              </w:rPr>
              <w:t>、研发：李刚、万力、王涛，20</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2</w:t>
            </w:r>
            <w:r>
              <w:rPr>
                <w:rFonts w:hint="eastAsia" w:ascii="Times New Roman" w:hAnsi="Times New Roman" w:eastAsia="宋体" w:cs="Times New Roman"/>
                <w:sz w:val="24"/>
                <w:szCs w:val="24"/>
              </w:rPr>
              <w:t>.</w:t>
            </w:r>
            <w:r>
              <w:rPr>
                <w:rFonts w:hint="eastAsia" w:cs="Times New Roman"/>
                <w:sz w:val="24"/>
                <w:szCs w:val="24"/>
                <w:lang w:val="en-US" w:eastAsia="zh-CN"/>
              </w:rPr>
              <w:t>5</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5</w:t>
            </w:r>
            <w:r>
              <w:rPr>
                <w:rFonts w:hint="eastAsia" w:ascii="Times New Roman" w:hAnsi="Times New Roman" w:eastAsia="宋体" w:cs="Times New Roman"/>
                <w:sz w:val="24"/>
                <w:szCs w:val="24"/>
              </w:rPr>
              <w:t>日</w:t>
            </w:r>
          </w:p>
          <w:p>
            <w:pPr>
              <w:pStyle w:val="2"/>
              <w:keepNext w:val="0"/>
              <w:keepLines w:val="0"/>
              <w:suppressLineNumbers w:val="0"/>
              <w:spacing w:beforeAutospacing="0" w:afterAutospacing="0"/>
              <w:ind w:left="0" w:right="0"/>
              <w:rPr>
                <w:rFonts w:hint="default" w:eastAsia="宋体"/>
                <w:szCs w:val="20"/>
                <w:lang w:val="en-US" w:eastAsia="zh-CN"/>
              </w:rPr>
            </w:pPr>
            <w:r>
              <w:rPr>
                <w:rFonts w:hint="eastAsia" w:cs="Times New Roman"/>
                <w:sz w:val="24"/>
                <w:szCs w:val="24"/>
                <w:lang w:val="en-US" w:eastAsia="zh-CN"/>
              </w:rPr>
              <w:t>查看了《测试报告》</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3500"/>
              <w:gridCol w:w="1461"/>
              <w:gridCol w:w="1418"/>
              <w:gridCol w:w="708"/>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277"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模块</w:t>
                  </w:r>
                </w:p>
              </w:tc>
              <w:tc>
                <w:tcPr>
                  <w:tcW w:w="3500"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子系统（栏目）</w:t>
                  </w:r>
                </w:p>
              </w:tc>
              <w:tc>
                <w:tcPr>
                  <w:tcW w:w="1461"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方法与内容</w:t>
                  </w:r>
                </w:p>
              </w:tc>
              <w:tc>
                <w:tcPr>
                  <w:tcW w:w="1418"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用例</w:t>
                  </w:r>
                </w:p>
              </w:tc>
              <w:tc>
                <w:tcPr>
                  <w:tcW w:w="708"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结果</w:t>
                  </w:r>
                </w:p>
              </w:tc>
              <w:tc>
                <w:tcPr>
                  <w:tcW w:w="945"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测试人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277"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Cs w:val="21"/>
                    </w:rPr>
                  </w:pPr>
                  <w:r>
                    <w:rPr>
                      <w:rFonts w:hint="eastAsia"/>
                      <w:szCs w:val="21"/>
                    </w:rPr>
                    <w:t>计量数据处理分析</w:t>
                  </w:r>
                </w:p>
              </w:tc>
              <w:tc>
                <w:tcPr>
                  <w:tcW w:w="3500"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cs="宋体"/>
                      <w:kern w:val="0"/>
                      <w:sz w:val="24"/>
                      <w:szCs w:val="20"/>
                      <w:lang w:val="zh-CN"/>
                    </w:rPr>
                  </w:pPr>
                  <w:r>
                    <w:rPr>
                      <w:rFonts w:hint="default" w:ascii="宋体" w:cs="宋体"/>
                      <w:kern w:val="0"/>
                      <w:sz w:val="24"/>
                      <w:szCs w:val="20"/>
                      <w:lang w:val="zh-CN"/>
                    </w:rPr>
                    <w:t>01</w:t>
                  </w:r>
                  <w:r>
                    <w:rPr>
                      <w:rFonts w:hint="eastAsia" w:ascii="宋体" w:cs="宋体"/>
                      <w:kern w:val="0"/>
                      <w:sz w:val="24"/>
                      <w:szCs w:val="20"/>
                      <w:lang w:val="zh-CN"/>
                    </w:rPr>
                    <w:t>、</w:t>
                  </w:r>
                  <w:r>
                    <w:rPr>
                      <w:rFonts w:hint="eastAsia" w:ascii="宋体" w:hAnsi="宋体"/>
                      <w:b/>
                      <w:bCs/>
                      <w:sz w:val="24"/>
                      <w:szCs w:val="20"/>
                    </w:rPr>
                    <w:t>流量列表页</w:t>
                  </w:r>
                  <w:r>
                    <w:rPr>
                      <w:rFonts w:hint="default" w:ascii="宋体" w:cs="宋体"/>
                      <w:kern w:val="0"/>
                      <w:sz w:val="24"/>
                      <w:szCs w:val="20"/>
                      <w:lang w:val="zh-CN"/>
                    </w:rPr>
                    <w:t xml:space="preserve">  02</w:t>
                  </w:r>
                  <w:r>
                    <w:rPr>
                      <w:rFonts w:hint="eastAsia" w:ascii="宋体" w:cs="宋体"/>
                      <w:kern w:val="0"/>
                      <w:sz w:val="24"/>
                      <w:szCs w:val="20"/>
                      <w:lang w:val="zh-CN"/>
                    </w:rPr>
                    <w:t>、</w:t>
                  </w:r>
                  <w:r>
                    <w:rPr>
                      <w:rFonts w:hint="eastAsia" w:ascii="宋体" w:hAnsi="宋体"/>
                      <w:b/>
                      <w:bCs/>
                      <w:sz w:val="24"/>
                      <w:szCs w:val="20"/>
                    </w:rPr>
                    <w:t>数据清洗</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b/>
                      <w:bCs/>
                      <w:sz w:val="24"/>
                      <w:szCs w:val="20"/>
                    </w:rPr>
                  </w:pPr>
                  <w:r>
                    <w:rPr>
                      <w:rFonts w:hint="default" w:ascii="宋体" w:hAnsi="宋体"/>
                      <w:b/>
                      <w:bCs/>
                      <w:sz w:val="24"/>
                      <w:szCs w:val="20"/>
                    </w:rPr>
                    <w:t>03</w:t>
                  </w:r>
                  <w:r>
                    <w:rPr>
                      <w:rFonts w:hint="eastAsia" w:ascii="宋体" w:hAnsi="宋体"/>
                      <w:b/>
                      <w:bCs/>
                      <w:sz w:val="24"/>
                      <w:szCs w:val="20"/>
                    </w:rPr>
                    <w:t>、模型列表</w:t>
                  </w:r>
                  <w:r>
                    <w:rPr>
                      <w:rFonts w:hint="default" w:ascii="宋体" w:hAnsi="宋体"/>
                      <w:b/>
                      <w:bCs/>
                      <w:sz w:val="24"/>
                      <w:szCs w:val="20"/>
                    </w:rPr>
                    <w:t xml:space="preserve">  04</w:t>
                  </w:r>
                  <w:r>
                    <w:rPr>
                      <w:rFonts w:hint="eastAsia" w:ascii="宋体" w:hAnsi="宋体"/>
                      <w:b/>
                      <w:bCs/>
                      <w:sz w:val="24"/>
                      <w:szCs w:val="20"/>
                    </w:rPr>
                    <w:t>、模型配置</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b/>
                      <w:bCs/>
                      <w:sz w:val="24"/>
                      <w:szCs w:val="20"/>
                    </w:rPr>
                  </w:pPr>
                  <w:r>
                    <w:rPr>
                      <w:rFonts w:hint="eastAsia" w:ascii="宋体" w:hAnsi="宋体"/>
                      <w:b/>
                      <w:bCs/>
                      <w:sz w:val="24"/>
                      <w:szCs w:val="20"/>
                    </w:rPr>
                    <w:t>04、模型管理</w:t>
                  </w:r>
                  <w:r>
                    <w:rPr>
                      <w:rFonts w:hint="default" w:ascii="宋体" w:hAnsi="宋体"/>
                      <w:b/>
                      <w:bCs/>
                      <w:sz w:val="24"/>
                      <w:szCs w:val="20"/>
                    </w:rPr>
                    <w:t xml:space="preserve">  06</w:t>
                  </w:r>
                  <w:r>
                    <w:rPr>
                      <w:rFonts w:hint="eastAsia" w:ascii="宋体" w:hAnsi="宋体"/>
                      <w:b/>
                      <w:bCs/>
                      <w:sz w:val="24"/>
                      <w:szCs w:val="20"/>
                    </w:rPr>
                    <w:t>、实时分析</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Cs w:val="21"/>
                    </w:rPr>
                  </w:pPr>
                  <w:r>
                    <w:rPr>
                      <w:rFonts w:hint="default" w:ascii="宋体" w:hAnsi="宋体"/>
                      <w:b/>
                      <w:bCs/>
                      <w:sz w:val="24"/>
                      <w:szCs w:val="20"/>
                    </w:rPr>
                    <w:t>07</w:t>
                  </w:r>
                  <w:r>
                    <w:rPr>
                      <w:rFonts w:hint="eastAsia" w:ascii="宋体" w:hAnsi="宋体"/>
                      <w:b/>
                      <w:bCs/>
                      <w:sz w:val="24"/>
                      <w:szCs w:val="20"/>
                    </w:rPr>
                    <w:t xml:space="preserve">、报警功能 </w:t>
                  </w:r>
                  <w:r>
                    <w:rPr>
                      <w:rFonts w:hint="default" w:ascii="宋体" w:hAnsi="宋体"/>
                      <w:b/>
                      <w:bCs/>
                      <w:sz w:val="24"/>
                      <w:szCs w:val="20"/>
                    </w:rPr>
                    <w:t xml:space="preserve"> 08</w:t>
                  </w:r>
                  <w:r>
                    <w:rPr>
                      <w:rFonts w:hint="eastAsia" w:ascii="宋体" w:hAnsi="宋体"/>
                      <w:b/>
                      <w:bCs/>
                      <w:sz w:val="24"/>
                      <w:szCs w:val="20"/>
                    </w:rPr>
                    <w:t>、修改密码</w:t>
                  </w:r>
                </w:p>
              </w:tc>
              <w:tc>
                <w:tcPr>
                  <w:tcW w:w="1461"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Cs w:val="21"/>
                    </w:rPr>
                  </w:pPr>
                  <w:r>
                    <w:rPr>
                      <w:rFonts w:hint="eastAsia" w:ascii="宋体" w:cs="宋体"/>
                      <w:kern w:val="0"/>
                      <w:sz w:val="24"/>
                      <w:szCs w:val="20"/>
                      <w:lang w:val="zh-CN"/>
                    </w:rPr>
                    <w:t>对于数据分析、数据统计、权限设置等模块端口及功能进行实际环境测试。</w:t>
                  </w:r>
                </w:p>
              </w:tc>
              <w:tc>
                <w:tcPr>
                  <w:tcW w:w="1418" w:type="dxa"/>
                  <w:noWrap w:val="0"/>
                  <w:vAlign w:val="top"/>
                </w:tcPr>
                <w:p>
                  <w:pPr>
                    <w:keepNext w:val="0"/>
                    <w:keepLines w:val="0"/>
                    <w:suppressLineNumbers w:val="0"/>
                    <w:spacing w:before="0" w:beforeAutospacing="0" w:after="0" w:afterAutospacing="0"/>
                    <w:ind w:left="0" w:right="0"/>
                    <w:rPr>
                      <w:rFonts w:hint="eastAsia"/>
                      <w:szCs w:val="21"/>
                    </w:rPr>
                  </w:pPr>
                  <w:r>
                    <w:rPr>
                      <w:rFonts w:hint="eastAsia"/>
                      <w:szCs w:val="21"/>
                    </w:rPr>
                    <w:t>12-15---12-28</w:t>
                  </w:r>
                </w:p>
              </w:tc>
              <w:tc>
                <w:tcPr>
                  <w:tcW w:w="708" w:type="dxa"/>
                  <w:noWrap w:val="0"/>
                  <w:vAlign w:val="top"/>
                </w:tcPr>
                <w:p>
                  <w:pPr>
                    <w:keepNext w:val="0"/>
                    <w:keepLines w:val="0"/>
                    <w:suppressLineNumbers w:val="0"/>
                    <w:spacing w:before="0" w:beforeAutospacing="0" w:after="0" w:afterAutospacing="0"/>
                    <w:ind w:left="0" w:right="0"/>
                    <w:rPr>
                      <w:rFonts w:hint="eastAsia"/>
                      <w:szCs w:val="21"/>
                    </w:rPr>
                  </w:pPr>
                  <w:r>
                    <w:rPr>
                      <w:rFonts w:hint="eastAsia"/>
                      <w:szCs w:val="21"/>
                    </w:rPr>
                    <w:t>通过</w:t>
                  </w:r>
                </w:p>
              </w:tc>
              <w:tc>
                <w:tcPr>
                  <w:tcW w:w="945" w:type="dxa"/>
                  <w:noWrap w:val="0"/>
                  <w:vAlign w:val="top"/>
                </w:tcPr>
                <w:p>
                  <w:pPr>
                    <w:keepNext w:val="0"/>
                    <w:keepLines w:val="0"/>
                    <w:suppressLineNumbers w:val="0"/>
                    <w:spacing w:before="0" w:beforeAutospacing="0" w:after="0" w:afterAutospacing="0"/>
                    <w:ind w:left="0" w:right="0"/>
                    <w:rPr>
                      <w:rFonts w:hint="default"/>
                      <w:szCs w:val="21"/>
                    </w:rPr>
                  </w:pPr>
                  <w:r>
                    <w:rPr>
                      <w:rFonts w:hint="eastAsia"/>
                      <w:szCs w:val="21"/>
                    </w:rPr>
                    <w:t>罗辉</w:t>
                  </w:r>
                </w:p>
                <w:p>
                  <w:pPr>
                    <w:keepNext w:val="0"/>
                    <w:keepLines w:val="0"/>
                    <w:suppressLineNumbers w:val="0"/>
                    <w:spacing w:before="0" w:beforeAutospacing="0" w:after="0" w:afterAutospacing="0"/>
                    <w:ind w:left="0" w:right="0"/>
                    <w:rPr>
                      <w:rFonts w:hint="eastAsia"/>
                      <w:szCs w:val="21"/>
                    </w:rPr>
                  </w:pPr>
                  <w:r>
                    <w:rPr>
                      <w:rFonts w:hint="default"/>
                      <w:szCs w:val="21"/>
                    </w:rPr>
                    <w:t>李刚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277"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 w:val="24"/>
                      <w:szCs w:val="24"/>
                    </w:rPr>
                  </w:pPr>
                  <w:r>
                    <w:rPr>
                      <w:rFonts w:hint="eastAsia" w:ascii="宋体" w:cs="宋体"/>
                      <w:kern w:val="0"/>
                      <w:sz w:val="24"/>
                      <w:szCs w:val="20"/>
                      <w:lang w:val="zh-CN"/>
                    </w:rPr>
                    <w:t>系统管理</w:t>
                  </w:r>
                </w:p>
              </w:tc>
              <w:tc>
                <w:tcPr>
                  <w:tcW w:w="3500"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cs="宋体"/>
                      <w:kern w:val="0"/>
                      <w:sz w:val="24"/>
                      <w:szCs w:val="20"/>
                      <w:lang w:val="zh-CN"/>
                    </w:rPr>
                  </w:pPr>
                  <w:r>
                    <w:rPr>
                      <w:rFonts w:hint="default" w:ascii="宋体" w:cs="宋体"/>
                      <w:kern w:val="0"/>
                      <w:sz w:val="24"/>
                      <w:szCs w:val="20"/>
                      <w:lang w:val="zh-CN"/>
                    </w:rPr>
                    <w:t>1</w:t>
                  </w:r>
                  <w:r>
                    <w:rPr>
                      <w:rFonts w:hint="eastAsia" w:ascii="宋体" w:cs="宋体"/>
                      <w:kern w:val="0"/>
                      <w:sz w:val="24"/>
                      <w:szCs w:val="20"/>
                      <w:lang w:val="zh-CN"/>
                    </w:rPr>
                    <w:t>、用户管理</w:t>
                  </w:r>
                  <w:r>
                    <w:rPr>
                      <w:rFonts w:hint="default" w:ascii="宋体" w:cs="宋体"/>
                      <w:kern w:val="0"/>
                      <w:sz w:val="24"/>
                      <w:szCs w:val="20"/>
                      <w:lang w:val="zh-CN"/>
                    </w:rPr>
                    <w:t xml:space="preserve">                                               2</w:t>
                  </w:r>
                  <w:r>
                    <w:rPr>
                      <w:rFonts w:hint="eastAsia" w:ascii="宋体" w:cs="宋体"/>
                      <w:kern w:val="0"/>
                      <w:sz w:val="24"/>
                      <w:szCs w:val="20"/>
                      <w:lang w:val="zh-CN"/>
                    </w:rPr>
                    <w:t>、角色管理</w:t>
                  </w:r>
                </w:p>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cs="宋体"/>
                      <w:kern w:val="0"/>
                      <w:sz w:val="24"/>
                      <w:szCs w:val="20"/>
                      <w:lang w:val="zh-CN"/>
                    </w:rPr>
                  </w:pPr>
                  <w:r>
                    <w:rPr>
                      <w:rFonts w:hint="default" w:ascii="宋体" w:cs="宋体"/>
                      <w:kern w:val="0"/>
                      <w:sz w:val="24"/>
                      <w:szCs w:val="20"/>
                      <w:lang w:val="zh-CN"/>
                    </w:rPr>
                    <w:t>3</w:t>
                  </w:r>
                  <w:r>
                    <w:rPr>
                      <w:rFonts w:hint="eastAsia" w:ascii="宋体" w:cs="宋体"/>
                      <w:kern w:val="0"/>
                      <w:sz w:val="24"/>
                      <w:szCs w:val="20"/>
                      <w:lang w:val="zh-CN"/>
                    </w:rPr>
                    <w:t>、菜单管理</w:t>
                  </w:r>
                  <w:r>
                    <w:rPr>
                      <w:rFonts w:hint="default" w:ascii="宋体" w:cs="宋体"/>
                      <w:kern w:val="0"/>
                      <w:sz w:val="24"/>
                      <w:szCs w:val="20"/>
                      <w:lang w:val="zh-CN"/>
                    </w:rPr>
                    <w:t xml:space="preserve">                                          4</w:t>
                  </w:r>
                  <w:r>
                    <w:rPr>
                      <w:rFonts w:hint="eastAsia" w:ascii="宋体" w:cs="宋体"/>
                      <w:kern w:val="0"/>
                      <w:sz w:val="24"/>
                      <w:szCs w:val="20"/>
                      <w:lang w:val="zh-CN"/>
                    </w:rPr>
                    <w:t>、页面管理</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 w:val="24"/>
                      <w:szCs w:val="24"/>
                    </w:rPr>
                  </w:pPr>
                  <w:r>
                    <w:rPr>
                      <w:rFonts w:hint="default" w:ascii="宋体" w:cs="宋体"/>
                      <w:kern w:val="0"/>
                      <w:sz w:val="24"/>
                      <w:szCs w:val="20"/>
                      <w:lang w:val="zh-CN"/>
                    </w:rPr>
                    <w:t>5</w:t>
                  </w:r>
                  <w:r>
                    <w:rPr>
                      <w:rFonts w:hint="eastAsia" w:ascii="宋体" w:cs="宋体"/>
                      <w:kern w:val="0"/>
                      <w:sz w:val="24"/>
                      <w:szCs w:val="20"/>
                      <w:lang w:val="zh-CN"/>
                    </w:rPr>
                    <w:t>、权限管理</w:t>
                  </w:r>
                </w:p>
              </w:tc>
              <w:tc>
                <w:tcPr>
                  <w:tcW w:w="1461"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sz w:val="24"/>
                      <w:szCs w:val="24"/>
                    </w:rPr>
                  </w:pPr>
                  <w:r>
                    <w:rPr>
                      <w:rFonts w:hint="eastAsia" w:ascii="宋体" w:cs="宋体"/>
                      <w:kern w:val="0"/>
                      <w:sz w:val="24"/>
                      <w:szCs w:val="20"/>
                      <w:lang w:val="zh-CN"/>
                    </w:rPr>
                    <w:t>用户管理、角色管理、菜单管理、页面管理、权限管理模块功能测试。</w:t>
                  </w:r>
                </w:p>
              </w:tc>
              <w:tc>
                <w:tcPr>
                  <w:tcW w:w="1418"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12-15--12-28</w:t>
                  </w:r>
                </w:p>
              </w:tc>
              <w:tc>
                <w:tcPr>
                  <w:tcW w:w="708"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通过</w:t>
                  </w:r>
                </w:p>
              </w:tc>
              <w:tc>
                <w:tcPr>
                  <w:tcW w:w="945" w:type="dxa"/>
                  <w:noWrap w:val="0"/>
                  <w:vAlign w:val="top"/>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罗辉</w:t>
                  </w:r>
                </w:p>
                <w:p>
                  <w:pPr>
                    <w:keepNext w:val="0"/>
                    <w:keepLines w:val="0"/>
                    <w:suppressLineNumbers w:val="0"/>
                    <w:spacing w:before="0" w:beforeAutospacing="0" w:after="0" w:afterAutospacing="0"/>
                    <w:ind w:left="0" w:right="0"/>
                    <w:rPr>
                      <w:rFonts w:hint="eastAsia"/>
                      <w:sz w:val="24"/>
                      <w:szCs w:val="24"/>
                    </w:rPr>
                  </w:pPr>
                  <w:r>
                    <w:rPr>
                      <w:rFonts w:hint="default"/>
                      <w:sz w:val="24"/>
                      <w:szCs w:val="24"/>
                    </w:rPr>
                    <w:t>李刚</w:t>
                  </w:r>
                </w:p>
              </w:tc>
            </w:tr>
          </w:tbl>
          <w:p>
            <w:pPr>
              <w:keepNext w:val="0"/>
              <w:keepLines w:val="0"/>
              <w:suppressLineNumbers w:val="0"/>
              <w:spacing w:before="0" w:beforeAutospacing="0" w:after="0" w:afterAutospacing="0" w:line="360" w:lineRule="auto"/>
              <w:ind w:left="0" w:right="0"/>
              <w:rPr>
                <w:rFonts w:hint="eastAsia"/>
                <w:sz w:val="24"/>
                <w:szCs w:val="24"/>
              </w:rPr>
            </w:pPr>
            <w:r>
              <w:rPr>
                <w:rFonts w:hint="eastAsia" w:ascii="Times New Roman" w:hAnsi="Times New Roman" w:eastAsia="宋体" w:cs="Times New Roman"/>
                <w:sz w:val="24"/>
                <w:szCs w:val="24"/>
              </w:rPr>
              <w:t>组长：</w:t>
            </w:r>
            <w:r>
              <w:rPr>
                <w:rFonts w:hint="eastAsia" w:ascii="Times New Roman" w:hAnsi="Times New Roman" w:eastAsia="宋体" w:cs="Times New Roman"/>
                <w:sz w:val="24"/>
                <w:szCs w:val="24"/>
                <w:lang w:val="en-US" w:eastAsia="zh-CN"/>
              </w:rPr>
              <w:t>于汶下</w:t>
            </w:r>
            <w:r>
              <w:rPr>
                <w:rFonts w:hint="eastAsia" w:ascii="Times New Roman" w:hAnsi="Times New Roman" w:eastAsia="宋体" w:cs="Times New Roman"/>
                <w:sz w:val="24"/>
                <w:szCs w:val="24"/>
              </w:rPr>
              <w:t>、测试：</w:t>
            </w:r>
            <w:r>
              <w:rPr>
                <w:rFonts w:hint="eastAsia" w:ascii="Times New Roman" w:hAnsi="Times New Roman" w:eastAsia="宋体" w:cs="Times New Roman"/>
                <w:sz w:val="24"/>
                <w:szCs w:val="24"/>
                <w:lang w:val="en-US" w:eastAsia="zh-CN"/>
              </w:rPr>
              <w:t>李刚</w:t>
            </w:r>
            <w:r>
              <w:rPr>
                <w:rFonts w:hint="eastAsia" w:ascii="Times New Roman" w:hAnsi="Times New Roman" w:eastAsia="宋体" w:cs="Times New Roman"/>
                <w:sz w:val="24"/>
                <w:szCs w:val="24"/>
              </w:rPr>
              <w:t>、研发：李刚、万力、王涛，20</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2</w:t>
            </w:r>
            <w:r>
              <w:rPr>
                <w:rFonts w:hint="eastAsia" w:ascii="Times New Roman" w:hAnsi="Times New Roman" w:eastAsia="宋体" w:cs="Times New Roman"/>
                <w:sz w:val="24"/>
                <w:szCs w:val="24"/>
              </w:rPr>
              <w:t>.</w:t>
            </w:r>
            <w:r>
              <w:rPr>
                <w:rFonts w:hint="eastAsia"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5</w:t>
            </w:r>
            <w:r>
              <w:rPr>
                <w:rFonts w:hint="eastAsia" w:ascii="Times New Roman" w:hAnsi="Times New Roman" w:eastAsia="宋体" w:cs="Times New Roman"/>
                <w:sz w:val="24"/>
                <w:szCs w:val="24"/>
              </w:rPr>
              <w:t>日</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各系统Bug在时间轴上的分布：</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1245"/>
              <w:gridCol w:w="1124"/>
              <w:gridCol w:w="1286"/>
              <w:gridCol w:w="1417"/>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子系统</w:t>
                  </w:r>
                </w:p>
              </w:tc>
              <w:tc>
                <w:tcPr>
                  <w:tcW w:w="1245"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第一轮</w:t>
                  </w:r>
                </w:p>
              </w:tc>
              <w:tc>
                <w:tcPr>
                  <w:tcW w:w="1124"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第二轮</w:t>
                  </w:r>
                </w:p>
              </w:tc>
              <w:tc>
                <w:tcPr>
                  <w:tcW w:w="1286"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第三轮</w:t>
                  </w:r>
                </w:p>
              </w:tc>
              <w:tc>
                <w:tcPr>
                  <w:tcW w:w="1417"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现场第一轮</w:t>
                  </w:r>
                </w:p>
              </w:tc>
              <w:tc>
                <w:tcPr>
                  <w:tcW w:w="1418"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现场第二轮</w:t>
                  </w:r>
                </w:p>
              </w:tc>
              <w:tc>
                <w:tcPr>
                  <w:tcW w:w="1417" w:type="dxa"/>
                  <w:noWrap w:val="0"/>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各系统合计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计量数据处理分析</w:t>
                  </w:r>
                </w:p>
              </w:tc>
              <w:tc>
                <w:tcPr>
                  <w:tcW w:w="1245"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3</w:t>
                  </w:r>
                </w:p>
              </w:tc>
              <w:tc>
                <w:tcPr>
                  <w:tcW w:w="1124"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1</w:t>
                  </w:r>
                </w:p>
              </w:tc>
              <w:tc>
                <w:tcPr>
                  <w:tcW w:w="128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8"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系统管理</w:t>
                  </w:r>
                </w:p>
              </w:tc>
              <w:tc>
                <w:tcPr>
                  <w:tcW w:w="1245"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1</w:t>
                  </w:r>
                </w:p>
              </w:tc>
              <w:tc>
                <w:tcPr>
                  <w:tcW w:w="1124"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28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8"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各轮合计</w:t>
                  </w:r>
                </w:p>
              </w:tc>
              <w:tc>
                <w:tcPr>
                  <w:tcW w:w="1245"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1</w:t>
                  </w:r>
                  <w:r>
                    <w:rPr>
                      <w:rFonts w:hint="default"/>
                      <w:sz w:val="24"/>
                      <w:szCs w:val="24"/>
                    </w:rPr>
                    <w:t>7</w:t>
                  </w:r>
                </w:p>
              </w:tc>
              <w:tc>
                <w:tcPr>
                  <w:tcW w:w="1124"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6</w:t>
                  </w:r>
                </w:p>
              </w:tc>
              <w:tc>
                <w:tcPr>
                  <w:tcW w:w="1286"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1</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2</w:t>
                  </w:r>
                </w:p>
              </w:tc>
              <w:tc>
                <w:tcPr>
                  <w:tcW w:w="1418"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0</w:t>
                  </w:r>
                </w:p>
              </w:tc>
              <w:tc>
                <w:tcPr>
                  <w:tcW w:w="1417" w:type="dxa"/>
                  <w:noWrap w:val="0"/>
                  <w:vAlign w:val="top"/>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2</w:t>
                  </w:r>
                  <w:r>
                    <w:rPr>
                      <w:rFonts w:hint="default"/>
                      <w:sz w:val="24"/>
                      <w:szCs w:val="24"/>
                    </w:rPr>
                    <w:t>6</w:t>
                  </w:r>
                </w:p>
              </w:tc>
            </w:tr>
          </w:tbl>
          <w:p>
            <w:pPr>
              <w:pStyle w:val="3"/>
              <w:keepLines w:val="0"/>
              <w:suppressLineNumbers w:val="0"/>
              <w:spacing w:before="0" w:beforeAutospacing="0" w:after="0" w:afterAutospacing="0" w:line="360" w:lineRule="auto"/>
              <w:ind w:left="0" w:right="0"/>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在公司内的测试，Bug在时间轴上的分布是急速下降并最终稳定在较低范围的，在第三轮的测试中，所有Bug均得到修改并验证通过，可以认为系统存在现未测出Bug的可能性较低；Bug在模块间按测试用例的比例的分布是比较均匀的，可以证明各模块的质量应该是同级的。从第二轮测试结束至今，系统已经连续运行</w:t>
            </w:r>
            <w:r>
              <w:rPr>
                <w:rFonts w:hint="eastAsia" w:ascii="宋体" w:hAnsi="宋体" w:cs="仿宋"/>
                <w:b w:val="0"/>
                <w:bCs w:val="0"/>
                <w:sz w:val="24"/>
                <w:szCs w:val="24"/>
                <w:lang w:val="en-US" w:eastAsia="zh-CN"/>
              </w:rPr>
              <w:t>20</w:t>
            </w:r>
            <w:r>
              <w:rPr>
                <w:rFonts w:hint="eastAsia" w:ascii="宋体" w:hAnsi="宋体" w:eastAsia="宋体" w:cs="仿宋"/>
                <w:b w:val="0"/>
                <w:bCs w:val="0"/>
                <w:sz w:val="24"/>
                <w:szCs w:val="24"/>
                <w:lang w:val="en-US" w:eastAsia="zh-CN"/>
              </w:rPr>
              <w:t>天，也没有发现问题。</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ascii="宋体" w:hAnsi="宋体" w:eastAsia="宋体" w:cs="仿宋"/>
                <w:b w:val="0"/>
                <w:bCs w:val="0"/>
                <w:sz w:val="24"/>
                <w:szCs w:val="24"/>
                <w:lang w:val="en-US" w:eastAsia="zh-CN"/>
              </w:rPr>
              <w:t>在第一轮测试中，所出现的</w:t>
            </w:r>
            <w:r>
              <w:rPr>
                <w:rFonts w:hint="eastAsia" w:ascii="宋体" w:hAnsi="宋体" w:cs="仿宋"/>
                <w:b w:val="0"/>
                <w:bCs w:val="0"/>
                <w:sz w:val="24"/>
                <w:szCs w:val="24"/>
                <w:lang w:val="en-US" w:eastAsia="zh-CN"/>
              </w:rPr>
              <w:t>2</w:t>
            </w:r>
            <w:r>
              <w:rPr>
                <w:rFonts w:hint="eastAsia" w:ascii="宋体" w:hAnsi="宋体" w:eastAsia="宋体" w:cs="仿宋"/>
                <w:b w:val="0"/>
                <w:bCs w:val="0"/>
                <w:sz w:val="24"/>
                <w:szCs w:val="24"/>
                <w:lang w:val="en-US" w:eastAsia="zh-CN"/>
              </w:rPr>
              <w:t>个错误都是在公司内的测试环境中仿真不出来的，是由于现场复杂的运行环境造成的，故障排除后在接下来的测试中系统基本趋于稳定，没再发现问题。</w:t>
            </w:r>
            <w:r>
              <w:rPr>
                <w:rFonts w:hint="eastAsia"/>
                <w:sz w:val="24"/>
                <w:szCs w:val="24"/>
              </w:rPr>
              <w:t>完整记录了设计开发的策划、输入、输出、评审、验证和确认活动。</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eastAsia"/>
                <w:sz w:val="24"/>
                <w:szCs w:val="24"/>
              </w:rPr>
              <w:t>基本符合设计开发过程策划的控制要求。</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由抽查了《工业煤气数字精准计量平台建设》研发的资料，查看了《设计开发任务书》，对研发过程进行了系统说明：</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依据的标准、法律法规主要内容：《GB-50169-2016电子装置安装工程接地装置施工及验收规范》、《GB50339-2013智能建筑工程质量验收规范》、《GB50093自动化仪表工程施工及验收规范》、《GB50168-2016电气装置工程电源线路施工及验收规范》、《GB/T 14394计算机软件可靠性和可维修性管理》、《DL/T 659分散控制系统在线验收测试规程》（GB T 25472）、《电气装置安装工程施工及验收规范》（GB50254- GB50257）</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产品主要技术参数和性能</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完全自主知识产权。2、高度集成设计，简单部署，节省空间。3、模块化设计，降低点检工作量及维护成本。4、开放式软件平台，支持平滑扩容。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设计内容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1、外部任务管理主要是针对外部任务进行管理，任务中心可以将外部任务原始数据通过K-V形式进行存储。并支持外部任务退回、回复、延期等相关操作。</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2、任务管理可以将外部任务通过签收形式转换为标准任务，支持任务登记、修改、删除、查询、导出等操作。</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研制阶段：</w:t>
            </w:r>
          </w:p>
          <w:tbl>
            <w:tblPr>
              <w:tblStyle w:val="10"/>
              <w:tblW w:w="6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1150"/>
              <w:gridCol w:w="298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研制阶段</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第一阶段</w:t>
                  </w:r>
                </w:p>
              </w:tc>
              <w:tc>
                <w:tcPr>
                  <w:tcW w:w="29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提交初版设计文档（概要设计、详细设计、数据库设计）</w:t>
                  </w:r>
                </w:p>
              </w:tc>
              <w:tc>
                <w:tcPr>
                  <w:tcW w:w="15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第二阶段</w:t>
                  </w:r>
                </w:p>
              </w:tc>
              <w:tc>
                <w:tcPr>
                  <w:tcW w:w="29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完成代码开发工作以及与其他应用联调完成；</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第三阶段</w:t>
                  </w:r>
                </w:p>
              </w:tc>
              <w:tc>
                <w:tcPr>
                  <w:tcW w:w="29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提供验收版设计文档（含概要设计、详细设计、数据库设计、接口设计文档）</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2022.4.13</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查看了《设计开发输入清单》《设计开发输出清单》《设计开发评审报告》《设计开发验证报告》《设计开发确认报告》。经验证，软件系统符合标准要求，产品主要技术参数和性能：</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1、实现工业煤气数字精准计量，采用模块化架构，所有的子模块都统一集中在数字</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精准计量平台。</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2、数字精准计量平台具备异常判定功能，可以预测设备计量特性变化。</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3、数字精准计量平台的预测数据可以临时替代设备示值（也可以计算补正量，也可以数据修正）。</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编制：李刚   审核：于汶下       批准：孙东    2022.8.30</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sz w:val="24"/>
                <w:szCs w:val="24"/>
                <w:lang w:val="en-US" w:eastAsia="zh-CN"/>
              </w:rPr>
              <w:t>设计开发更改应进行评审、验证、确认、批准，经查组织按顾客技术要求</w:t>
            </w:r>
            <w:r>
              <w:rPr>
                <w:rFonts w:hint="eastAsia" w:ascii="Times New Roman" w:hAnsi="Times New Roman" w:eastAsia="宋体" w:cs="Times New Roman"/>
                <w:sz w:val="24"/>
                <w:szCs w:val="24"/>
              </w:rPr>
              <w:t>研发，未发生设计更改情况。</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生产和服务提供的控制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p>
        </w:tc>
        <w:tc>
          <w:tcPr>
            <w:tcW w:w="10004" w:type="dxa"/>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b/>
                <w:bCs/>
                <w:sz w:val="24"/>
                <w:szCs w:val="24"/>
                <w:lang w:eastAsia="zh-CN"/>
              </w:rPr>
              <w:t>数字精准计量应用软件系统开发;工业终端在线计量校准软件系统开发</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lang w:eastAsia="zh-CN"/>
              </w:rPr>
              <w:t>计算机软件研发通常依据客户技术要求、</w:t>
            </w:r>
            <w:r>
              <w:rPr>
                <w:rFonts w:hint="eastAsia" w:asciiTheme="minorEastAsia" w:hAnsiTheme="minorEastAsia" w:eastAsiaTheme="minorEastAsia" w:cstheme="minorEastAsia"/>
                <w:color w:val="auto"/>
                <w:sz w:val="24"/>
                <w:szCs w:val="24"/>
                <w:lang w:eastAsia="zh-CN"/>
              </w:rPr>
              <w:t>计算机软件著作权登记办法、计算机软件保护条例、软件产品管理办法、计算机信息系统安全保护等级划分准则、信息技术 软件工程术语GB/T 11457-2006、计算机软件可靠性和可维护性管理GB/T 14394-2008、软件产品分类GB/T 36475-2018、《计算机软件保护条例》（2013年1月30日《国务院关于修改〈计算机软件保护条例〉的决定》第二次修订）、《软件文档管埋指南》SJ 20523-1995、技术服务合同规范Q/SY 1328-2010</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lang w:val="en-US" w:eastAsia="zh-CN"/>
              </w:rPr>
              <w:t>软件研发</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运行软件研发</w:t>
            </w:r>
            <w:r>
              <w:rPr>
                <w:rFonts w:hint="eastAsia" w:asciiTheme="minorEastAsia" w:hAnsiTheme="minorEastAsia" w:eastAsiaTheme="minorEastAsia" w:cstheme="minorEastAsia"/>
                <w:sz w:val="24"/>
                <w:szCs w:val="24"/>
              </w:rPr>
              <w:t>基本流程是：</w:t>
            </w:r>
            <w:r>
              <w:rPr>
                <w:rFonts w:hint="eastAsia" w:asciiTheme="minorEastAsia" w:hAnsiTheme="minorEastAsia" w:eastAsiaTheme="minorEastAsia" w:cstheme="minorEastAsia"/>
                <w:sz w:val="24"/>
                <w:szCs w:val="24"/>
                <w:lang w:eastAsia="zh-CN"/>
              </w:rPr>
              <w:t>需求分析、确认→概要设计→详细设计→编码→测试→交付、验收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color w:val="auto"/>
                <w:sz w:val="24"/>
                <w:szCs w:val="24"/>
                <w:lang w:val="en-US" w:eastAsia="zh-CN"/>
              </w:rPr>
              <w:t>《立项报告》、《项目开发计划》、《配置管理计划》、《需求分析说明书》、《测试用例》、《测试报告》等</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再查公司与四川登量科技开发有限公司签订的《在线计量诊断软件系统》研发合同，明确规定了运行软件研发需完成的工作内容及进度节点安排，基本满足要求。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其需要确认的过程为设计开发过程，确认项目：1．技术人员是否经过培训合格、2．服务办公设施是否符合要求、3．服务作业规范是否符合要求、4．服务过程控制记录是否适宜，有效、5、服务过程检查、质量验收，确认结果：该需确认过程具备达到质量要求的能力，确认合格。确认人：敬溪量  孙江和  丰海天  于汶下  川涞物；确认日期：2022.3.25</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4"/>
                <w:lang w:val="en-US" w:eastAsia="zh-CN"/>
              </w:rPr>
              <w:t>视频查看由研发人员于文杰和罗辉正在对在线计量诊断系统软件进行界面和后台开发的工作。符合要求。</w:t>
            </w:r>
          </w:p>
        </w:tc>
        <w:tc>
          <w:tcPr>
            <w:tcW w:w="1585" w:type="dxa"/>
          </w:tcPr>
          <w:p>
            <w:pPr>
              <w:keepNext w:val="0"/>
              <w:keepLines w:val="0"/>
              <w:suppressLineNumbers w:val="0"/>
              <w:spacing w:before="0" w:beforeAutospacing="0" w:after="0" w:afterAutospacing="0"/>
              <w:ind w:left="0" w:right="0"/>
              <w:rPr>
                <w:rFonts w:hint="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手册》中规定公司向顾客提</w:t>
            </w:r>
            <w:r>
              <w:rPr>
                <w:rFonts w:hint="eastAsia" w:asciiTheme="minorEastAsia" w:hAnsiTheme="minorEastAsia" w:eastAsiaTheme="minorEastAsia" w:cstheme="minorEastAsia"/>
                <w:sz w:val="24"/>
                <w:szCs w:val="24"/>
                <w:lang w:val="en-US" w:eastAsia="zh-CN"/>
              </w:rPr>
              <w:t>运行软件研发</w:t>
            </w:r>
            <w:r>
              <w:rPr>
                <w:rFonts w:hint="eastAsia" w:asciiTheme="minorEastAsia" w:hAnsiTheme="minorEastAsia" w:eastAsiaTheme="minorEastAsia" w:cstheme="minorEastAsia"/>
                <w:sz w:val="24"/>
                <w:szCs w:val="24"/>
              </w:rPr>
              <w:t>时采取适当措施，确</w:t>
            </w:r>
            <w:r>
              <w:rPr>
                <w:rFonts w:hint="eastAsia" w:asciiTheme="minorEastAsia" w:hAnsiTheme="minorEastAsia" w:eastAsiaTheme="minorEastAsia" w:cstheme="minorEastAsia"/>
                <w:sz w:val="24"/>
                <w:szCs w:val="24"/>
                <w:lang w:val="en-US" w:eastAsia="zh-CN"/>
              </w:rPr>
              <w:t>运行软件研发</w:t>
            </w:r>
            <w:r>
              <w:rPr>
                <w:rFonts w:hint="eastAsia" w:asciiTheme="minorEastAsia" w:hAnsiTheme="minorEastAsia" w:eastAsiaTheme="minorEastAsia" w:cstheme="minorEastAsia"/>
                <w:sz w:val="24"/>
                <w:szCs w:val="24"/>
              </w:rPr>
              <w:t>过程中均被明确标识，对产品施加唯一性标识，如批号、编号、日期，并予以登记，保留实现可追溯性所需的记录。</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eastAsia="zh-CN" w:bidi="ar"/>
              </w:rPr>
              <w:t>管理手册</w:t>
            </w:r>
            <w:r>
              <w:rPr>
                <w:rFonts w:hint="default"/>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keepNext w:val="0"/>
              <w:keepLines w:val="0"/>
              <w:suppressLineNumbers w:val="0"/>
              <w:tabs>
                <w:tab w:val="left" w:pos="-52"/>
              </w:tabs>
              <w:spacing w:before="0" w:beforeAutospacing="0" w:after="0" w:afterAutospacing="0" w:line="360" w:lineRule="auto"/>
              <w:ind w:left="0" w:right="0"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计算机软件研发技术要求</w:t>
            </w:r>
            <w:r>
              <w:rPr>
                <w:rFonts w:hint="eastAsia" w:cs="宋体"/>
                <w:color w:val="auto"/>
                <w:sz w:val="24"/>
                <w:szCs w:val="24"/>
                <w:lang w:bidi="ar"/>
              </w:rPr>
              <w:t>，部门主管人员建立了“顾客财产登记表”。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rPr>
            </w:pPr>
            <w:r>
              <w:rPr>
                <w:rFonts w:hint="eastAsia" w:ascii="宋体" w:hAnsi="宋体"/>
                <w:sz w:val="24"/>
                <w:szCs w:val="24"/>
              </w:rPr>
              <w:t>产品防护</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公司对</w:t>
            </w:r>
            <w:r>
              <w:rPr>
                <w:rFonts w:hint="eastAsia" w:asciiTheme="minorEastAsia" w:hAnsiTheme="minorEastAsia" w:eastAsiaTheme="minorEastAsia" w:cstheme="minorEastAsia"/>
                <w:sz w:val="24"/>
                <w:szCs w:val="24"/>
                <w:lang w:val="en-US" w:eastAsia="zh-CN"/>
              </w:rPr>
              <w:t>运行软件研发</w:t>
            </w:r>
            <w:r>
              <w:rPr>
                <w:rFonts w:hint="eastAsia" w:ascii="宋体" w:hAnsi="宋体"/>
                <w:sz w:val="24"/>
                <w:szCs w:val="24"/>
              </w:rPr>
              <w:t>的防护实施控制：</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公司自体系运行以来，未发生由于防护不当导致</w:t>
            </w:r>
            <w:r>
              <w:rPr>
                <w:rFonts w:hint="eastAsia" w:asciiTheme="minorEastAsia" w:hAnsiTheme="minorEastAsia" w:eastAsiaTheme="minorEastAsia" w:cstheme="minorEastAsia"/>
                <w:sz w:val="24"/>
                <w:szCs w:val="24"/>
                <w:lang w:val="en-US" w:eastAsia="zh-CN"/>
              </w:rPr>
              <w:t>运行软件研发</w:t>
            </w:r>
            <w:r>
              <w:rPr>
                <w:rFonts w:hint="eastAsia" w:ascii="宋体" w:hAnsi="宋体"/>
                <w:sz w:val="24"/>
                <w:szCs w:val="24"/>
              </w:rPr>
              <w:t>质量事故的情况，防护措施能够满足要求。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视频</w:t>
            </w:r>
            <w:r>
              <w:rPr>
                <w:rFonts w:hint="eastAsia" w:asciiTheme="minorEastAsia" w:hAnsiTheme="minorEastAsia" w:eastAsiaTheme="minorEastAsia" w:cstheme="minorEastAsia"/>
                <w:sz w:val="24"/>
                <w:szCs w:val="24"/>
              </w:rPr>
              <w:t>检查：档案橱内文件分类存放，有专用文件夹，标明了文件档案的名称。档案橱上锁保密，电脑设置了密码，</w:t>
            </w:r>
            <w:r>
              <w:rPr>
                <w:rFonts w:hint="eastAsia" w:asciiTheme="minorEastAsia" w:hAnsiTheme="minorEastAsia" w:eastAsiaTheme="minorEastAsia" w:cstheme="minorEastAsia"/>
                <w:sz w:val="24"/>
                <w:szCs w:val="24"/>
                <w:lang w:val="en-US" w:eastAsia="zh-CN"/>
              </w:rPr>
              <w:t>技术性文件</w:t>
            </w:r>
            <w:r>
              <w:rPr>
                <w:rFonts w:hint="eastAsia" w:asciiTheme="minorEastAsia" w:hAnsiTheme="minorEastAsia" w:eastAsiaTheme="minorEastAsia" w:cstheme="minorEastAsia"/>
                <w:sz w:val="24"/>
                <w:szCs w:val="24"/>
              </w:rPr>
              <w:t>有密码保护。</w:t>
            </w:r>
          </w:p>
          <w:p>
            <w:pPr>
              <w:pStyle w:val="5"/>
              <w:keepNext w:val="0"/>
              <w:keepLines w:val="0"/>
              <w:suppressLineNumbers w:val="0"/>
              <w:spacing w:before="0" w:beforeAutospacing="0" w:after="0" w:afterAutospacing="0" w:line="360" w:lineRule="auto"/>
              <w:ind w:left="0" w:right="0"/>
              <w:rPr>
                <w:rFonts w:hint="default"/>
                <w:szCs w:val="20"/>
              </w:rPr>
            </w:pPr>
            <w:r>
              <w:rPr>
                <w:rFonts w:hint="eastAsia" w:asciiTheme="minorEastAsia" w:hAnsiTheme="minorEastAsia" w:eastAsiaTheme="minorEastAsia" w:cstheme="minorEastAsia"/>
                <w:sz w:val="24"/>
                <w:szCs w:val="24"/>
              </w:rPr>
              <w:t>产品防护的管理符合标准要求。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宋体" w:hAnsi="宋体"/>
                <w:sz w:val="24"/>
                <w:szCs w:val="24"/>
              </w:rPr>
              <w:t>交付后活动</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宋体" w:hAnsi="宋体"/>
                <w:sz w:val="24"/>
                <w:szCs w:val="24"/>
              </w:rPr>
              <w:t>Q8.5.5</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Theme="minorEastAsia" w:hAnsiTheme="minorEastAsia" w:eastAsiaTheme="minorEastAsia" w:cstheme="minorEastAsia"/>
                <w:sz w:val="24"/>
                <w:szCs w:val="24"/>
                <w:highlight w:val="none"/>
              </w:rPr>
              <w:t>更改控制</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8.5.6</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服务</w:t>
            </w:r>
            <w:r>
              <w:rPr>
                <w:rFonts w:hint="eastAsia" w:ascii="宋体" w:hAnsi="宋体"/>
                <w:sz w:val="24"/>
                <w:szCs w:val="24"/>
              </w:rPr>
              <w:t>过程的更改，公司规定通过《通知单》的形式重新下达。</w:t>
            </w:r>
            <w:r>
              <w:rPr>
                <w:rFonts w:hint="eastAsia" w:ascii="宋体" w:hAnsi="宋体"/>
                <w:sz w:val="24"/>
                <w:szCs w:val="24"/>
                <w:lang w:val="en-US" w:eastAsia="zh-CN"/>
              </w:rPr>
              <w:t>服务</w:t>
            </w:r>
            <w:r>
              <w:rPr>
                <w:rFonts w:hint="eastAsia" w:ascii="宋体" w:hAnsi="宋体"/>
                <w:sz w:val="24"/>
                <w:szCs w:val="24"/>
              </w:rPr>
              <w:t>过程的更改指令，若涉及到交付时间更改，均有对应的合同更改评审记录，本部门再次通过《通知单》下达。更改的</w:t>
            </w:r>
            <w:r>
              <w:rPr>
                <w:rFonts w:hint="eastAsia" w:ascii="宋体" w:hAnsi="宋体"/>
                <w:sz w:val="24"/>
                <w:szCs w:val="24"/>
                <w:lang w:val="en-US" w:eastAsia="zh-CN"/>
              </w:rPr>
              <w:t>服务</w:t>
            </w:r>
            <w:r>
              <w:rPr>
                <w:rFonts w:hint="eastAsia" w:ascii="宋体" w:hAnsi="宋体"/>
                <w:sz w:val="24"/>
                <w:szCs w:val="24"/>
              </w:rPr>
              <w:t>指令由本部门负责人签发。经查目前无</w:t>
            </w:r>
            <w:r>
              <w:rPr>
                <w:rFonts w:hint="eastAsia" w:ascii="宋体" w:hAnsi="宋体"/>
                <w:sz w:val="24"/>
                <w:szCs w:val="24"/>
                <w:lang w:val="en-US" w:eastAsia="zh-CN"/>
              </w:rPr>
              <w:t>服务</w:t>
            </w:r>
            <w:r>
              <w:rPr>
                <w:rFonts w:hint="eastAsia" w:ascii="宋体" w:hAnsi="宋体"/>
                <w:sz w:val="24"/>
                <w:szCs w:val="24"/>
              </w:rPr>
              <w:t>过程的更改。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分析与评价</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val="en-US" w:eastAsia="zh-CN"/>
              </w:rPr>
              <w:t>市场部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综合部</w:t>
            </w:r>
            <w:r>
              <w:rPr>
                <w:rFonts w:hint="eastAsia" w:ascii="宋体" w:hAnsi="宋体"/>
                <w:sz w:val="24"/>
                <w:szCs w:val="20"/>
              </w:rPr>
              <w:t>9.2）。</w:t>
            </w:r>
          </w:p>
          <w:p>
            <w:pPr>
              <w:keepNext w:val="0"/>
              <w:keepLines w:val="0"/>
              <w:suppressLineNumbers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kern w:val="2"/>
                <w:sz w:val="24"/>
                <w:szCs w:val="20"/>
                <w:lang w:val="en-US" w:eastAsia="zh-TW" w:bidi="ar-SA"/>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lang w:val="en-US" w:eastAsia="zh-CN"/>
              </w:rPr>
              <w:t>环境和职业健康安全运行控制</w:t>
            </w:r>
          </w:p>
        </w:tc>
        <w:tc>
          <w:tcPr>
            <w:tcW w:w="9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0"/>
                <w:lang w:val="en-US" w:eastAsia="zh-CN"/>
              </w:rPr>
            </w:pPr>
            <w:r>
              <w:rPr>
                <w:rFonts w:hint="eastAsia" w:ascii="宋体" w:hAnsi="宋体" w:eastAsia="宋体" w:cs="Times New Roman"/>
                <w:sz w:val="24"/>
                <w:szCs w:val="20"/>
              </w:rPr>
              <w:t>E</w:t>
            </w:r>
            <w:r>
              <w:rPr>
                <w:rFonts w:hint="eastAsia" w:ascii="宋体" w:hAnsi="宋体" w:eastAsia="宋体" w:cs="Times New Roman"/>
                <w:sz w:val="24"/>
                <w:szCs w:val="20"/>
                <w:lang w:val="en-US" w:eastAsia="zh-CN"/>
              </w:rPr>
              <w:t>O</w:t>
            </w:r>
            <w:r>
              <w:rPr>
                <w:rFonts w:hint="eastAsia" w:ascii="宋体" w:hAnsi="宋体" w:eastAsia="宋体" w:cs="Times New Roman"/>
                <w:sz w:val="24"/>
                <w:szCs w:val="20"/>
              </w:rPr>
              <w:t>8.1</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本部门应执行的运行控制文件包括：环境及职业健康安全运行控制程序、</w:t>
            </w:r>
            <w:r>
              <w:rPr>
                <w:rFonts w:hint="eastAsia" w:ascii="宋体" w:hAnsi="宋体" w:eastAsia="宋体" w:cs="Times New Roman"/>
                <w:sz w:val="24"/>
                <w:szCs w:val="20"/>
                <w:lang w:val="en-US" w:eastAsia="zh-CN"/>
              </w:rPr>
              <w:t>实验室管理制度、检验规程</w:t>
            </w:r>
            <w:r>
              <w:rPr>
                <w:rFonts w:hint="eastAsia" w:ascii="宋体" w:hAnsi="宋体" w:eastAsia="宋体" w:cs="Times New Roman"/>
                <w:sz w:val="24"/>
                <w:szCs w:val="20"/>
              </w:rPr>
              <w:t>等。</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查运行控制情况：</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办公过程注意节约用电，</w:t>
            </w:r>
            <w:r>
              <w:rPr>
                <w:rFonts w:hint="eastAsia" w:ascii="宋体" w:hAnsi="宋体" w:eastAsia="宋体" w:cs="Times New Roman"/>
                <w:sz w:val="24"/>
                <w:szCs w:val="20"/>
                <w:lang w:val="en-US" w:eastAsia="zh-CN"/>
              </w:rPr>
              <w:t>质检</w:t>
            </w:r>
            <w:r>
              <w:rPr>
                <w:rFonts w:hint="eastAsia" w:ascii="宋体" w:hAnsi="宋体" w:eastAsia="宋体" w:cs="Times New Roman"/>
                <w:sz w:val="24"/>
                <w:szCs w:val="20"/>
              </w:rPr>
              <w:t>部做到人走灯灭，电脑长时间不用时关机，下班前要关闭电源；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办公过程产生的固废按</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要求放到指定地点，现场查看无混放现象；办公用品按要求由</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 xml:space="preserve">负责发放，作好记录；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工作时间平均每天不超过8小时，公司为员工办理了意外伤害等保险；</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外出办公要求遵守道路交通安全法，不违章行驶，驾驶证和车辆定期年审，确保出行安全；</w:t>
            </w:r>
          </w:p>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Times New Roman"/>
                <w:sz w:val="24"/>
                <w:szCs w:val="20"/>
                <w:lang w:val="en-US" w:eastAsia="zh-CN"/>
              </w:rPr>
            </w:pPr>
            <w:r>
              <w:rPr>
                <w:rFonts w:hint="eastAsia" w:cs="楷体" w:asciiTheme="minorEastAsia" w:hAnsiTheme="minorEastAsia" w:eastAsiaTheme="minorEastAsia"/>
                <w:sz w:val="24"/>
                <w:szCs w:val="24"/>
              </w:rPr>
              <w:t>火灾控制：公司定期检查，在公司区域全面禁烟，公司各部门管理人员通过培训，树立安全防火意识，在平时的日常工作中防止火灾的发生。</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lang w:val="en-US" w:eastAsia="zh-CN"/>
              </w:rPr>
              <w:t>视频</w:t>
            </w:r>
            <w:r>
              <w:rPr>
                <w:rFonts w:hint="eastAsia" w:ascii="宋体" w:hAnsi="宋体" w:eastAsia="宋体" w:cs="Times New Roman"/>
                <w:sz w:val="24"/>
                <w:szCs w:val="20"/>
              </w:rPr>
              <w:t>查看</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设备、电器状态良好，配置了灭火器，无火灾、触电隐患，废弃物无混放现象。</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应急准备和响应</w:t>
            </w:r>
          </w:p>
        </w:tc>
        <w:tc>
          <w:tcPr>
            <w:tcW w:w="9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E</w:t>
            </w:r>
            <w:r>
              <w:rPr>
                <w:rFonts w:hint="default" w:cs="楷体" w:asciiTheme="minorEastAsia" w:hAnsiTheme="minorEastAsia" w:eastAsiaTheme="minorEastAsia"/>
                <w:sz w:val="24"/>
                <w:szCs w:val="24"/>
              </w:rPr>
              <w:t>O:8.2</w:t>
            </w:r>
          </w:p>
        </w:tc>
        <w:tc>
          <w:tcPr>
            <w:tcW w:w="10004" w:type="dxa"/>
            <w:vAlign w:val="center"/>
          </w:tcPr>
          <w:p>
            <w:pPr>
              <w:keepNext w:val="0"/>
              <w:keepLines w:val="0"/>
              <w:suppressLineNumbers w:val="0"/>
              <w:spacing w:before="78" w:beforeLines="25" w:beforeAutospacing="0" w:after="78" w:afterLines="25" w:afterAutospacing="0" w:line="360" w:lineRule="auto"/>
              <w:ind w:left="0" w:right="0" w:firstLine="480" w:firstLineChars="20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公司编制针对不同的紧急情况或潜在的事故，按《触电应急预案》、《火灾应急预案》和《</w:t>
            </w:r>
            <w:r>
              <w:rPr>
                <w:rFonts w:hint="eastAsia" w:cs="楷体" w:asciiTheme="minorEastAsia" w:hAnsiTheme="minorEastAsia" w:eastAsiaTheme="minorEastAsia"/>
                <w:sz w:val="24"/>
                <w:szCs w:val="24"/>
                <w:lang w:val="en-US" w:eastAsia="zh-CN"/>
              </w:rPr>
              <w:t>工伤</w:t>
            </w:r>
            <w:r>
              <w:rPr>
                <w:rFonts w:hint="eastAsia" w:cs="楷体" w:asciiTheme="minorEastAsia" w:hAnsiTheme="minorEastAsia" w:eastAsiaTheme="minorEastAsia"/>
                <w:sz w:val="24"/>
                <w:szCs w:val="24"/>
              </w:rPr>
              <w:t>应急预案》等制定应急预案，定期演练。现场观察，规定了应急小组成员、成立应急救援队、小组分工、应急演练等内容。经查符合要求。</w:t>
            </w:r>
          </w:p>
          <w:p>
            <w:pPr>
              <w:keepNext w:val="0"/>
              <w:keepLines w:val="0"/>
              <w:suppressLineNumbers w:val="0"/>
              <w:spacing w:before="120" w:beforeAutospacing="0" w:after="0" w:afterAutospacing="0" w:line="360" w:lineRule="auto"/>
              <w:ind w:left="0" w:right="0"/>
              <w:rPr>
                <w:rFonts w:hint="eastAsia" w:cs="Times New Roman" w:asciiTheme="minorEastAsia" w:hAnsiTheme="minorEastAsia" w:eastAsiaTheme="minorEastAsia"/>
                <w:b/>
                <w:kern w:val="2"/>
                <w:sz w:val="21"/>
                <w:szCs w:val="24"/>
                <w:lang w:val="en-US" w:eastAsia="zh-CN" w:bidi="ar-SA"/>
              </w:rPr>
            </w:pPr>
            <w:r>
              <w:rPr>
                <w:rFonts w:hint="eastAsia" w:cs="楷体" w:asciiTheme="minorEastAsia" w:hAnsiTheme="minorEastAsia" w:eastAsiaTheme="minorEastAsia"/>
                <w:sz w:val="24"/>
                <w:szCs w:val="24"/>
              </w:rPr>
              <w:t>提供了火灾应急演练实施记录，查：公司</w:t>
            </w:r>
            <w:r>
              <w:rPr>
                <w:rFonts w:hint="eastAsia" w:ascii="宋体"/>
                <w:sz w:val="24"/>
                <w:szCs w:val="20"/>
              </w:rPr>
              <w:t>2022年6月26日</w:t>
            </w:r>
            <w:r>
              <w:rPr>
                <w:rFonts w:hint="eastAsia" w:cs="楷体" w:asciiTheme="minorEastAsia" w:hAnsiTheme="minorEastAsia" w:eastAsiaTheme="minorEastAsia"/>
                <w:sz w:val="24"/>
                <w:szCs w:val="24"/>
              </w:rPr>
              <w:t>组织进行了消防救援应急演练，提供了现场演练记录等资料，提供</w:t>
            </w:r>
            <w:r>
              <w:rPr>
                <w:rFonts w:hint="eastAsia" w:cs="楷体" w:asciiTheme="minorEastAsia" w:hAnsiTheme="minorEastAsia" w:eastAsiaTheme="minorEastAsia"/>
                <w:sz w:val="24"/>
                <w:szCs w:val="24"/>
                <w:lang w:val="en-US" w:eastAsia="zh-CN"/>
              </w:rPr>
              <w:t>了</w:t>
            </w:r>
            <w:r>
              <w:rPr>
                <w:rFonts w:hint="eastAsia" w:cs="楷体" w:asciiTheme="minorEastAsia" w:hAnsiTheme="minorEastAsia" w:eastAsiaTheme="minorEastAsia"/>
                <w:sz w:val="24"/>
                <w:szCs w:val="24"/>
              </w:rPr>
              <w:t>对演练效果和应急预案进行评价的证据。</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合规性评价</w:t>
            </w:r>
          </w:p>
        </w:tc>
        <w:tc>
          <w:tcPr>
            <w:tcW w:w="9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E</w:t>
            </w:r>
            <w:r>
              <w:rPr>
                <w:rFonts w:hint="default" w:cs="楷体" w:asciiTheme="minorEastAsia" w:hAnsiTheme="minorEastAsia" w:eastAsiaTheme="minorEastAsia"/>
                <w:sz w:val="24"/>
                <w:szCs w:val="24"/>
              </w:rPr>
              <w:t>O:9.1.2</w:t>
            </w:r>
          </w:p>
        </w:tc>
        <w:tc>
          <w:tcPr>
            <w:tcW w:w="10004" w:type="dxa"/>
            <w:vAlign w:val="center"/>
          </w:tcPr>
          <w:p>
            <w:pPr>
              <w:keepNext w:val="0"/>
              <w:keepLines w:val="0"/>
              <w:suppressLineNumbers w:val="0"/>
              <w:spacing w:before="78" w:beforeLines="25" w:beforeAutospacing="0" w:after="78" w:afterLines="25" w:afterAutospacing="0" w:line="360" w:lineRule="auto"/>
              <w:ind w:left="0" w:right="0" w:firstLine="480" w:firstLineChars="20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制定了《合规性评价控制程序》规定了评价的职责、权限、评价的方法、频次。</w:t>
            </w:r>
          </w:p>
          <w:p>
            <w:pPr>
              <w:keepNext w:val="0"/>
              <w:keepLines w:val="0"/>
              <w:suppressLineNumbers w:val="0"/>
              <w:spacing w:before="0" w:beforeAutospacing="0" w:after="0" w:afterAutospacing="0" w:line="360" w:lineRule="auto"/>
              <w:ind w:left="0" w:right="0" w:firstLine="480" w:firstLineChars="20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提供的2</w:t>
            </w:r>
            <w:r>
              <w:rPr>
                <w:rFonts w:hint="default" w:cs="楷体" w:asciiTheme="minorEastAsia" w:hAnsiTheme="minorEastAsia" w:eastAsiaTheme="minorEastAsia"/>
                <w:sz w:val="24"/>
                <w:szCs w:val="24"/>
              </w:rPr>
              <w:t>022</w:t>
            </w:r>
            <w:r>
              <w:rPr>
                <w:rFonts w:hint="eastAsia" w:cs="楷体" w:asciiTheme="minorEastAsia" w:hAnsiTheme="minorEastAsia" w:eastAsiaTheme="minorEastAsia"/>
                <w:sz w:val="24"/>
                <w:szCs w:val="24"/>
              </w:rPr>
              <w:t>年《合规性评价报告》，对有关环境和职业健康安全方面的法律法规以遵循的其他要求进行了合规性评价，评价时间：202</w:t>
            </w:r>
            <w:r>
              <w:rPr>
                <w:rFonts w:hint="default" w:cs="楷体" w:asciiTheme="minorEastAsia" w:hAnsiTheme="minorEastAsia" w:eastAsiaTheme="minorEastAsia"/>
                <w:sz w:val="24"/>
                <w:szCs w:val="24"/>
              </w:rPr>
              <w:t>2</w:t>
            </w:r>
            <w:r>
              <w:rPr>
                <w:rFonts w:hint="eastAsia" w:cs="楷体" w:asciiTheme="minorEastAsia" w:hAnsiTheme="minorEastAsia" w:eastAsiaTheme="minorEastAsia"/>
                <w:sz w:val="24"/>
                <w:szCs w:val="24"/>
              </w:rPr>
              <w:t>年</w:t>
            </w:r>
            <w:r>
              <w:rPr>
                <w:rFonts w:hint="eastAsia" w:cs="楷体" w:asciiTheme="minorEastAsia" w:hAnsiTheme="minorEastAsia" w:eastAsiaTheme="minorEastAsia"/>
                <w:sz w:val="24"/>
                <w:szCs w:val="24"/>
                <w:lang w:val="en-US" w:eastAsia="zh-CN"/>
              </w:rPr>
              <w:t>7</w:t>
            </w:r>
            <w:r>
              <w:rPr>
                <w:rFonts w:hint="eastAsia" w:cs="楷体" w:asciiTheme="minorEastAsia" w:hAnsiTheme="minorEastAsia" w:eastAsiaTheme="minorEastAsia"/>
                <w:sz w:val="24"/>
                <w:szCs w:val="24"/>
              </w:rPr>
              <w:t>月</w:t>
            </w:r>
            <w:r>
              <w:rPr>
                <w:rFonts w:hint="eastAsia" w:cs="楷体" w:asciiTheme="minorEastAsia" w:hAnsiTheme="minorEastAsia" w:eastAsiaTheme="minorEastAsia"/>
                <w:sz w:val="24"/>
                <w:szCs w:val="24"/>
                <w:lang w:val="en-US" w:eastAsia="zh-CN"/>
              </w:rPr>
              <w:t>14</w:t>
            </w:r>
            <w:r>
              <w:rPr>
                <w:rFonts w:hint="eastAsia" w:cs="楷体" w:asciiTheme="minorEastAsia" w:hAnsiTheme="minorEastAsia" w:eastAsiaTheme="minorEastAsia"/>
                <w:sz w:val="24"/>
                <w:szCs w:val="24"/>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经查包括中华人民共和国环境保护法，中华人民共和国职业病防治法，</w:t>
            </w:r>
            <w:r>
              <w:rPr>
                <w:rFonts w:hint="default" w:cs="楷体" w:asciiTheme="minorEastAsia" w:hAnsiTheme="minorEastAsia" w:eastAsiaTheme="minorEastAsia"/>
                <w:sz w:val="24"/>
                <w:szCs w:val="24"/>
              </w:rPr>
              <w:t>中华人民共和国道路交通安全法</w:t>
            </w:r>
            <w:r>
              <w:rPr>
                <w:rFonts w:hint="eastAsia" w:cs="楷体" w:asciiTheme="minorEastAsia" w:hAnsiTheme="minorEastAsia" w:eastAsiaTheme="minorEastAsia"/>
                <w:sz w:val="24"/>
                <w:szCs w:val="24"/>
              </w:rPr>
              <w:t>等），同时包括了有关协议等合规性义务，日常检查的结果，外部的监督检查的信息等，记录过程详尽，未发生过职业健康安全环境事件、事故，未有相关单位和个人投诉等，结论合规，未有违反法律法规等情况的发生，对法律法规的和其他要求的日常检查一步加强，提出了相关的建议。</w:t>
            </w:r>
            <w:bookmarkStart w:id="1" w:name="_GoBack"/>
            <w:bookmarkEnd w:id="1"/>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8"/>
        <w:rPr>
          <w:rFonts w:hint="eastAsia"/>
        </w:rPr>
      </w:pPr>
    </w:p>
    <w:p>
      <w:pPr>
        <w:pStyle w:val="8"/>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E171B"/>
    <w:multiLevelType w:val="singleLevel"/>
    <w:tmpl w:val="9A4E171B"/>
    <w:lvl w:ilvl="0" w:tentative="0">
      <w:start w:val="2"/>
      <w:numFmt w:val="decimal"/>
      <w:suff w:val="nothing"/>
      <w:lvlText w:val="%1）"/>
      <w:lvlJc w:val="left"/>
    </w:lvl>
  </w:abstractNum>
  <w:abstractNum w:abstractNumId="1">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201C46"/>
    <w:rsid w:val="002C35E9"/>
    <w:rsid w:val="00674E7A"/>
    <w:rsid w:val="008C662D"/>
    <w:rsid w:val="00B03F83"/>
    <w:rsid w:val="00C0796F"/>
    <w:rsid w:val="00C57A77"/>
    <w:rsid w:val="00DF0EAC"/>
    <w:rsid w:val="00F64645"/>
    <w:rsid w:val="00FA1AF1"/>
    <w:rsid w:val="01064F86"/>
    <w:rsid w:val="01150EF3"/>
    <w:rsid w:val="011647F9"/>
    <w:rsid w:val="012308D5"/>
    <w:rsid w:val="01656A6A"/>
    <w:rsid w:val="017224FF"/>
    <w:rsid w:val="017C2B43"/>
    <w:rsid w:val="01FE22C2"/>
    <w:rsid w:val="0217296C"/>
    <w:rsid w:val="021D229B"/>
    <w:rsid w:val="02212C92"/>
    <w:rsid w:val="02A878FA"/>
    <w:rsid w:val="02AB77FA"/>
    <w:rsid w:val="02AD35B5"/>
    <w:rsid w:val="02BD34E1"/>
    <w:rsid w:val="02E40E3C"/>
    <w:rsid w:val="02F01038"/>
    <w:rsid w:val="02FF5E45"/>
    <w:rsid w:val="03784CB1"/>
    <w:rsid w:val="039378B3"/>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994A59"/>
    <w:rsid w:val="08B32B55"/>
    <w:rsid w:val="08C82907"/>
    <w:rsid w:val="08E5299A"/>
    <w:rsid w:val="08F4537E"/>
    <w:rsid w:val="092704E6"/>
    <w:rsid w:val="09730F62"/>
    <w:rsid w:val="09A85CE4"/>
    <w:rsid w:val="09C26D5A"/>
    <w:rsid w:val="09D5537D"/>
    <w:rsid w:val="09E356A1"/>
    <w:rsid w:val="0A0E69FD"/>
    <w:rsid w:val="0A7F6F7A"/>
    <w:rsid w:val="0AAC35C5"/>
    <w:rsid w:val="0AD007F3"/>
    <w:rsid w:val="0AF75F5E"/>
    <w:rsid w:val="0AFF004D"/>
    <w:rsid w:val="0B0359A9"/>
    <w:rsid w:val="0B255BA5"/>
    <w:rsid w:val="0B2C43A0"/>
    <w:rsid w:val="0B770BE8"/>
    <w:rsid w:val="0B9C72B1"/>
    <w:rsid w:val="0BA22397"/>
    <w:rsid w:val="0BD217E9"/>
    <w:rsid w:val="0C3E171F"/>
    <w:rsid w:val="0C410FA9"/>
    <w:rsid w:val="0C442F8F"/>
    <w:rsid w:val="0C62668C"/>
    <w:rsid w:val="0C6509A7"/>
    <w:rsid w:val="0C9C485E"/>
    <w:rsid w:val="0CC479DF"/>
    <w:rsid w:val="0CF52948"/>
    <w:rsid w:val="0CF767BA"/>
    <w:rsid w:val="0CFE6451"/>
    <w:rsid w:val="0D540B08"/>
    <w:rsid w:val="0DB8670A"/>
    <w:rsid w:val="0E157897"/>
    <w:rsid w:val="0E4B178C"/>
    <w:rsid w:val="0E4C507F"/>
    <w:rsid w:val="0E643B61"/>
    <w:rsid w:val="0F805860"/>
    <w:rsid w:val="0F872BC2"/>
    <w:rsid w:val="0F975DCF"/>
    <w:rsid w:val="0FA7713A"/>
    <w:rsid w:val="10581755"/>
    <w:rsid w:val="106554D2"/>
    <w:rsid w:val="107163AF"/>
    <w:rsid w:val="110F780B"/>
    <w:rsid w:val="114B1966"/>
    <w:rsid w:val="117A709E"/>
    <w:rsid w:val="11ED56F3"/>
    <w:rsid w:val="121559CA"/>
    <w:rsid w:val="12463FB9"/>
    <w:rsid w:val="125E1E6F"/>
    <w:rsid w:val="12727714"/>
    <w:rsid w:val="128A22C6"/>
    <w:rsid w:val="12904F23"/>
    <w:rsid w:val="12AB46D9"/>
    <w:rsid w:val="13035B81"/>
    <w:rsid w:val="143A371A"/>
    <w:rsid w:val="143B6641"/>
    <w:rsid w:val="14735C84"/>
    <w:rsid w:val="15330425"/>
    <w:rsid w:val="15996898"/>
    <w:rsid w:val="15DF06A2"/>
    <w:rsid w:val="15F778EA"/>
    <w:rsid w:val="163F5049"/>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30A1D"/>
    <w:rsid w:val="19BA61A4"/>
    <w:rsid w:val="1A5E62EF"/>
    <w:rsid w:val="1A74667E"/>
    <w:rsid w:val="1AA27698"/>
    <w:rsid w:val="1AE1297D"/>
    <w:rsid w:val="1BB94BB4"/>
    <w:rsid w:val="1C4C01FE"/>
    <w:rsid w:val="1C667031"/>
    <w:rsid w:val="1C7F3E78"/>
    <w:rsid w:val="1C990A33"/>
    <w:rsid w:val="1CE802AE"/>
    <w:rsid w:val="1CF55D8F"/>
    <w:rsid w:val="1D474298"/>
    <w:rsid w:val="1D7B40A7"/>
    <w:rsid w:val="1E4D237F"/>
    <w:rsid w:val="1E5C5B1A"/>
    <w:rsid w:val="1E603584"/>
    <w:rsid w:val="1E7B1BF8"/>
    <w:rsid w:val="1E8C3D8B"/>
    <w:rsid w:val="1E9B03A4"/>
    <w:rsid w:val="1EE1376D"/>
    <w:rsid w:val="1EE5332D"/>
    <w:rsid w:val="1EFF1300"/>
    <w:rsid w:val="1F72308D"/>
    <w:rsid w:val="1F7B3C30"/>
    <w:rsid w:val="1F8A3B16"/>
    <w:rsid w:val="1FB734E6"/>
    <w:rsid w:val="1FC66CAF"/>
    <w:rsid w:val="1FCE5BEC"/>
    <w:rsid w:val="1FDF7C8E"/>
    <w:rsid w:val="1FF96882"/>
    <w:rsid w:val="203F187A"/>
    <w:rsid w:val="20847E4C"/>
    <w:rsid w:val="20FA23AE"/>
    <w:rsid w:val="21054632"/>
    <w:rsid w:val="212C66F1"/>
    <w:rsid w:val="213E18E7"/>
    <w:rsid w:val="215E2431"/>
    <w:rsid w:val="21663AEF"/>
    <w:rsid w:val="217F0477"/>
    <w:rsid w:val="22207A4B"/>
    <w:rsid w:val="226E05D5"/>
    <w:rsid w:val="22873196"/>
    <w:rsid w:val="22C464B5"/>
    <w:rsid w:val="230D0BB8"/>
    <w:rsid w:val="23BC5D13"/>
    <w:rsid w:val="24535F51"/>
    <w:rsid w:val="2489415D"/>
    <w:rsid w:val="24B65F48"/>
    <w:rsid w:val="24CF7909"/>
    <w:rsid w:val="24FF0A8A"/>
    <w:rsid w:val="25B80390"/>
    <w:rsid w:val="25F021EB"/>
    <w:rsid w:val="25F9609A"/>
    <w:rsid w:val="261749A4"/>
    <w:rsid w:val="268D67A0"/>
    <w:rsid w:val="268F13D1"/>
    <w:rsid w:val="27005B64"/>
    <w:rsid w:val="27194F7C"/>
    <w:rsid w:val="276553A4"/>
    <w:rsid w:val="27891BCA"/>
    <w:rsid w:val="27A94797"/>
    <w:rsid w:val="28233D62"/>
    <w:rsid w:val="283A53DE"/>
    <w:rsid w:val="285128A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C355DA"/>
    <w:rsid w:val="2BE6131F"/>
    <w:rsid w:val="2C183653"/>
    <w:rsid w:val="2C276741"/>
    <w:rsid w:val="2C567A77"/>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716517"/>
    <w:rsid w:val="30C41872"/>
    <w:rsid w:val="30C6230A"/>
    <w:rsid w:val="30FA32F0"/>
    <w:rsid w:val="311112FE"/>
    <w:rsid w:val="311B79AE"/>
    <w:rsid w:val="31A31BD9"/>
    <w:rsid w:val="31D21FC2"/>
    <w:rsid w:val="31EF6025"/>
    <w:rsid w:val="31F51851"/>
    <w:rsid w:val="32707B65"/>
    <w:rsid w:val="327E3A05"/>
    <w:rsid w:val="32B87703"/>
    <w:rsid w:val="32C3461A"/>
    <w:rsid w:val="32CD7AC4"/>
    <w:rsid w:val="330D04B7"/>
    <w:rsid w:val="3318110B"/>
    <w:rsid w:val="33293C61"/>
    <w:rsid w:val="333C1AD8"/>
    <w:rsid w:val="333D5FCD"/>
    <w:rsid w:val="335C4541"/>
    <w:rsid w:val="335E0807"/>
    <w:rsid w:val="33765145"/>
    <w:rsid w:val="33B72112"/>
    <w:rsid w:val="33D8256D"/>
    <w:rsid w:val="34144AA3"/>
    <w:rsid w:val="343E082A"/>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41E44"/>
    <w:rsid w:val="360D38D6"/>
    <w:rsid w:val="36403E8D"/>
    <w:rsid w:val="366F0610"/>
    <w:rsid w:val="36F30D96"/>
    <w:rsid w:val="3734748D"/>
    <w:rsid w:val="37464DBC"/>
    <w:rsid w:val="38064FA4"/>
    <w:rsid w:val="38246375"/>
    <w:rsid w:val="382A1498"/>
    <w:rsid w:val="382F4D24"/>
    <w:rsid w:val="389B62D3"/>
    <w:rsid w:val="390A6B77"/>
    <w:rsid w:val="391D0CBF"/>
    <w:rsid w:val="39AB3B94"/>
    <w:rsid w:val="39D318E6"/>
    <w:rsid w:val="3A313D69"/>
    <w:rsid w:val="3A626C76"/>
    <w:rsid w:val="3AC839A8"/>
    <w:rsid w:val="3B001218"/>
    <w:rsid w:val="3C0A1726"/>
    <w:rsid w:val="3C2E5685"/>
    <w:rsid w:val="3C550E81"/>
    <w:rsid w:val="3C727309"/>
    <w:rsid w:val="3C871974"/>
    <w:rsid w:val="3C8E0A65"/>
    <w:rsid w:val="3C9F506B"/>
    <w:rsid w:val="3CA97DB1"/>
    <w:rsid w:val="3CBA7935"/>
    <w:rsid w:val="3D063022"/>
    <w:rsid w:val="3D287B17"/>
    <w:rsid w:val="3D540D21"/>
    <w:rsid w:val="3D691DF0"/>
    <w:rsid w:val="3DB12432"/>
    <w:rsid w:val="3DFA2594"/>
    <w:rsid w:val="3E034071"/>
    <w:rsid w:val="3E151DCC"/>
    <w:rsid w:val="3E1F0B6E"/>
    <w:rsid w:val="3E4652E7"/>
    <w:rsid w:val="3E9D0F05"/>
    <w:rsid w:val="3EA26746"/>
    <w:rsid w:val="3ED52E59"/>
    <w:rsid w:val="3F207230"/>
    <w:rsid w:val="3F612A86"/>
    <w:rsid w:val="3FCB31FB"/>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A43A57"/>
    <w:rsid w:val="49AD5B2D"/>
    <w:rsid w:val="49D8349A"/>
    <w:rsid w:val="4A1527E2"/>
    <w:rsid w:val="4A2D6242"/>
    <w:rsid w:val="4A9E092F"/>
    <w:rsid w:val="4AA74B10"/>
    <w:rsid w:val="4B2559CC"/>
    <w:rsid w:val="4B3E0B9D"/>
    <w:rsid w:val="4BC8441C"/>
    <w:rsid w:val="4BF31933"/>
    <w:rsid w:val="4C2D3B21"/>
    <w:rsid w:val="4C7A554B"/>
    <w:rsid w:val="4C7B60DD"/>
    <w:rsid w:val="4CBD3D40"/>
    <w:rsid w:val="4D09549B"/>
    <w:rsid w:val="4D1050C7"/>
    <w:rsid w:val="4D140660"/>
    <w:rsid w:val="4D2C3300"/>
    <w:rsid w:val="4D441B5E"/>
    <w:rsid w:val="4DCB2869"/>
    <w:rsid w:val="4DE12C08"/>
    <w:rsid w:val="4E1402DE"/>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307F0"/>
    <w:rsid w:val="516B2C3C"/>
    <w:rsid w:val="516E65BE"/>
    <w:rsid w:val="51B4565D"/>
    <w:rsid w:val="51B45F29"/>
    <w:rsid w:val="51DD64FC"/>
    <w:rsid w:val="51F677CD"/>
    <w:rsid w:val="52030B07"/>
    <w:rsid w:val="52136948"/>
    <w:rsid w:val="52190148"/>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8D1D9A"/>
    <w:rsid w:val="56AC2AE7"/>
    <w:rsid w:val="56E552C6"/>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426043"/>
    <w:rsid w:val="595C777B"/>
    <w:rsid w:val="59B4214C"/>
    <w:rsid w:val="59B45720"/>
    <w:rsid w:val="59B568FC"/>
    <w:rsid w:val="59E45E46"/>
    <w:rsid w:val="5A290952"/>
    <w:rsid w:val="5A3806ED"/>
    <w:rsid w:val="5A5D2BBD"/>
    <w:rsid w:val="5A9432AE"/>
    <w:rsid w:val="5A9B12CE"/>
    <w:rsid w:val="5AD5218B"/>
    <w:rsid w:val="5AF209E1"/>
    <w:rsid w:val="5B0C65C3"/>
    <w:rsid w:val="5B245E50"/>
    <w:rsid w:val="5B4579C8"/>
    <w:rsid w:val="5B4909F4"/>
    <w:rsid w:val="5B4B3AF4"/>
    <w:rsid w:val="5B8F1373"/>
    <w:rsid w:val="5BCC1C70"/>
    <w:rsid w:val="5C726ADA"/>
    <w:rsid w:val="5CA44655"/>
    <w:rsid w:val="5CAB5822"/>
    <w:rsid w:val="5CB84D41"/>
    <w:rsid w:val="5CDD1B20"/>
    <w:rsid w:val="5D1A538E"/>
    <w:rsid w:val="5D1F3F7C"/>
    <w:rsid w:val="5D3341F7"/>
    <w:rsid w:val="5D7502E0"/>
    <w:rsid w:val="5D8605B2"/>
    <w:rsid w:val="5D9A73BE"/>
    <w:rsid w:val="5DB8286A"/>
    <w:rsid w:val="5E3F0F7A"/>
    <w:rsid w:val="5E491909"/>
    <w:rsid w:val="5E8158E5"/>
    <w:rsid w:val="5EBC4F14"/>
    <w:rsid w:val="5F06104F"/>
    <w:rsid w:val="5F1654F8"/>
    <w:rsid w:val="5F982084"/>
    <w:rsid w:val="5FDA170A"/>
    <w:rsid w:val="5FF42977"/>
    <w:rsid w:val="60065657"/>
    <w:rsid w:val="602709A1"/>
    <w:rsid w:val="60A30D33"/>
    <w:rsid w:val="60B00E1E"/>
    <w:rsid w:val="60B3541A"/>
    <w:rsid w:val="60CC1328"/>
    <w:rsid w:val="60D55CF6"/>
    <w:rsid w:val="61B408A3"/>
    <w:rsid w:val="61B643FC"/>
    <w:rsid w:val="6228361E"/>
    <w:rsid w:val="62657CD2"/>
    <w:rsid w:val="629E5DD8"/>
    <w:rsid w:val="62F318CA"/>
    <w:rsid w:val="631E16AD"/>
    <w:rsid w:val="63253392"/>
    <w:rsid w:val="633650EE"/>
    <w:rsid w:val="63A55278"/>
    <w:rsid w:val="643E5829"/>
    <w:rsid w:val="64794093"/>
    <w:rsid w:val="64EC2F7E"/>
    <w:rsid w:val="64EF4A46"/>
    <w:rsid w:val="65215227"/>
    <w:rsid w:val="652F30CD"/>
    <w:rsid w:val="6539079F"/>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439B7"/>
    <w:rsid w:val="683C09FE"/>
    <w:rsid w:val="68B01655"/>
    <w:rsid w:val="68D34923"/>
    <w:rsid w:val="68E86BFA"/>
    <w:rsid w:val="691A3DDD"/>
    <w:rsid w:val="692D6E48"/>
    <w:rsid w:val="695741FE"/>
    <w:rsid w:val="697D69BD"/>
    <w:rsid w:val="69D122C8"/>
    <w:rsid w:val="6A4F6773"/>
    <w:rsid w:val="6A635E12"/>
    <w:rsid w:val="6A956138"/>
    <w:rsid w:val="6AF672B5"/>
    <w:rsid w:val="6AFB2694"/>
    <w:rsid w:val="6AFC6742"/>
    <w:rsid w:val="6B26178E"/>
    <w:rsid w:val="6B512ED7"/>
    <w:rsid w:val="6BDF65FE"/>
    <w:rsid w:val="6C136439"/>
    <w:rsid w:val="6CD333CF"/>
    <w:rsid w:val="6D365D55"/>
    <w:rsid w:val="6D555856"/>
    <w:rsid w:val="6D756370"/>
    <w:rsid w:val="6D871FF6"/>
    <w:rsid w:val="6D887920"/>
    <w:rsid w:val="6E066919"/>
    <w:rsid w:val="6E085B41"/>
    <w:rsid w:val="6E2C6D75"/>
    <w:rsid w:val="6E564D5F"/>
    <w:rsid w:val="6E7D320D"/>
    <w:rsid w:val="6EAE1D3D"/>
    <w:rsid w:val="6EC860BA"/>
    <w:rsid w:val="6ED22398"/>
    <w:rsid w:val="6EDA3F4E"/>
    <w:rsid w:val="6EF0143C"/>
    <w:rsid w:val="6EFA58B4"/>
    <w:rsid w:val="6F2225A2"/>
    <w:rsid w:val="6F8B6D6B"/>
    <w:rsid w:val="6F8D311E"/>
    <w:rsid w:val="6F8F5DE6"/>
    <w:rsid w:val="6FAE04BE"/>
    <w:rsid w:val="6FB0350B"/>
    <w:rsid w:val="6FE570D5"/>
    <w:rsid w:val="6FE87070"/>
    <w:rsid w:val="70427B87"/>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CE343D"/>
    <w:rsid w:val="74E212FF"/>
    <w:rsid w:val="751554CB"/>
    <w:rsid w:val="75250517"/>
    <w:rsid w:val="753D6821"/>
    <w:rsid w:val="75605995"/>
    <w:rsid w:val="75674477"/>
    <w:rsid w:val="7573595A"/>
    <w:rsid w:val="75895189"/>
    <w:rsid w:val="75AB7F36"/>
    <w:rsid w:val="75E82E37"/>
    <w:rsid w:val="760E3588"/>
    <w:rsid w:val="76190E04"/>
    <w:rsid w:val="7627135C"/>
    <w:rsid w:val="763A5AB1"/>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6A2416"/>
    <w:rsid w:val="7B79487F"/>
    <w:rsid w:val="7BB62FD7"/>
    <w:rsid w:val="7BB875AB"/>
    <w:rsid w:val="7BE96F8D"/>
    <w:rsid w:val="7C1D3726"/>
    <w:rsid w:val="7C5F1B82"/>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2">
    <w:name w:val="Default Paragraph Font"/>
    <w:semiHidden/>
    <w:unhideWhenUsed/>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2022-11-24T01:42:59Z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48694FE2B0984CFD993A22A95E6810E3</vt:lpwstr>
  </property>
</Properties>
</file>