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1" w:rightFromText="181" w:vertAnchor="page" w:horzAnchor="margin" w:tblpXSpec="center" w:tblpY="2002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瑞昌市宏瑞船舶工程有限公司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瑞昌市码头镇（原6214厂一分厂）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江西省瑞昌市码头镇（原6214厂一分厂）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赵红伟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13635982144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2803402351@qq.com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1266-2021-QEO-2022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Q：船舶通风管道、舾装件的安装（资质许可范围内除外）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E：船舶通风管道、舾装件的安装（资质许可范围内除外）所涉及场所的相关环境管理活动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O：船舶通风管道、舾装件的安装（资质许可范围内除外）所涉及场所的相关职业健康安全管理活动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Q：20.01.01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E：20.01.01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O：20.01.01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2022年12月26日 下午至2022年12月28日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吴文龙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ISC-JSZJ-458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ISC-JSZJ-458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ISC-JSZJ-458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江西江州联合造船有限责任公司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Q:20.01.01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E:20.01.01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O:20.01.01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13879206811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2022.12.26</w:t>
            </w:r>
          </w:p>
        </w:tc>
      </w:tr>
    </w:tbl>
    <w:p>
      <w:bookmarkStart w:id="36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-756920</wp:posOffset>
            </wp:positionV>
            <wp:extent cx="7462520" cy="10685145"/>
            <wp:effectExtent l="0" t="0" r="5080" b="1905"/>
            <wp:wrapNone/>
            <wp:docPr id="1" name="图片 1" descr="e818b2c5125195d1ae64d84c63db1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18b2c5125195d1ae64d84c63db1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252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6"/>
      <w:r>
        <w:br w:type="page"/>
      </w:r>
    </w:p>
    <w:p>
      <w:pPr>
        <w:pStyle w:val="9"/>
        <w:spacing w:line="360" w:lineRule="auto"/>
        <w:jc w:val="center"/>
      </w:pPr>
      <w:r>
        <w:rPr>
          <w:rFonts w:hint="eastAsia"/>
        </w:rPr>
        <w:t>审核日程安排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440"/>
        <w:gridCol w:w="1050"/>
        <w:gridCol w:w="633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Arial"/>
                <w:sz w:val="18"/>
                <w:szCs w:val="18"/>
                <w:lang w:val="en-US" w:eastAsia="zh-CN"/>
              </w:rPr>
              <w:t>12.26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13:30-14:00</w:t>
            </w:r>
          </w:p>
        </w:tc>
        <w:tc>
          <w:tcPr>
            <w:tcW w:w="73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14:00-14:30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管理层、安全事务代表</w:t>
            </w: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B指导A审核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EO:4.1理解组织及其环境、4.2理解相关方的需求和期望、4.3确定管理体系的范围、4.4管理体系及其过程、5.1领导作用和承诺、5.2方针、5.3组织的岗位、职责和权限、6.1应对风险和机遇的措施、6.2目标及其实现的策划、7.1资源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7.4信息交流、</w:t>
            </w:r>
            <w:r>
              <w:rPr>
                <w:rFonts w:hint="eastAsia" w:ascii="宋体" w:hAnsi="宋体" w:cs="Arial"/>
                <w:sz w:val="21"/>
                <w:szCs w:val="21"/>
              </w:rPr>
              <w:t>9.3管理评审、10.1改进、10.3持续改进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Q6.3变更的策划、8.3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删减确认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O5.4协商与参与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标准/规范/法规的执行情况、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上次</w:t>
            </w:r>
            <w:r>
              <w:rPr>
                <w:rFonts w:hint="eastAsia" w:ascii="宋体" w:hAnsi="宋体" w:cs="Arial"/>
                <w:sz w:val="21"/>
                <w:szCs w:val="21"/>
              </w:rPr>
              <w:t>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14:30-17:30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eastAsia="zh-CN"/>
              </w:rPr>
              <w:t>行政部</w:t>
            </w: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B指导A审核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7.1.2人员、7.1.6组织知识、</w:t>
            </w:r>
            <w:r>
              <w:rPr>
                <w:rFonts w:hint="eastAsia" w:ascii="宋体" w:hAnsi="宋体" w:cs="Arial"/>
                <w:sz w:val="21"/>
                <w:szCs w:val="21"/>
              </w:rPr>
              <w:t>7.2能力、7.3意识、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产品和服务的要求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8.4</w:t>
            </w:r>
            <w:r>
              <w:rPr>
                <w:rFonts w:hint="eastAsia" w:ascii="宋体" w:hAnsi="宋体" w:cs="Arial"/>
                <w:sz w:val="21"/>
                <w:szCs w:val="21"/>
              </w:rPr>
              <w:t>外部提供过程、产品和服务的控制、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监视、测量、分析和评价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9.2</w:t>
            </w:r>
            <w:r>
              <w:rPr>
                <w:rFonts w:hint="eastAsia" w:ascii="宋体" w:hAnsi="宋体" w:cs="Arial"/>
                <w:sz w:val="21"/>
                <w:szCs w:val="21"/>
              </w:rPr>
              <w:t>内部审核、</w:t>
            </w:r>
            <w:r>
              <w:rPr>
                <w:rFonts w:ascii="宋体" w:hAnsi="宋体" w:cs="Arial"/>
                <w:sz w:val="21"/>
                <w:szCs w:val="21"/>
              </w:rPr>
              <w:t>10.2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/O</w:t>
            </w:r>
            <w:r>
              <w:rPr>
                <w:rFonts w:ascii="宋体" w:hAnsi="宋体" w:cs="Arial"/>
                <w:sz w:val="21"/>
                <w:szCs w:val="21"/>
              </w:rPr>
              <w:t>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危险源的辨识与评价、6.1.4措施的策划、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及实现</w:t>
            </w:r>
            <w:r>
              <w:rPr>
                <w:rFonts w:hint="eastAsia" w:ascii="宋体" w:hAnsi="宋体" w:cs="Arial"/>
                <w:sz w:val="21"/>
                <w:szCs w:val="21"/>
              </w:rPr>
              <w:t>的策划、6.1.3合规义务、9.1.2合规性评价、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sz w:val="21"/>
                <w:szCs w:val="21"/>
              </w:rPr>
              <w:t>7.2能力、7.3意识、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9.1监视、测量、分析和评价、</w:t>
            </w:r>
            <w:r>
              <w:rPr>
                <w:rFonts w:ascii="宋体" w:hAnsi="宋体" w:cs="Arial"/>
                <w:sz w:val="21"/>
                <w:szCs w:val="21"/>
              </w:rPr>
              <w:t>9.2</w:t>
            </w:r>
            <w:r>
              <w:rPr>
                <w:rFonts w:hint="eastAsia" w:ascii="宋体" w:hAnsi="宋体" w:cs="Arial"/>
                <w:sz w:val="21"/>
                <w:szCs w:val="21"/>
              </w:rPr>
              <w:t>内部审核、10.2不符合/事件和纠正措施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78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12.27</w:t>
            </w:r>
          </w:p>
        </w:tc>
        <w:tc>
          <w:tcPr>
            <w:tcW w:w="14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:00-1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:30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12:00-12:30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生产部</w:t>
            </w: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B指导A审核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7.1.3基础设施、7.1.4过程环境、</w:t>
            </w:r>
            <w:r>
              <w:rPr>
                <w:rFonts w:ascii="宋体" w:hAnsi="宋体" w:cs="Arial"/>
                <w:sz w:val="21"/>
                <w:szCs w:val="21"/>
              </w:rPr>
              <w:t>7.1.5</w:t>
            </w:r>
            <w:r>
              <w:rPr>
                <w:rFonts w:hint="eastAsia" w:ascii="宋体" w:hAnsi="宋体" w:cs="Arial"/>
                <w:sz w:val="21"/>
                <w:szCs w:val="21"/>
              </w:rPr>
              <w:t>监视和测量资源、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8.5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8.6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产品和服务的放行、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</w:rPr>
              <w:t>/O</w:t>
            </w:r>
            <w:r>
              <w:rPr>
                <w:rFonts w:ascii="宋体" w:hAnsi="宋体" w:cs="Arial"/>
                <w:sz w:val="21"/>
                <w:szCs w:val="21"/>
              </w:rPr>
              <w:t>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组织的岗位、职责和权限、6.2目标及实现的策划、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环境因素/危险源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Arial"/>
                <w:sz w:val="21"/>
                <w:szCs w:val="21"/>
              </w:rPr>
              <w:t>辨识与评价、6.1.4措施的策划、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firstLine="210" w:firstLineChars="100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hint="default" w:ascii="宋体" w:hAnsi="Times New Roman" w:eastAsia="宋体" w:cs="Arial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Arial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12.28</w:t>
            </w:r>
          </w:p>
        </w:tc>
        <w:tc>
          <w:tcPr>
            <w:tcW w:w="14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08：00-16：00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12:00-12:30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cs="Arial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eastAsia="zh-CN"/>
              </w:rPr>
              <w:t>生产部</w:t>
            </w: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继续审核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firstLine="210" w:firstLineChars="100"/>
              <w:rPr>
                <w:rFonts w:hint="default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16:00-16：30</w:t>
            </w:r>
          </w:p>
        </w:tc>
        <w:tc>
          <w:tcPr>
            <w:tcW w:w="73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firstLine="420" w:firstLineChars="200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审核组与受审核方领导层沟通；末次会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331B0504"/>
    <w:rsid w:val="60C2737E"/>
    <w:rsid w:val="635C69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1885</Words>
  <Characters>2730</Characters>
  <Lines>37</Lines>
  <Paragraphs>10</Paragraphs>
  <TotalTime>1</TotalTime>
  <ScaleCrop>false</ScaleCrop>
  <LinksUpToDate>false</LinksUpToDate>
  <CharactersWithSpaces>2785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2022-12-28T01:20:34Z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