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3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江西盛通网络有限公司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江西省南昌市青山湖区京东大道1388号京东镇人民政府京东大楼7楼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江西省南昌市青山湖区京东大道1388号京东镇人民政府京东大楼7楼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许丽娜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13970969143</w:t>
            </w:r>
            <w:bookmarkEnd w:id="2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657073947@qq.com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王霞</w:t>
            </w:r>
            <w:bookmarkStart w:id="27" w:name="_GoBack"/>
            <w:bookmarkEnd w:id="2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0011-2020-QJEO-2022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EC：建筑智能化工程的施工（仅限资质范围内）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E：建筑智能化工程的施工（仅限资质范围内）及其场所所涉及的环境管理活动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O：建筑智能化工程的施工（仅限资质范围内）及其场所所涉及的职业健康安全管理活动。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EC：28.07.01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E：28.07.01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O：28.07.01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下午至2022年12月0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3.5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李凤仪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2022-N1OHSMS-3031946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EC:28.07.01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O:28.07.01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13704036633</w:t>
            </w:r>
          </w:p>
        </w:tc>
        <w:tc>
          <w:tcPr>
            <w:tcW w:w="121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1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4"/>
            <w:vAlign w:val="center"/>
          </w:tcPr>
          <w:p/>
        </w:tc>
        <w:tc>
          <w:tcPr>
            <w:tcW w:w="121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60" w:type="dxa"/>
            <w:gridSpan w:val="4"/>
            <w:vAlign w:val="center"/>
          </w:tcPr>
          <w:p/>
        </w:tc>
        <w:tc>
          <w:tcPr>
            <w:tcW w:w="121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52705</wp:posOffset>
                  </wp:positionV>
                  <wp:extent cx="530225" cy="304800"/>
                  <wp:effectExtent l="0" t="0" r="3175" b="0"/>
                  <wp:wrapNone/>
                  <wp:docPr id="1" name="图片 1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永忠</w:t>
            </w:r>
          </w:p>
        </w:tc>
        <w:tc>
          <w:tcPr>
            <w:tcW w:w="2222" w:type="dxa"/>
            <w:gridSpan w:val="5"/>
            <w:vMerge w:val="restart"/>
            <w:vAlign w:val="center"/>
          </w:tcPr>
          <w:p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0"/>
              </w:rPr>
              <w:t>签字及公章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13704036633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2022-12-01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2022-12-01</w:t>
            </w:r>
          </w:p>
        </w:tc>
        <w:tc>
          <w:tcPr>
            <w:tcW w:w="22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1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2022-12-01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313" w:firstLineChars="1100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313" w:firstLineChars="1100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313" w:firstLineChars="1100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313" w:firstLineChars="1100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313" w:firstLineChars="1100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313" w:firstLineChars="11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05"/>
        <w:gridCol w:w="1763"/>
        <w:gridCol w:w="2012"/>
        <w:gridCol w:w="3771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91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审核方式：微信＋视频等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2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日期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时间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部门</w:t>
            </w:r>
          </w:p>
        </w:tc>
        <w:tc>
          <w:tcPr>
            <w:tcW w:w="2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过程</w:t>
            </w:r>
          </w:p>
        </w:tc>
        <w:tc>
          <w:tcPr>
            <w:tcW w:w="37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涉及条款</w:t>
            </w:r>
          </w:p>
        </w:tc>
        <w:tc>
          <w:tcPr>
            <w:tcW w:w="6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32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76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全体</w:t>
            </w:r>
          </w:p>
        </w:tc>
        <w:tc>
          <w:tcPr>
            <w:tcW w:w="2012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首次会</w:t>
            </w:r>
          </w:p>
        </w:tc>
        <w:tc>
          <w:tcPr>
            <w:tcW w:w="3771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2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17:30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6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管理层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12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安全事务代表</w:t>
            </w:r>
          </w:p>
        </w:tc>
        <w:tc>
          <w:tcPr>
            <w:tcW w:w="3771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4.1/4.2/4.3/4.4/5.1/5.2/5.3/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6.1.1/6.1.4/6.2/7.1/9.1.1/9.3/10.1/10.3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资质验证、安全事故、顾客投诉、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抽查、遵纪守法情况、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认证证书、标志的使用情况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上一年度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不符合项整改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64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12;00-12:30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(午餐）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部</w:t>
            </w:r>
          </w:p>
        </w:tc>
        <w:tc>
          <w:tcPr>
            <w:tcW w:w="201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目标管理方案,与管理过程控制；人力资源；文件记录控制；内外部信息交流过程；内审管理等质量和职业健康安全管理；</w:t>
            </w:r>
          </w:p>
        </w:tc>
        <w:tc>
          <w:tcPr>
            <w:tcW w:w="377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Q(J):5.3(4.3)/6.1（12.3-5）、6.2(3.4)/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</w:rPr>
              <w:t>/7.4(10.5.4)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/9.1.3(12.1/12.2)/9.2(12.2)/10.2(12.3)；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 5.3、6.2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7.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、9.2、10.2，6.1.2、6.1.3、6.1.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、8.1、8.2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9.1.1、9.1.2、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9.2、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10.2</w:t>
            </w:r>
          </w:p>
        </w:tc>
        <w:tc>
          <w:tcPr>
            <w:tcW w:w="64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12:30-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工程服务部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/（</w:t>
            </w:r>
            <w:r>
              <w:rPr>
                <w:sz w:val="20"/>
              </w:rPr>
              <w:t>建筑智能化工程施工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完工项目）</w:t>
            </w:r>
          </w:p>
        </w:tc>
        <w:tc>
          <w:tcPr>
            <w:tcW w:w="201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项目的策划、实施、放行、交付等质量、环境和职业健康安全运行控制</w:t>
            </w:r>
          </w:p>
        </w:tc>
        <w:tc>
          <w:tcPr>
            <w:tcW w:w="377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Q/J: 5.3(4.3)/6.2（3.2）/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/8.1（10.1.1/10.2）/8.3(10.3)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:5.3/6.2/6.1.2/8.1/8.2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/10.2</w:t>
            </w:r>
          </w:p>
        </w:tc>
        <w:tc>
          <w:tcPr>
            <w:tcW w:w="64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12;00-12:30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(午餐）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8:30-12:00;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12:30-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工程服务部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部（</w:t>
            </w:r>
            <w:r>
              <w:rPr>
                <w:sz w:val="20"/>
              </w:rPr>
              <w:t>建筑智能化工程施工</w:t>
            </w:r>
            <w:r>
              <w:rPr>
                <w:rFonts w:hint="eastAsia"/>
                <w:sz w:val="20"/>
                <w:lang w:val="en-US" w:eastAsia="zh-CN"/>
              </w:rPr>
              <w:t>在建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项目）</w:t>
            </w:r>
          </w:p>
        </w:tc>
        <w:tc>
          <w:tcPr>
            <w:tcW w:w="2012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项目的策划、实施、放行、交付等质量、环境和职业健康安全运行控制</w:t>
            </w:r>
          </w:p>
        </w:tc>
        <w:tc>
          <w:tcPr>
            <w:tcW w:w="377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Q/J: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Q/J:5.3（4.3）/6.2(3.2)/7.1.3(7)/7.1.5(11.4.2)8.1、（10.1.1/10.2）/8.3(10.3)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</w:rPr>
              <w:t>：5.3/6.2/6.1.2/8.1/8.2/9.1.1</w:t>
            </w:r>
          </w:p>
        </w:tc>
        <w:tc>
          <w:tcPr>
            <w:tcW w:w="64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32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12;00-12:30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(午餐）</w:t>
            </w: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8:30-12:00;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市场经营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部</w:t>
            </w:r>
          </w:p>
        </w:tc>
        <w:tc>
          <w:tcPr>
            <w:tcW w:w="201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采购和销售服务的要求及顾客满意等质量、环境和职业健康安全运行过程控制；</w:t>
            </w:r>
          </w:p>
        </w:tc>
        <w:tc>
          <w:tcPr>
            <w:tcW w:w="377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Q: 5.3(4.3)/6.2（3.2）/8.2（6.2-6.3）8.4（9.1-9.3、8.1-8.4）/9.1.2(10.7);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:5.3/6.2/6.1.2/8.1/8.2</w:t>
            </w:r>
          </w:p>
        </w:tc>
        <w:tc>
          <w:tcPr>
            <w:tcW w:w="64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12:30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-14:30</w:t>
            </w:r>
          </w:p>
        </w:tc>
        <w:tc>
          <w:tcPr>
            <w:tcW w:w="17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补充审核</w:t>
            </w:r>
          </w:p>
        </w:tc>
        <w:tc>
          <w:tcPr>
            <w:tcW w:w="201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22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14:30-16:00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17:00-17:30</w:t>
            </w:r>
          </w:p>
        </w:tc>
        <w:tc>
          <w:tcPr>
            <w:tcW w:w="17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审核组内部沟通与受审核方管理层沟通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末次会</w:t>
            </w:r>
          </w:p>
        </w:tc>
        <w:tc>
          <w:tcPr>
            <w:tcW w:w="201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7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A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  <w:docVar w:name="KSO_WPS_MARK_KEY" w:val="0c83e6a7-37da-4334-8c38-830c5b5be1c3"/>
  </w:docVars>
  <w:rsids>
    <w:rsidRoot w:val="00000000"/>
    <w:rsid w:val="0148585C"/>
    <w:rsid w:val="0CA82A83"/>
    <w:rsid w:val="16073A97"/>
    <w:rsid w:val="1D223FF9"/>
    <w:rsid w:val="1F3A5DE3"/>
    <w:rsid w:val="2E2D0336"/>
    <w:rsid w:val="5AF30F60"/>
    <w:rsid w:val="5CC323CC"/>
    <w:rsid w:val="5F5A335C"/>
    <w:rsid w:val="5F8B0806"/>
    <w:rsid w:val="66356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1755</Words>
  <Characters>3103</Characters>
  <Lines>37</Lines>
  <Paragraphs>10</Paragraphs>
  <TotalTime>446</TotalTime>
  <ScaleCrop>false</ScaleCrop>
  <LinksUpToDate>false</LinksUpToDate>
  <CharactersWithSpaces>3169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2022-12-20T16:18:29Z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