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F63CDF">
        <w:trPr>
          <w:trHeight w:val="557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天津萨哈林进出口贸易有限责任公司</w:t>
            </w:r>
            <w:bookmarkEnd w:id="0"/>
          </w:p>
        </w:tc>
      </w:tr>
      <w:tr w:rsidR="00F63CDF">
        <w:trPr>
          <w:trHeight w:val="557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天津市河西区黑牛城道南侧四信里11-173号底商</w:t>
            </w:r>
            <w:bookmarkEnd w:id="1"/>
          </w:p>
        </w:tc>
      </w:tr>
      <w:tr w:rsidR="00F63CDF">
        <w:trPr>
          <w:trHeight w:val="557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天津市河西区黑牛城道南侧四信里11-173号底商</w:t>
            </w:r>
            <w:bookmarkEnd w:id="2"/>
          </w:p>
        </w:tc>
      </w:tr>
      <w:tr w:rsidR="00F63CDF">
        <w:trPr>
          <w:trHeight w:val="557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王磊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13439985511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47880483@qq.com</w:t>
            </w:r>
            <w:bookmarkEnd w:id="5"/>
          </w:p>
        </w:tc>
      </w:tr>
      <w:tr w:rsidR="00F63CDF">
        <w:trPr>
          <w:trHeight w:val="557"/>
        </w:trPr>
        <w:tc>
          <w:tcPr>
            <w:tcW w:w="1142" w:type="dxa"/>
            <w:vAlign w:val="center"/>
          </w:tcPr>
          <w:p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6544A">
            <w:bookmarkStart w:id="6" w:name="最高管理者"/>
            <w:bookmarkEnd w:id="6"/>
            <w:r>
              <w:rPr>
                <w:sz w:val="21"/>
                <w:szCs w:val="21"/>
              </w:rPr>
              <w:t>王磊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00000">
            <w:bookmarkStart w:id="7" w:name="管代电话"/>
            <w:r>
              <w:t>15128525888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</w:tr>
      <w:tr w:rsidR="00F63CDF">
        <w:trPr>
          <w:trHeight w:val="418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0009-2021-Q-2022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F63CDF">
        <w:trPr>
          <w:trHeight w:val="455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F63CDF">
        <w:trPr>
          <w:trHeight w:val="455"/>
        </w:trPr>
        <w:tc>
          <w:tcPr>
            <w:tcW w:w="1142" w:type="dxa"/>
          </w:tcPr>
          <w:p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63CDF">
        <w:trPr>
          <w:trHeight w:val="455"/>
        </w:trPr>
        <w:tc>
          <w:tcPr>
            <w:tcW w:w="1142" w:type="dxa"/>
          </w:tcPr>
          <w:p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86544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F63CDF">
        <w:trPr>
          <w:trHeight w:val="455"/>
        </w:trPr>
        <w:tc>
          <w:tcPr>
            <w:tcW w:w="1142" w:type="dxa"/>
          </w:tcPr>
          <w:p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86544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F63CDF">
        <w:trPr>
          <w:trHeight w:val="990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86544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F63CDF">
        <w:trPr>
          <w:trHeight w:val="4810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许可范围内预包装海参、散装海参的销售（含冷藏冷冻海参）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29.07.08</w:t>
            </w:r>
            <w:bookmarkEnd w:id="25"/>
          </w:p>
        </w:tc>
      </w:tr>
      <w:tr w:rsidR="00F63CDF">
        <w:trPr>
          <w:trHeight w:val="1184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86544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86544A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63CDF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6544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63CDF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F63CDF">
        <w:trPr>
          <w:trHeight w:val="465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6544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F63CDF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63CDF">
        <w:trPr>
          <w:trHeight w:val="465"/>
        </w:trPr>
        <w:tc>
          <w:tcPr>
            <w:tcW w:w="1142" w:type="dxa"/>
            <w:vAlign w:val="center"/>
          </w:tcPr>
          <w:p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63CDF">
        <w:trPr>
          <w:trHeight w:val="465"/>
        </w:trPr>
        <w:tc>
          <w:tcPr>
            <w:tcW w:w="1142" w:type="dxa"/>
            <w:vAlign w:val="center"/>
          </w:tcPr>
          <w:p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665894">
              <w:rPr>
                <w:rFonts w:hint="eastAsia"/>
                <w:sz w:val="20"/>
              </w:rPr>
              <w:t>A</w:t>
            </w:r>
          </w:p>
        </w:tc>
        <w:tc>
          <w:tcPr>
            <w:tcW w:w="1350" w:type="dxa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</w:p>
        </w:tc>
        <w:tc>
          <w:tcPr>
            <w:tcW w:w="948" w:type="dxa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2022-N1QMS-1280463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29.07.08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 w:rsidR="00A62166" w:rsidRDefault="00000000">
            <w:pPr>
              <w:rPr>
                <w:sz w:val="20"/>
                <w:lang w:val="de-DE"/>
              </w:rPr>
            </w:pPr>
          </w:p>
        </w:tc>
      </w:tr>
      <w:tr w:rsidR="00F63CDF">
        <w:trPr>
          <w:trHeight w:val="827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63CDF">
        <w:trPr>
          <w:trHeight w:val="985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63CDF">
        <w:trPr>
          <w:trHeight w:val="970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63CDF">
        <w:trPr>
          <w:trHeight w:val="879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63CDF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63CDF">
        <w:trPr>
          <w:trHeight w:val="465"/>
        </w:trPr>
        <w:tc>
          <w:tcPr>
            <w:tcW w:w="1142" w:type="dxa"/>
            <w:vAlign w:val="center"/>
          </w:tcPr>
          <w:p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63CDF">
        <w:trPr>
          <w:trHeight w:val="567"/>
        </w:trPr>
        <w:tc>
          <w:tcPr>
            <w:tcW w:w="1142" w:type="dxa"/>
            <w:vAlign w:val="center"/>
          </w:tcPr>
          <w:p w:rsidR="00A62166" w:rsidRDefault="00000000"/>
        </w:tc>
        <w:tc>
          <w:tcPr>
            <w:tcW w:w="1350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00000"/>
        </w:tc>
        <w:tc>
          <w:tcPr>
            <w:tcW w:w="1380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</w:tr>
      <w:tr w:rsidR="00F63CDF">
        <w:trPr>
          <w:trHeight w:val="465"/>
        </w:trPr>
        <w:tc>
          <w:tcPr>
            <w:tcW w:w="1142" w:type="dxa"/>
            <w:vAlign w:val="center"/>
          </w:tcPr>
          <w:p w:rsidR="00A62166" w:rsidRDefault="00000000"/>
        </w:tc>
        <w:tc>
          <w:tcPr>
            <w:tcW w:w="1350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00000"/>
        </w:tc>
        <w:tc>
          <w:tcPr>
            <w:tcW w:w="1299" w:type="dxa"/>
            <w:gridSpan w:val="4"/>
            <w:vAlign w:val="center"/>
          </w:tcPr>
          <w:p w:rsidR="00A62166" w:rsidRDefault="00000000"/>
        </w:tc>
        <w:tc>
          <w:tcPr>
            <w:tcW w:w="1380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</w:tr>
      <w:tr w:rsidR="00F63CDF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63CDF">
        <w:trPr>
          <w:trHeight w:val="586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86544A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58FFA6" wp14:editId="70542E9C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22860</wp:posOffset>
                  </wp:positionV>
                  <wp:extent cx="447675" cy="211455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</w:tr>
      <w:tr w:rsidR="00F63CDF">
        <w:trPr>
          <w:trHeight w:val="509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865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</w:p>
        </w:tc>
      </w:tr>
      <w:tr w:rsidR="00F63CDF">
        <w:trPr>
          <w:trHeight w:val="600"/>
        </w:trPr>
        <w:tc>
          <w:tcPr>
            <w:tcW w:w="1142" w:type="dxa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86544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022.11.21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865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022.11.21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8654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022.11.22</w:t>
            </w:r>
          </w:p>
        </w:tc>
      </w:tr>
    </w:tbl>
    <w:p w:rsidR="00A62166" w:rsidRDefault="00000000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13"/>
        <w:gridCol w:w="1370"/>
        <w:gridCol w:w="3038"/>
        <w:gridCol w:w="2469"/>
        <w:gridCol w:w="1251"/>
      </w:tblGrid>
      <w:tr w:rsidR="00F63CDF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63CDF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1213" w:type="dxa"/>
            <w:vAlign w:val="center"/>
          </w:tcPr>
          <w:p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91D3D" w:rsidTr="00A91D3D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:rsidR="00A91D3D" w:rsidRDefault="00A91D3D" w:rsidP="00A91D3D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2022-11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1213" w:type="dxa"/>
          </w:tcPr>
          <w:p w:rsidR="00A91D3D" w:rsidRDefault="00A91D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-9.30</w:t>
            </w:r>
          </w:p>
        </w:tc>
        <w:tc>
          <w:tcPr>
            <w:tcW w:w="1370" w:type="dxa"/>
          </w:tcPr>
          <w:p w:rsidR="00A91D3D" w:rsidRDefault="00A91D3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91D3D" w:rsidRDefault="00A91D3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91D3D" w:rsidRDefault="00A91D3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91D3D" w:rsidRDefault="00A91D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A91D3D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A91D3D" w:rsidRDefault="00A91D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91D3D" w:rsidRDefault="00A91D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-11:00</w:t>
            </w:r>
          </w:p>
        </w:tc>
        <w:tc>
          <w:tcPr>
            <w:tcW w:w="1370" w:type="dxa"/>
          </w:tcPr>
          <w:p w:rsidR="00A91D3D" w:rsidRDefault="00A91D3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038" w:type="dxa"/>
          </w:tcPr>
          <w:p w:rsidR="00A91D3D" w:rsidRDefault="00A91D3D" w:rsidP="00D26EDE"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、目标；组织的岗位、职责权限；应对风险和机会的策划及措施控制；变更的策划；资源提供；管理评审；总则；持续改进</w:t>
            </w:r>
          </w:p>
          <w:p w:rsidR="00A91D3D" w:rsidRPr="00A92D16" w:rsidRDefault="00A91D3D" w:rsidP="00A92D16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A92D16">
              <w:rPr>
                <w:rFonts w:ascii="宋体" w:hAnsi="宋体" w:hint="eastAsia"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2469" w:type="dxa"/>
          </w:tcPr>
          <w:p w:rsidR="00A91D3D" w:rsidRDefault="00A91D3D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Q4.1/4.2/4.3/4.4/5.1/5.2/5.3/6.1/6.2/6.3/7.1.1/9.1.1/9.3/10.1/10.3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91D3D" w:rsidRDefault="00A91D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A91D3D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A91D3D" w:rsidRDefault="00A91D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91D3D" w:rsidRDefault="00A91D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</w:t>
            </w:r>
            <w:r w:rsidR="007E49D8">
              <w:rPr>
                <w:rFonts w:ascii="宋体" w:hAnsi="宋体"/>
                <w:b/>
                <w:bCs/>
                <w:sz w:val="21"/>
                <w:szCs w:val="21"/>
              </w:rPr>
              <w:t>13:00</w:t>
            </w:r>
          </w:p>
        </w:tc>
        <w:tc>
          <w:tcPr>
            <w:tcW w:w="1370" w:type="dxa"/>
          </w:tcPr>
          <w:p w:rsidR="00A91D3D" w:rsidRDefault="00A91D3D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  <w:r w:rsidR="00272CCE">
              <w:rPr>
                <w:rFonts w:ascii="宋体" w:hAnsi="宋体" w:hint="eastAsia"/>
                <w:b/>
                <w:bCs/>
                <w:sz w:val="21"/>
                <w:szCs w:val="21"/>
              </w:rPr>
              <w:t>（含财务）</w:t>
            </w:r>
          </w:p>
        </w:tc>
        <w:tc>
          <w:tcPr>
            <w:tcW w:w="3038" w:type="dxa"/>
          </w:tcPr>
          <w:p w:rsidR="00A91D3D" w:rsidRDefault="00A91D3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组织的岗位、职责权限；组织知识；人员；能力；意识；沟通；信息交流、文件化信息；文件和记录控制；分析和评价；内部审核；</w:t>
            </w:r>
          </w:p>
        </w:tc>
        <w:tc>
          <w:tcPr>
            <w:tcW w:w="2469" w:type="dxa"/>
          </w:tcPr>
          <w:p w:rsidR="00A91D3D" w:rsidRDefault="00A91D3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Q5.3/6.2/7.1.2/7.1.3/7.1.4/7.1.6/7.2/7.3/7.4/7.5/9.1.3/9.2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91D3D" w:rsidRDefault="00A91D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A91D3D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A91D3D" w:rsidRDefault="00A91D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91D3D" w:rsidRDefault="00A91D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</w:t>
            </w:r>
            <w:r w:rsidR="007E49D8">
              <w:rPr>
                <w:b/>
                <w:color w:val="0000FF"/>
                <w:sz w:val="21"/>
                <w:szCs w:val="21"/>
              </w:rPr>
              <w:t>3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:</w:t>
            </w:r>
            <w:r w:rsidR="007E49D8">
              <w:rPr>
                <w:b/>
                <w:color w:val="0000FF"/>
                <w:sz w:val="21"/>
                <w:szCs w:val="21"/>
              </w:rPr>
              <w:t>0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0</w:t>
            </w:r>
            <w:r w:rsidR="007E49D8">
              <w:rPr>
                <w:b/>
                <w:color w:val="0000FF"/>
                <w:sz w:val="21"/>
                <w:szCs w:val="21"/>
              </w:rPr>
              <w:t>-13:30</w:t>
            </w:r>
          </w:p>
        </w:tc>
        <w:tc>
          <w:tcPr>
            <w:tcW w:w="1370" w:type="dxa"/>
          </w:tcPr>
          <w:p w:rsidR="00A91D3D" w:rsidRDefault="00A91D3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91D3D" w:rsidRDefault="00A91D3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91D3D" w:rsidRDefault="00A91D3D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91D3D" w:rsidRDefault="00A91D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A91D3D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91D3D" w:rsidRDefault="00A91D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91D3D" w:rsidRDefault="00A91D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</w:t>
            </w:r>
            <w:r w:rsidR="007E49D8"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 w:rsidR="007E49D8">
              <w:rPr>
                <w:color w:val="000000"/>
                <w:sz w:val="21"/>
                <w:szCs w:val="21"/>
              </w:rPr>
              <w:t>-17:00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91D3D" w:rsidRDefault="00A91D3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销售部</w:t>
            </w:r>
            <w:r w:rsidR="00257209">
              <w:rPr>
                <w:rFonts w:ascii="楷体_GB2312" w:eastAsia="楷体_GB2312" w:hint="eastAsia"/>
                <w:sz w:val="21"/>
                <w:szCs w:val="21"/>
              </w:rPr>
              <w:t>（含仓库）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91D3D" w:rsidRDefault="00A91D3D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组织的岗位、职责权限；环境因素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危险源识别评价；目标、方案；基础设施；运行环境；运行的策划和控制；运行的策划；更改控制；标识和</w:t>
            </w:r>
            <w:proofErr w:type="gramStart"/>
            <w:r>
              <w:rPr>
                <w:rFonts w:hint="eastAsia"/>
                <w:sz w:val="21"/>
                <w:szCs w:val="21"/>
              </w:rPr>
              <w:t>可</w:t>
            </w:r>
            <w:proofErr w:type="gramEnd"/>
            <w:r>
              <w:rPr>
                <w:rFonts w:hint="eastAsia"/>
                <w:sz w:val="21"/>
                <w:szCs w:val="21"/>
              </w:rPr>
              <w:t>追溯性；产品防护；顾客或外部供方财产；交付后活动；产品和服务的放行；不合格品的控制；顾客满意；不合格和纠正措施；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91D3D" w:rsidRDefault="00A91D3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Q5.3/6.2/7.1.5/8.1/8.2/8.3/8.4//8.5/8.6/8.7/9.1.2/10.2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91D3D" w:rsidRDefault="00A91D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  <w:tr w:rsidR="00A91D3D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A91D3D" w:rsidRDefault="00A91D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91D3D" w:rsidRDefault="00A91D3D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  <w:r w:rsidR="007E49D8">
              <w:rPr>
                <w:sz w:val="21"/>
                <w:szCs w:val="21"/>
              </w:rPr>
              <w:t>-17:30</w:t>
            </w:r>
          </w:p>
        </w:tc>
        <w:tc>
          <w:tcPr>
            <w:tcW w:w="1370" w:type="dxa"/>
          </w:tcPr>
          <w:p w:rsidR="00A91D3D" w:rsidRDefault="00A91D3D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91D3D" w:rsidRDefault="007E49D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:rsidR="00A91D3D" w:rsidRDefault="00A91D3D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91D3D" w:rsidRDefault="00A91D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微信</w:t>
            </w:r>
            <w:proofErr w:type="gramEnd"/>
          </w:p>
        </w:tc>
      </w:tr>
    </w:tbl>
    <w:p w:rsidR="00A62166" w:rsidRDefault="00000000"/>
    <w:p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000000"/>
    <w:p w:rsidR="00A62166" w:rsidRDefault="00000000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6247" w:rsidRDefault="00DA6247">
      <w:r>
        <w:separator/>
      </w:r>
    </w:p>
  </w:endnote>
  <w:endnote w:type="continuationSeparator" w:id="0">
    <w:p w:rsidR="00DA6247" w:rsidRDefault="00DA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6247" w:rsidRDefault="00DA6247">
      <w:r>
        <w:separator/>
      </w:r>
    </w:p>
  </w:footnote>
  <w:footnote w:type="continuationSeparator" w:id="0">
    <w:p w:rsidR="00DA6247" w:rsidRDefault="00DA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45806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CDF"/>
    <w:rsid w:val="00257209"/>
    <w:rsid w:val="00272CCE"/>
    <w:rsid w:val="003B0747"/>
    <w:rsid w:val="00665894"/>
    <w:rsid w:val="007E49D8"/>
    <w:rsid w:val="0086544A"/>
    <w:rsid w:val="00A91D3D"/>
    <w:rsid w:val="00A92D16"/>
    <w:rsid w:val="00D26EDE"/>
    <w:rsid w:val="00DA6247"/>
    <w:rsid w:val="00F6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B67016D"/>
  <w15:docId w15:val="{08D486F3-398C-4D56-819A-4B060DBA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380</Words>
  <Characters>2167</Characters>
  <Application>Microsoft Office Word</Application>
  <DocSecurity>0</DocSecurity>
  <Lines>18</Lines>
  <Paragraphs>5</Paragraphs>
  <ScaleCrop>false</ScaleCrop>
  <Company>微软中国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67</cp:revision>
  <dcterms:created xsi:type="dcterms:W3CDTF">2015-06-17T14:31:00Z</dcterms:created>
  <dcterms:modified xsi:type="dcterms:W3CDTF">2022-11-22T04:00:00Z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