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6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 xml:space="preserve">QMS    </w:t>
            </w:r>
            <w:r>
              <w:rPr>
                <w:rFonts w:hint="eastAsia"/>
                <w:b/>
                <w:szCs w:val="21"/>
              </w:rPr>
              <w:t>■5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OHSMS</w:t>
            </w:r>
            <w:bookmarkStart w:id="0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0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1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1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2" w:name="初审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 xml:space="preserve">第( </w:t>
            </w:r>
            <w:r>
              <w:rPr>
                <w:rFonts w:hint="eastAsia"/>
                <w:b/>
                <w:szCs w:val="21"/>
                <w:lang w:val="en-US" w:eastAsia="zh-CN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)阶段审核</w:t>
            </w:r>
            <w:bookmarkStart w:id="3" w:name="再认证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rFonts w:hint="eastAsia"/>
                <w:b/>
                <w:szCs w:val="21"/>
              </w:rPr>
              <w:t>再认证</w:t>
            </w:r>
            <w:bookmarkStart w:id="4" w:name="监督勾选"/>
            <w:r>
              <w:rPr>
                <w:rFonts w:hint="eastAsia"/>
                <w:b/>
                <w:szCs w:val="21"/>
              </w:rPr>
              <w:t>□</w:t>
            </w:r>
            <w:bookmarkEnd w:id="4"/>
            <w:r>
              <w:rPr>
                <w:rFonts w:hint="eastAsia"/>
                <w:b/>
                <w:szCs w:val="21"/>
              </w:rPr>
              <w:t>监督（</w:t>
            </w:r>
            <w:bookmarkStart w:id="5" w:name="监督次数"/>
            <w:bookmarkEnd w:id="5"/>
            <w:r>
              <w:rPr>
                <w:rFonts w:hint="eastAsia"/>
                <w:b/>
                <w:szCs w:val="21"/>
              </w:rPr>
              <w:t>）次□证书转换</w:t>
            </w:r>
            <w:bookmarkStart w:id="6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7" w:name="组织名称"/>
            <w:r>
              <w:rPr>
                <w:rFonts w:ascii="方正仿宋简体" w:eastAsia="方正仿宋简体"/>
                <w:b/>
              </w:rPr>
              <w:t>河北启晟电力工程有限公司</w:t>
            </w:r>
            <w:bookmarkEnd w:id="7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贾运腾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jc w:val="both"/>
              <w:rPr>
                <w:rFonts w:hint="eastAsia" w:ascii="方正仿宋简体" w:eastAsia="方正仿宋简体"/>
                <w:lang w:val="en-US" w:eastAsia="zh-CN"/>
              </w:rPr>
            </w:pPr>
            <w:r>
              <w:rPr>
                <w:rFonts w:hint="eastAsia" w:ascii="方正仿宋简体" w:eastAsia="方正仿宋简体"/>
                <w:lang w:val="en-US" w:eastAsia="zh-CN"/>
              </w:rPr>
              <w:t>在建项目部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10天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pStyle w:val="2"/>
              <w:rPr>
                <w:rFonts w:hint="eastAsia"/>
                <w:u w:val="single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  <w:r>
              <w:rPr>
                <w:rFonts w:hint="eastAsia"/>
                <w:u w:val="single"/>
                <w:lang w:val="en-US" w:eastAsia="zh-CN"/>
              </w:rPr>
              <w:t>查看施工现场：13#风塔底段塔筒安装完毕，现场负责人高赛介绍高强螺栓已终拧完毕，未见终拧标识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536700" cy="2054225"/>
                  <wp:effectExtent l="0" t="0" r="0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■GB/T 19001:2016 idt ISO 9001:2015标准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8.5.2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■GB/T 50430-2017标准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10.5.4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条款: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rFonts w:hint="eastAsia" w:eastAsia="宋体"/>
                <w:b/>
                <w:sz w:val="16"/>
                <w:szCs w:val="16"/>
                <w:lang w:eastAsia="zh-CN"/>
              </w:rPr>
            </w:pPr>
            <w:r>
              <w:rPr>
                <w:rFonts w:hint="eastAsia" w:cs="宋体"/>
                <w:b/>
                <w:szCs w:val="21"/>
                <w:lang w:val="en-US" w:eastAsia="zh-CN"/>
              </w:rPr>
              <w:t xml:space="preserve">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</w:t>
            </w:r>
          </w:p>
          <w:p>
            <w:pPr>
              <w:spacing w:before="120" w:line="360" w:lineRule="auto"/>
              <w:ind w:firstLine="3795" w:firstLineChars="18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审核员：                 日期：       </w:t>
            </w:r>
          </w:p>
        </w:tc>
      </w:tr>
    </w:tbl>
    <w:p>
      <w:r>
        <w:rPr>
          <w:rFonts w:eastAsia="黑体"/>
          <w:sz w:val="24"/>
        </w:rPr>
        <w:br w:type="page"/>
      </w:r>
    </w:p>
    <w:p>
      <w:r>
        <w:drawing>
          <wp:inline distT="0" distB="0" distL="114300" distR="114300">
            <wp:extent cx="5942965" cy="8369300"/>
            <wp:effectExtent l="0" t="0" r="63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36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r>
        <w:drawing>
          <wp:inline distT="0" distB="0" distL="114300" distR="114300">
            <wp:extent cx="5867400" cy="8171180"/>
            <wp:effectExtent l="0" t="0" r="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r>
        <w:drawing>
          <wp:inline distT="0" distB="0" distL="114300" distR="114300">
            <wp:extent cx="6648450" cy="6400800"/>
            <wp:effectExtent l="0" t="0" r="635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3990" w:firstLineChars="1900"/>
      </w:pPr>
      <w:r>
        <w:rPr>
          <w:rFonts w:hint="eastAsia"/>
        </w:rPr>
        <w:t>不 符 合 项 报 告</w:t>
      </w:r>
    </w:p>
    <w:tbl>
      <w:tblPr>
        <w:tblStyle w:val="6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r>
              <w:rPr>
                <w:rFonts w:hint="eastAsia"/>
                <w:b/>
                <w:spacing w:val="-2"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 xml:space="preserve">QMS    </w:t>
            </w:r>
            <w:r>
              <w:rPr>
                <w:rFonts w:hint="eastAsia"/>
                <w:b/>
                <w:spacing w:val="-2"/>
                <w:szCs w:val="21"/>
              </w:rPr>
              <w:t>□</w:t>
            </w:r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>□FSMS □HACCP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■初审</w:t>
            </w:r>
            <w:r>
              <w:rPr>
                <w:rFonts w:hint="eastAsia"/>
                <w:b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 xml:space="preserve">第( </w:t>
            </w:r>
            <w:r>
              <w:rPr>
                <w:rFonts w:hint="eastAsia"/>
                <w:b/>
                <w:szCs w:val="21"/>
                <w:lang w:val="en-US" w:eastAsia="zh-CN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)阶段审核□再认证□监督（）次□证书转换□特殊审核□其他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河北启晟电力工程有限公司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段家亮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jc w:val="both"/>
              <w:rPr>
                <w:rFonts w:hint="eastAsia" w:ascii="方正仿宋简体" w:eastAsia="方正仿宋简体"/>
                <w:lang w:val="en-US" w:eastAsia="zh-CN"/>
              </w:rPr>
            </w:pPr>
            <w:r>
              <w:rPr>
                <w:rFonts w:hint="eastAsia" w:ascii="方正仿宋简体" w:eastAsia="方正仿宋简体"/>
                <w:lang w:val="en-US" w:eastAsia="zh-CN"/>
              </w:rPr>
              <w:t>总经办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10天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pStyle w:val="2"/>
              <w:rPr>
                <w:rFonts w:hint="eastAsia"/>
                <w:u w:val="single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  <w:r>
              <w:rPr>
                <w:rFonts w:hint="eastAsia"/>
                <w:u w:val="single"/>
                <w:lang w:val="en-US" w:eastAsia="zh-CN"/>
              </w:rPr>
              <w:t xml:space="preserve">查看办公现场：配备灭火器两台，其中一台已过期 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2254250" cy="1701800"/>
                  <wp:effectExtent l="0" t="0" r="6350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8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8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9" w:name="S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9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45001-2020 idt ISO45001：2018标准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条款相关要求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rFonts w:hint="eastAsia" w:eastAsia="宋体"/>
                <w:b/>
                <w:sz w:val="16"/>
                <w:szCs w:val="16"/>
                <w:lang w:eastAsia="zh-CN"/>
              </w:rPr>
            </w:pPr>
            <w:r>
              <w:rPr>
                <w:rFonts w:hint="eastAsia" w:cs="宋体"/>
                <w:b/>
                <w:szCs w:val="21"/>
                <w:lang w:val="en-US" w:eastAsia="zh-CN"/>
              </w:rPr>
              <w:t xml:space="preserve">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2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</w:t>
            </w:r>
          </w:p>
          <w:p>
            <w:pPr>
              <w:spacing w:before="120" w:line="360" w:lineRule="auto"/>
              <w:ind w:firstLine="3795" w:firstLineChars="1800"/>
              <w:rPr>
                <w:rFonts w:hint="eastAsia" w:ascii="方正仿宋简体" w:eastAsia="方正仿宋简体"/>
                <w:b/>
              </w:rPr>
            </w:pPr>
          </w:p>
          <w:p>
            <w:pPr>
              <w:spacing w:before="120" w:line="360" w:lineRule="auto"/>
              <w:ind w:firstLine="3795" w:firstLineChars="1800"/>
              <w:rPr>
                <w:rFonts w:hint="eastAsia" w:ascii="方正仿宋简体" w:eastAsia="方正仿宋简体"/>
                <w:b/>
              </w:rPr>
            </w:pPr>
          </w:p>
          <w:p>
            <w:pPr>
              <w:spacing w:before="120" w:line="360" w:lineRule="auto"/>
              <w:ind w:firstLine="3795" w:firstLineChars="18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r>
        <w:drawing>
          <wp:inline distT="0" distB="0" distL="114300" distR="114300">
            <wp:extent cx="6000115" cy="8568690"/>
            <wp:effectExtent l="0" t="0" r="698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0115" cy="8568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黑体"/>
          <w:sz w:val="24"/>
        </w:rPr>
        <w:br w:type="page"/>
      </w:r>
      <w:r>
        <w:drawing>
          <wp:inline distT="0" distB="0" distL="114300" distR="114300">
            <wp:extent cx="6089650" cy="8187690"/>
            <wp:effectExtent l="0" t="0" r="6350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8187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5981065" cy="5240020"/>
            <wp:effectExtent l="0" t="0" r="635" b="508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1065" cy="5240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eastAsia="方正仿宋简体"/>
          <w:b/>
        </w:rPr>
      </w:pPr>
    </w:p>
    <w:p>
      <w:pPr>
        <w:pStyle w:val="2"/>
        <w:rPr>
          <w:rFonts w:eastAsia="方正仿宋简体"/>
          <w:b/>
        </w:rPr>
      </w:pPr>
    </w:p>
    <w:p>
      <w:pPr>
        <w:pStyle w:val="2"/>
        <w:rPr>
          <w:rFonts w:eastAsia="方正仿宋简体"/>
          <w:b/>
        </w:rPr>
      </w:pPr>
    </w:p>
    <w:p>
      <w:pPr>
        <w:pStyle w:val="2"/>
        <w:rPr>
          <w:rFonts w:eastAsia="方正仿宋简体"/>
          <w:b/>
        </w:rPr>
      </w:pPr>
    </w:p>
    <w:p>
      <w:pPr>
        <w:pStyle w:val="2"/>
        <w:rPr>
          <w:rFonts w:eastAsia="方正仿宋简体"/>
          <w:b/>
        </w:rPr>
      </w:pPr>
    </w:p>
    <w:p>
      <w:pPr>
        <w:pStyle w:val="2"/>
        <w:rPr>
          <w:rFonts w:eastAsia="方正仿宋简体"/>
          <w:b/>
        </w:rPr>
      </w:pPr>
    </w:p>
    <w:p>
      <w:pPr>
        <w:pStyle w:val="2"/>
        <w:rPr>
          <w:rFonts w:eastAsia="方正仿宋简体"/>
          <w:b/>
        </w:rPr>
      </w:pPr>
    </w:p>
    <w:p>
      <w:pPr>
        <w:pStyle w:val="2"/>
        <w:rPr>
          <w:rFonts w:eastAsia="方正仿宋简体"/>
          <w:b/>
        </w:rPr>
      </w:pPr>
    </w:p>
    <w:p>
      <w:pPr>
        <w:pStyle w:val="2"/>
        <w:rPr>
          <w:rFonts w:eastAsia="方正仿宋简体"/>
          <w:b/>
        </w:rPr>
      </w:pPr>
    </w:p>
    <w:p>
      <w:pPr>
        <w:pStyle w:val="2"/>
        <w:rPr>
          <w:rFonts w:eastAsia="方正仿宋简体"/>
          <w:b/>
        </w:rPr>
      </w:pPr>
    </w:p>
    <w:p>
      <w:pPr>
        <w:pStyle w:val="2"/>
        <w:rPr>
          <w:rFonts w:eastAsia="方正仿宋简体"/>
          <w:b/>
        </w:rPr>
      </w:pPr>
    </w:p>
    <w:p>
      <w:pPr>
        <w:pStyle w:val="2"/>
        <w:rPr>
          <w:rFonts w:eastAsia="方正仿宋简体"/>
          <w:b/>
        </w:rPr>
      </w:pPr>
    </w:p>
    <w:p>
      <w:pPr>
        <w:pStyle w:val="2"/>
        <w:rPr>
          <w:rFonts w:eastAsia="方正仿宋简体"/>
          <w:b/>
        </w:rPr>
      </w:pPr>
    </w:p>
    <w:p>
      <w:pPr>
        <w:pStyle w:val="2"/>
        <w:rPr>
          <w:rFonts w:eastAsia="方正仿宋简体"/>
          <w:b/>
        </w:rPr>
      </w:pPr>
    </w:p>
    <w:p>
      <w:pPr>
        <w:pStyle w:val="2"/>
        <w:rPr>
          <w:rFonts w:eastAsia="方正仿宋简体"/>
          <w:b/>
        </w:rPr>
      </w:pPr>
    </w:p>
    <w:p>
      <w:pPr>
        <w:pStyle w:val="2"/>
        <w:rPr>
          <w:rFonts w:eastAsia="方正仿宋简体"/>
          <w:b/>
        </w:rPr>
      </w:pPr>
    </w:p>
    <w:p>
      <w:pPr>
        <w:pStyle w:val="2"/>
        <w:rPr>
          <w:rFonts w:eastAsia="方正仿宋简体"/>
          <w:b/>
        </w:rPr>
      </w:pPr>
    </w:p>
    <w:p>
      <w:pPr>
        <w:pStyle w:val="2"/>
        <w:rPr>
          <w:rFonts w:eastAsia="方正仿宋简体"/>
          <w:b/>
        </w:rPr>
      </w:pPr>
    </w:p>
    <w:p>
      <w:pPr>
        <w:pStyle w:val="2"/>
        <w:rPr>
          <w:rFonts w:eastAsia="方正仿宋简体"/>
          <w:b/>
        </w:rPr>
      </w:pPr>
    </w:p>
    <w:p>
      <w:pPr>
        <w:pStyle w:val="2"/>
        <w:rPr>
          <w:rFonts w:eastAsia="方正仿宋简体"/>
          <w:b/>
        </w:rPr>
      </w:pPr>
      <w:bookmarkStart w:id="10" w:name="_GoBack"/>
      <w:r>
        <w:drawing>
          <wp:inline distT="0" distB="0" distL="114300" distR="114300">
            <wp:extent cx="6026150" cy="8164195"/>
            <wp:effectExtent l="0" t="0" r="6350" b="190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Lucida Sans">
    <w:panose1 w:val="020B0602030504020204"/>
    <w:charset w:val="00"/>
    <w:family w:val="swiss"/>
    <w:pitch w:val="default"/>
    <w:sig w:usb0="00000003" w:usb1="00000000" w:usb2="00000000" w:usb3="00000000" w:csb0="2000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TSongStd-Light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font-weight : 40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长城新魏碑体">
    <w:altName w:val="宋体"/>
    <w:panose1 w:val="02010609000101010101"/>
    <w:charset w:val="86"/>
    <w:family w:val="modern"/>
    <w:pitch w:val="default"/>
    <w:sig w:usb0="00000000" w:usb1="00000000" w:usb2="0000001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華康中楷體">
    <w:altName w:val="Microsoft JhengHei"/>
    <w:panose1 w:val="02010609000101010101"/>
    <w:charset w:val="88"/>
    <w:family w:val="modern"/>
    <w:pitch w:val="default"/>
    <w:sig w:usb0="00000000" w:usb1="00000000" w:usb2="00000010" w:usb3="00000000" w:csb0="00100000" w:csb1="00000000"/>
  </w:font>
  <w:font w:name="_x000B__x000C_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Algerian">
    <w:panose1 w:val="04020705040A02060702"/>
    <w:charset w:val="00"/>
    <w:family w:val="decorative"/>
    <w:pitch w:val="default"/>
    <w:sig w:usb0="00000003" w:usb1="00000000" w:usb2="00000000" w:usb3="00000000" w:csb0="2000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NewRoman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&amp;quot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6" w:usb3="00000000" w:csb0="00100001" w:csb1="00000000"/>
  </w:font>
  <w:font w:name="创艺繁宋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黑体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Univers Condensed">
    <w:altName w:val="Impact"/>
    <w:panose1 w:val="020B0606020202060204"/>
    <w:charset w:val="00"/>
    <w:family w:val="swiss"/>
    <w:pitch w:val="default"/>
    <w:sig w:usb0="00000000" w:usb1="00000000" w:usb2="00000000" w:usb3="00000000" w:csb0="00000093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Dutch801 Rm BT">
    <w:altName w:val="Segoe Print"/>
    <w:panose1 w:val="02020603060505020304"/>
    <w:charset w:val="00"/>
    <w:family w:val="roman"/>
    <w:pitch w:val="default"/>
    <w:sig w:usb0="00000000" w:usb1="00000000" w:usb2="00000000" w:usb3="00000000" w:csb0="0000001B" w:csb1="00000000"/>
  </w:font>
  <w:font w:name="方正静蕾简体">
    <w:altName w:val="宋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方正硬笔行书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MS Mincho">
    <w:altName w:val="Yu Gothic UI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DFKai-SB">
    <w:altName w:val="Microsoft JhengHei Light"/>
    <w:panose1 w:val="03000509000000000000"/>
    <w:charset w:val="88"/>
    <w:family w:val="script"/>
    <w:pitch w:val="default"/>
    <w:sig w:usb0="00000000" w:usb1="00000000" w:usb2="00000016" w:usb3="00000000" w:csb0="00100001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華康標宋體">
    <w:altName w:val="Microsoft JhengHei"/>
    <w:panose1 w:val="00000000000000000000"/>
    <w:charset w:val="88"/>
    <w:family w:val="modern"/>
    <w:pitch w:val="default"/>
    <w:sig w:usb0="00000000" w:usb1="00000000" w:usb2="00000010" w:usb3="00000000" w:csb0="0010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pitch w:val="default"/>
    <w:sig w:usb0="00000000" w:usb1="00000000" w:usb2="00000010" w:usb3="00000000" w:csb0="00020001" w:csb1="00000000"/>
  </w:font>
  <w:font w:name="叶根友钢笔行书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stellar">
    <w:panose1 w:val="020A0402060406010301"/>
    <w:charset w:val="00"/>
    <w:family w:val="roman"/>
    <w:pitch w:val="default"/>
    <w:sig w:usb0="00000003" w:usb1="00000000" w:usb2="00000000" w:usb3="00000000" w:csb0="2000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40001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amascus">
    <w:altName w:val="Courier New"/>
    <w:panose1 w:val="00000400000000000000"/>
    <w:charset w:val="00"/>
    <w:family w:val="auto"/>
    <w:pitch w:val="default"/>
    <w:sig w:usb0="00000000" w:usb1="00000000" w:usb2="14000008" w:usb3="00000000" w:csb0="00000001" w:csb1="00000000"/>
  </w:font>
  <w:font w:name="-apple-syste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穝灿砰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New Gulim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方正大标宋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文鼎齿轮体">
    <w:altName w:val="宋体"/>
    <w:panose1 w:val="020B0602010101010101"/>
    <w:charset w:val="86"/>
    <w:family w:val="swiss"/>
    <w:pitch w:val="default"/>
    <w:sig w:usb0="00000000" w:usb1="00000000" w:usb2="00000010" w:usb3="00000000" w:csb0="00040000" w:csb1="00000000"/>
  </w:font>
  <w:font w:name="方正彩云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Webdings">
    <w:panose1 w:val="05030102010509060703"/>
    <w:charset w:val="02"/>
    <w:family w:val="roman"/>
    <w:pitch w:val="default"/>
    <w:sig w:usb0="00000000" w:usb1="00000000" w:usb2="00000000" w:usb3="00000000" w:csb0="80000000" w:csb1="00000000"/>
  </w:font>
  <w:font w:name="Heiti SC Light">
    <w:altName w:val="微软雅黑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Dotum">
    <w:altName w:val="Malgun Gothic"/>
    <w:panose1 w:val="020B0600000101010101"/>
    <w:charset w:val="81"/>
    <w:family w:val="swiss"/>
    <w:pitch w:val="default"/>
    <w:sig w:usb0="00000000" w:usb1="00000000" w:usb2="00000030" w:usb3="00000000" w:csb0="0008009F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Microsoft JhengHei UI Light">
    <w:panose1 w:val="020B0304030504040204"/>
    <w:charset w:val="88"/>
    <w:family w:val="swiss"/>
    <w:pitch w:val="default"/>
    <w:sig w:usb0="800002A7" w:usb1="28CF4400" w:usb2="00000016" w:usb3="00000000" w:csb0="00100009" w:csb1="00000000"/>
  </w:font>
  <w:font w:name="hiragino sans g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Sans Serif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EU-F1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E-F1">
    <w:altName w:val="Malgun Gothic"/>
    <w:panose1 w:val="02060000000000000000"/>
    <w:charset w:val="81"/>
    <w:family w:val="roman"/>
    <w:pitch w:val="default"/>
    <w:sig w:usb0="00000000" w:usb1="00000000" w:usb2="00000033" w:usb3="00000000" w:csb0="00080000" w:csb1="00000000"/>
  </w:font>
  <w:font w:name="Mincho">
    <w:altName w:val="Yu Gothic UI"/>
    <w:panose1 w:val="02020609040305080305"/>
    <w:charset w:val="80"/>
    <w:family w:val="roman"/>
    <w:pitch w:val="default"/>
    <w:sig w:usb0="00000000" w:usb1="00000000" w:usb2="00000010" w:usb3="00000000" w:csb0="0002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9"/>
        <w:rFonts w:hint="default"/>
      </w:rPr>
    </w:pPr>
    <w:r>
      <w:rPr>
        <w:rStyle w:val="9"/>
        <w:rFonts w:hint="defaul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9"/>
        <w:rFonts w:hint="default"/>
      </w:rPr>
      <w:t>北京国标联合认证有限公司</w:t>
    </w:r>
    <w:r>
      <w:rPr>
        <w:rStyle w:val="9"/>
        <w:rFonts w:hint="default"/>
      </w:rPr>
      <w:tab/>
    </w:r>
    <w:r>
      <w:rPr>
        <w:rStyle w:val="9"/>
        <w:rFonts w:hint="default"/>
      </w:rPr>
      <w:tab/>
    </w:r>
    <w:r>
      <w:rPr>
        <w:rStyle w:val="9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9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245D22AF"/>
    <w:rsid w:val="465205E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5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apple-converted-space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ScaleCrop>false</ScaleCrop>
  <LinksUpToDate>false</LinksUpToDate>
  <CharactersWithSpaces>895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zwt</cp:lastModifiedBy>
  <cp:lastPrinted>2019-05-13T03:02:00Z</cp:lastPrinted>
  <dcterms:modified xsi:type="dcterms:W3CDTF">2022-12-10T23:12:15Z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2052-10.1.0.6875</vt:lpwstr>
  </property>
</Properties>
</file>