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（微信）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89"/>
        <w:gridCol w:w="1059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主管领导：刘玉刚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周陌</w:t>
            </w:r>
            <w:bookmarkEnd w:id="0"/>
          </w:p>
        </w:tc>
        <w:tc>
          <w:tcPr>
            <w:tcW w:w="9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褚敏杰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（远程审查，微信沟通）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2022年11月2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5.3组织的岗位、职责和权限、6.2环境/职业健康安全目标、6.1.2环境因素/危险源辨识与评价、8.1运行策划和控制、8.2应急准备和响应</w:t>
            </w:r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QEO:5.3</w:t>
            </w:r>
          </w:p>
        </w:tc>
        <w:tc>
          <w:tcPr>
            <w:tcW w:w="10593" w:type="dxa"/>
            <w:vAlign w:val="top"/>
          </w:tcPr>
          <w:p>
            <w:pPr>
              <w:pStyle w:val="3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Arial"/>
                <w:spacing w:val="-6"/>
                <w:szCs w:val="21"/>
              </w:rPr>
              <w:t>现有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pacing w:val="-6"/>
                <w:szCs w:val="21"/>
              </w:rPr>
              <w:t>人，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其中销售副总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1人、副部长1人，专员1人、销售经理4人</w:t>
            </w:r>
            <w:r>
              <w:rPr>
                <w:rFonts w:hint="eastAsia" w:ascii="宋体" w:hAnsi="宋体" w:cs="Arial"/>
                <w:spacing w:val="-6"/>
                <w:szCs w:val="21"/>
              </w:rPr>
              <w:t>；</w:t>
            </w:r>
          </w:p>
          <w:p>
            <w:pPr>
              <w:pStyle w:val="3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主要负责销售管理；顾客档案建立，售后服务及顾客满意度评价与分析；</w:t>
            </w:r>
          </w:p>
          <w:p>
            <w:pPr>
              <w:pStyle w:val="3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本部门目标实施；与相关方做好沟通等。</w:t>
            </w:r>
          </w:p>
          <w:p>
            <w:pPr>
              <w:pStyle w:val="3"/>
              <w:spacing w:after="0" w:line="360" w:lineRule="auto"/>
              <w:ind w:firstLine="396" w:firstLineChars="200"/>
              <w:rPr>
                <w:rFonts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组织本部门的环境因素、危险源的识别、评价及控制；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目标和方案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QEO:6.2</w:t>
            </w:r>
          </w:p>
        </w:tc>
        <w:tc>
          <w:tcPr>
            <w:tcW w:w="10593" w:type="dxa"/>
            <w:vAlign w:val="center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查“目标分解考核表”，显示对目标按照部门进行了分解；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查见销售部目标分解及完成情况：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合同履约率达100%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顾客满意度达95分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固废分类处置率100%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火灾、触电事故发生次数为0；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2022年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1-9月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考核结果显示目标均已完成。</w:t>
            </w:r>
          </w:p>
        </w:tc>
        <w:tc>
          <w:tcPr>
            <w:tcW w:w="99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EO:6.1.2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593" w:type="dxa"/>
            <w:vAlign w:val="top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查见环境因素和危险源识别评价与控制程序。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环境因素识别与评价表”，识别考虑了正常、异常、紧急，过去、现在、未来三种时态。涉及销售部的环境因素有生活垃圾的处置不当污染环境、空调冷凝水排放污染水土、废纸/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采取多因子评价法进行了评价，查到“重要环境因素清单”，经评价销售部重要环境因素为办公活动的潜在火灾。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查见“危害辨识、风险评价、风险控制工作表”，识别了办公等过程中的危险源。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涉及销售部对办公活动的危险源如用电造成的火灾、病毒传播等相关的危险源进行了辨识。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对识别出的危险源采取D=LEC进行评价，查到“重大危险源清单”，经评价销售部的重大危险源：触电事故、火灾。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查见“目标与管理方案及实施情况一览表”，制定了技术措施，明确了责任部门。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顾客要求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Q:8.2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8.5.3</w:t>
            </w:r>
          </w:p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8.5.5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业务沟通方式主要是电话、资料传递、招投标、交流会、客户走访等形式宣传本公司有关产品。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针对合同洽谈、签订、履行过程中的问题，及时电话联系，明确各自的要求，执行合同。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目前沟通效果良好。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销售部直接对顾客要求进行识别、确认，对于存在的问题直接提出和顾客进行交流沟通，然后由销售部负责人组织人员评审，经评审能满足要求后由总经理或其授权人签字并加盖公司印章，然后回传给顾客。抽见：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 xml:space="preserve">廊坊市永旺汽车部件有限公司——聚丙烯酸酯橡胶，2022.1.6； 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中科英华长春高技术有限公司——聚丙烯酸酯橡胶，2022.11.2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广西梧州元华密封科技有限公司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——聚丙烯酸酯橡胶，2022.11.2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以上在合同中明确了产品名称、规格型号、数量、单位、价格、交货方式、质量标准、付款方式、运输等要求；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查见系统中的上述合同评审记录；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产品要求的评审基本符合标准要求。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介绍说，目前尚未发生合同更改的情况，询问对更改情况的控制较为明确清楚。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介绍说，交付后活动主要是妥善处理客户反馈，一般电话沟通，如不能解决将会派员去现场处理；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产品提升8D解决方式报告书，2022.03.13，江苏华鼎众橡新材料有限公司反馈两批次产品产品指标不太稳定，公司制定了临时对策，进行了验证确认，经过分析原因后制定了永久措施。但是措施中没有明确的量化规定，建议质检部审核时跟踪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介绍说，公司顾客财产主要是客户信息，公司予以保密。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顾客或外部供方的财产管理符合要求。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顾客满意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Q:9.1.2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查见《顾客满意度控制程序》文件，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查见2022年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对客户进行了满意度调查，调查客户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22家；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2022.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11.4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对顾客满意度指标完成情况、顾客建议改进方向等予以分析汇总，经评价测算客户满意度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96.63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，并对突出问题进行了分析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，提出了改进措施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运行控制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EO:8.1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公司策划了环境安全管理相关程序文件和管理制度：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工艺作业指导书、关键原料定期确认检验规程、原料进货检验规程、过程检验规程、成品检验规程、生产现场管理规定、仓库管理制度、设备维护保养制度、产品追溯制度、产品售后服务制度等；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通过视频观察：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配置的办公桌符合人机工程要求，干净整洁，照明、通风良好；配置有空调，有少量绿植；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查见配置有灭火器、消防栓，状态良好，保留检查记录；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应急指示标志完好，配置有监控摄像头，安全通道标识完好；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合理用电，无乱拉乱接现象。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办公环境安静，无明显噪声和废气；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介绍说，生活废水经市政管网排放；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办公用固废集中回收，园区环卫部门收集处理；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对部门员工进行了不定期的交通安全宣传；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查见“相关方告知书”，有效文件，对供方进行了环境和职业健康安全有关事项的沟通。</w:t>
            </w:r>
          </w:p>
          <w:p>
            <w:pPr>
              <w:pStyle w:val="3"/>
              <w:spacing w:after="0" w:line="360" w:lineRule="auto"/>
              <w:ind w:firstLine="396"/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部门运行控制基本符合规定要求。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189" w:type="dxa"/>
            <w:vAlign w:val="center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spacing w:after="0" w:line="360" w:lineRule="auto"/>
              <w:ind w:firstLine="420" w:firstLineChars="200"/>
              <w:rPr>
                <w:rFonts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参加由安环部组织的演练，详见安环部记录。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172A27"/>
    <w:rsid w:val="1FED2AA2"/>
    <w:rsid w:val="31A912A8"/>
    <w:rsid w:val="3F58189D"/>
    <w:rsid w:val="61AE68A1"/>
    <w:rsid w:val="69D83CA8"/>
    <w:rsid w:val="6DB85308"/>
    <w:rsid w:val="7BED1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2266</Words>
  <Characters>2430</Characters>
  <Lines>1</Lines>
  <Paragraphs>1</Paragraphs>
  <TotalTime>0</TotalTime>
  <ScaleCrop>false</ScaleCrop>
  <LinksUpToDate>false</LinksUpToDate>
  <CharactersWithSpaces>2483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2022-12-03T02:01:25Z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B7850F706DAD4FEEA5DC1108D284F676</vt:lpwstr>
  </property>
  <property fmtid="{D5CDD505-2E9C-101B-9397-08002B2CF9AE}" pid="3" name="KSOProductBuildVer">
    <vt:lpwstr>2052-11.1.0.12763</vt:lpwstr>
  </property>
</Properties>
</file>