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44253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FD4CCA">
        <w:trPr>
          <w:cantSplit/>
          <w:trHeight w:val="915"/>
        </w:trPr>
        <w:tc>
          <w:tcPr>
            <w:tcW w:w="1368" w:type="dxa"/>
          </w:tcPr>
          <w:p w:rsidR="00CE7DF8" w:rsidRDefault="004425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442534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442534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D4CCA">
        <w:trPr>
          <w:cantSplit/>
        </w:trPr>
        <w:tc>
          <w:tcPr>
            <w:tcW w:w="1368" w:type="dxa"/>
          </w:tcPr>
          <w:p w:rsidR="00CE7DF8" w:rsidRDefault="004425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4425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重庆杰达制冷技术有限公司</w:t>
            </w:r>
            <w:bookmarkEnd w:id="11"/>
          </w:p>
        </w:tc>
        <w:tc>
          <w:tcPr>
            <w:tcW w:w="1290" w:type="dxa"/>
          </w:tcPr>
          <w:p w:rsidR="00CE7DF8" w:rsidRDefault="004425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C737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刘召勇</w:t>
            </w:r>
          </w:p>
        </w:tc>
      </w:tr>
      <w:tr w:rsidR="00FD4CCA">
        <w:trPr>
          <w:cantSplit/>
        </w:trPr>
        <w:tc>
          <w:tcPr>
            <w:tcW w:w="1368" w:type="dxa"/>
          </w:tcPr>
          <w:p w:rsidR="00CE7DF8" w:rsidRDefault="004425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C737B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 w:rsidR="00CE7DF8" w:rsidRPr="007B682A" w:rsidRDefault="00FC2DB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4425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C737B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2022.11.30</w:t>
            </w:r>
          </w:p>
        </w:tc>
      </w:tr>
      <w:tr w:rsidR="00FD4CCA">
        <w:trPr>
          <w:trHeight w:val="4138"/>
        </w:trPr>
        <w:tc>
          <w:tcPr>
            <w:tcW w:w="10035" w:type="dxa"/>
            <w:gridSpan w:val="4"/>
          </w:tcPr>
          <w:p w:rsidR="00CE7DF8" w:rsidRDefault="004425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FC2D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737B9" w:rsidP="00C737B9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>查在用检测设备</w:t>
            </w:r>
            <w:r w:rsidRPr="00340CF8">
              <w:rPr>
                <w:rFonts w:asciiTheme="minorEastAsia" w:eastAsiaTheme="minorEastAsia" w:hAnsiTheme="minorEastAsia" w:hint="eastAsia"/>
              </w:rPr>
              <w:t>噪声计、风速仪、测温仪、水质分析仪</w:t>
            </w:r>
            <w:r>
              <w:rPr>
                <w:rFonts w:asciiTheme="minorEastAsia" w:eastAsiaTheme="minorEastAsia" w:hAnsiTheme="minorEastAsia" w:hint="eastAsia"/>
              </w:rPr>
              <w:t>的校准或检定，不能提供有效校准或检定证书。</w:t>
            </w:r>
          </w:p>
          <w:p w:rsidR="00CE7DF8" w:rsidRDefault="00FC2D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C2D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C2D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FC2D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C2D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4253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C737B9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442534" w:rsidP="00C737B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C737B9" w:rsidP="00C737B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42534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442534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42534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C737B9" w:rsidP="00C737B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442534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442534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442534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442534" w:rsidP="00C737B9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442534" w:rsidP="00C737B9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442534" w:rsidP="00C737B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442534" w:rsidP="00C737B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442534" w:rsidP="00C737B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442534" w:rsidP="00C737B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FC2DB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44253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737B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FC2D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737B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2820670</wp:posOffset>
                  </wp:positionH>
                  <wp:positionV relativeFrom="paragraph">
                    <wp:posOffset>1270</wp:posOffset>
                  </wp:positionV>
                  <wp:extent cx="375285" cy="342900"/>
                  <wp:effectExtent l="19050" t="0" r="5715" b="0"/>
                  <wp:wrapNone/>
                  <wp:docPr id="3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1270</wp:posOffset>
                  </wp:positionV>
                  <wp:extent cx="371475" cy="342900"/>
                  <wp:effectExtent l="19050" t="0" r="9525" b="0"/>
                  <wp:wrapNone/>
                  <wp:docPr id="3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2534">
              <w:rPr>
                <w:rFonts w:ascii="方正仿宋简体" w:eastAsia="方正仿宋简体" w:hint="eastAsia"/>
                <w:b/>
                <w:sz w:val="24"/>
              </w:rPr>
              <w:t xml:space="preserve">审核员：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442534">
              <w:rPr>
                <w:rFonts w:ascii="方正仿宋简体" w:eastAsia="方正仿宋简体" w:hint="eastAsia"/>
                <w:b/>
                <w:sz w:val="24"/>
              </w:rPr>
              <w:t xml:space="preserve"> 审核组长：             受审核方代表：</w:t>
            </w:r>
          </w:p>
          <w:p w:rsidR="00CE7DF8" w:rsidRDefault="00442534" w:rsidP="00C737B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C737B9">
              <w:rPr>
                <w:rFonts w:ascii="方正仿宋简体" w:eastAsia="方正仿宋简体" w:hint="eastAsia"/>
                <w:b/>
                <w:sz w:val="24"/>
              </w:rPr>
              <w:t>2022.11.25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期：</w:t>
            </w:r>
            <w:r w:rsidR="00C737B9">
              <w:rPr>
                <w:rFonts w:ascii="方正仿宋简体" w:eastAsia="方正仿宋简体" w:hint="eastAsia"/>
                <w:b/>
                <w:sz w:val="24"/>
              </w:rPr>
              <w:t xml:space="preserve">2022.11.25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</w:t>
            </w:r>
            <w:r w:rsidR="00C737B9">
              <w:rPr>
                <w:rFonts w:ascii="方正仿宋简体" w:eastAsia="方正仿宋简体" w:hint="eastAsia"/>
                <w:b/>
                <w:sz w:val="24"/>
              </w:rPr>
              <w:t xml:space="preserve">2022.11.25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D4CCA">
        <w:trPr>
          <w:trHeight w:val="3768"/>
        </w:trPr>
        <w:tc>
          <w:tcPr>
            <w:tcW w:w="10035" w:type="dxa"/>
            <w:gridSpan w:val="4"/>
          </w:tcPr>
          <w:p w:rsidR="00CE7DF8" w:rsidRDefault="004425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FC2D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043A97" w:rsidRDefault="00043A97" w:rsidP="00043A97">
            <w:pPr>
              <w:spacing w:before="120" w:line="360" w:lineRule="auto"/>
              <w:ind w:firstLineChars="400" w:firstLine="1121"/>
              <w:rPr>
                <w:rFonts w:ascii="华文行楷" w:eastAsia="华文行楷" w:hint="eastAsia"/>
                <w:b/>
                <w:sz w:val="28"/>
                <w:szCs w:val="28"/>
              </w:rPr>
            </w:pPr>
            <w:r w:rsidRPr="00043A97">
              <w:rPr>
                <w:rFonts w:ascii="华文行楷" w:eastAsia="华文行楷" w:hint="eastAsia"/>
                <w:b/>
                <w:sz w:val="28"/>
                <w:szCs w:val="28"/>
              </w:rPr>
              <w:t>措施执行有效</w:t>
            </w:r>
          </w:p>
          <w:p w:rsidR="00CE7DF8" w:rsidRDefault="00FC2D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C2D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43A9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3895090</wp:posOffset>
                  </wp:positionH>
                  <wp:positionV relativeFrom="paragraph">
                    <wp:posOffset>-7620</wp:posOffset>
                  </wp:positionV>
                  <wp:extent cx="371475" cy="34290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2534"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44253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D4CCA">
        <w:trPr>
          <w:trHeight w:val="1702"/>
        </w:trPr>
        <w:tc>
          <w:tcPr>
            <w:tcW w:w="10028" w:type="dxa"/>
          </w:tcPr>
          <w:p w:rsidR="00CE7DF8" w:rsidRDefault="004425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</w:tc>
      </w:tr>
      <w:tr w:rsidR="00FD4CCA">
        <w:trPr>
          <w:trHeight w:val="1393"/>
        </w:trPr>
        <w:tc>
          <w:tcPr>
            <w:tcW w:w="10028" w:type="dxa"/>
          </w:tcPr>
          <w:p w:rsidR="00CE7DF8" w:rsidRDefault="004425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</w:tc>
      </w:tr>
      <w:tr w:rsidR="00FD4CCA">
        <w:trPr>
          <w:trHeight w:val="1854"/>
        </w:trPr>
        <w:tc>
          <w:tcPr>
            <w:tcW w:w="10028" w:type="dxa"/>
          </w:tcPr>
          <w:p w:rsidR="00CE7DF8" w:rsidRDefault="004425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</w:tc>
      </w:tr>
      <w:tr w:rsidR="00FD4CCA">
        <w:trPr>
          <w:trHeight w:val="1537"/>
        </w:trPr>
        <w:tc>
          <w:tcPr>
            <w:tcW w:w="10028" w:type="dxa"/>
          </w:tcPr>
          <w:p w:rsidR="00CE7DF8" w:rsidRDefault="004425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44253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D4CCA">
        <w:trPr>
          <w:trHeight w:val="1699"/>
        </w:trPr>
        <w:tc>
          <w:tcPr>
            <w:tcW w:w="10028" w:type="dxa"/>
          </w:tcPr>
          <w:p w:rsidR="00CE7DF8" w:rsidRDefault="004425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</w:tc>
      </w:tr>
      <w:tr w:rsidR="00FD4CCA">
        <w:trPr>
          <w:trHeight w:val="2485"/>
        </w:trPr>
        <w:tc>
          <w:tcPr>
            <w:tcW w:w="10028" w:type="dxa"/>
          </w:tcPr>
          <w:p w:rsidR="00CE7DF8" w:rsidRDefault="004425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FC2DB0">
            <w:pPr>
              <w:rPr>
                <w:rFonts w:eastAsia="方正仿宋简体"/>
                <w:b/>
              </w:rPr>
            </w:pPr>
          </w:p>
          <w:p w:rsidR="00CE7DF8" w:rsidRDefault="004425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C737B9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44253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C737B9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B0" w:rsidRDefault="00FC2DB0" w:rsidP="00FD4CCA">
      <w:r>
        <w:separator/>
      </w:r>
    </w:p>
  </w:endnote>
  <w:endnote w:type="continuationSeparator" w:id="0">
    <w:p w:rsidR="00FC2DB0" w:rsidRDefault="00FC2DB0" w:rsidP="00FD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4253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B0" w:rsidRDefault="00FC2DB0" w:rsidP="00FD4CCA">
      <w:r>
        <w:separator/>
      </w:r>
    </w:p>
  </w:footnote>
  <w:footnote w:type="continuationSeparator" w:id="0">
    <w:p w:rsidR="00FC2DB0" w:rsidRDefault="00FC2DB0" w:rsidP="00FD4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442534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57B" w:rsidRPr="00DA757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4425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442534" w:rsidP="00C737B9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CCA"/>
    <w:rsid w:val="00043A97"/>
    <w:rsid w:val="00442534"/>
    <w:rsid w:val="00C737B9"/>
    <w:rsid w:val="00DA757B"/>
    <w:rsid w:val="00FC2DB0"/>
    <w:rsid w:val="00FD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152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2022-11-25T06:33:00Z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