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江西欣盛泰实业有限公司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0038-2020-SA-2022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江西省樟树市城北（张家山）工业园1号路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胡庆春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江西省樟树市城北（张家山）工业园1号路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肖园琴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0795-7857666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13979562918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城市公共交通亭（棚）、广告棚（牌）、旅游咨询亭、治安亭（棚）、户外各类收费亭、报刊亭的售后服务（配送、安装、维修、技术支持）。（五星级）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7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44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44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现场审查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现场审查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tbl>
            <w:tblPr>
              <w:tblStyle w:val="6"/>
              <w:tblW w:w="8424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4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  <w:tblHeader/>
                <w:jc w:val="center"/>
              </w:trPr>
              <w:tc>
                <w:tcPr>
                  <w:tcW w:w="8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napToGrid w:val="0"/>
                    <w:spacing w:before="60" w:after="60" w:line="240" w:lineRule="auto"/>
                    <w:jc w:val="left"/>
                    <w:rPr>
                      <w:rFonts w:hint="eastAsia" w:ascii="宋体" w:hAnsi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首次会议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/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巡视现场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法律地位、资质、企业获得认可的品牌、荣誉、管理认证等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tblHeader/>
                <w:jc w:val="center"/>
              </w:trPr>
              <w:tc>
                <w:tcPr>
                  <w:tcW w:w="8424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napToGrid w:val="0"/>
                    <w:spacing w:before="60" w:after="60" w:line="240" w:lineRule="auto"/>
                    <w:jc w:val="left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管理层</w:t>
                  </w:r>
                </w:p>
                <w:p>
                  <w:pPr>
                    <w:spacing w:line="240" w:lineRule="auto"/>
                    <w:rPr>
                      <w:rFonts w:hint="eastAsia" w:ascii="宋体" w:hAnsi="宋体"/>
                      <w:color w:val="0000FF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5.1.1组织机构包括网点情况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5.1.2人员配置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5.1.6.2服务难点及合作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5.1.6.3品牌及安全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5.1.6.4服务规范及标准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5.1.7.1服务理念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8" w:hRule="atLeast"/>
                <w:tblHeader/>
                <w:jc w:val="center"/>
              </w:trPr>
              <w:tc>
                <w:tcPr>
                  <w:tcW w:w="8424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napToGrid w:val="0"/>
                    <w:spacing w:before="60" w:after="60" w:line="240" w:lineRule="auto"/>
                    <w:jc w:val="left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行政部</w:t>
                  </w:r>
                </w:p>
                <w:p>
                  <w:pPr>
                    <w:snapToGrid w:val="0"/>
                    <w:spacing w:before="60" w:after="60" w:line="240" w:lineRule="auto"/>
                    <w:jc w:val="left"/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5.1.1.1部门售后服务职责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5.1.3.2内部保障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5.1.4.2法律法规  5.1.5监督管理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5.1.6.1改进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5.3.1.2网站服务  5.1.3.1财务保障情况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8" w:hRule="atLeast"/>
                <w:tblHeader/>
                <w:jc w:val="center"/>
              </w:trPr>
              <w:tc>
                <w:tcPr>
                  <w:tcW w:w="8424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napToGrid w:val="0"/>
                    <w:spacing w:before="60" w:after="60" w:line="240" w:lineRule="auto"/>
                    <w:jc w:val="left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生产部</w:t>
                  </w:r>
                </w:p>
                <w:p>
                  <w:pPr>
                    <w:snapToGrid w:val="0"/>
                    <w:spacing w:before="60" w:after="60" w:line="240" w:lineRule="auto"/>
                    <w:jc w:val="left"/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5.1.1.1部门售后服务职责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5.1.3.3基础设施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5.2.1.1商品包装信息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5.2.1.2产品附属文档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5.2.1.3保修说明信息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5.2.1.4产品安全说明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5.2.2.1安装调试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5.2.2.2技术指导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5.2.4.4设施维护5.2.4.5配件质量、供应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5.2.4.6代用品准备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5.2.5.1 质量控制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28" w:hRule="atLeast"/>
                <w:tblHeader/>
                <w:jc w:val="center"/>
              </w:trPr>
              <w:tc>
                <w:tcPr>
                  <w:tcW w:w="8424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napToGrid w:val="0"/>
                    <w:spacing w:before="60" w:after="60" w:line="240" w:lineRule="auto"/>
                    <w:jc w:val="left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销售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服务部</w:t>
                  </w:r>
                </w:p>
                <w:p>
                  <w:pPr>
                    <w:snapToGrid w:val="0"/>
                    <w:spacing w:before="60" w:after="60" w:line="240" w:lineRule="auto"/>
                    <w:jc w:val="left"/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5.1.1.1部门售后服务职责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5.1.3.3基础设施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5.1.4.1售后服务流程及规范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5.1.7.2服务目标承诺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5.1.7.3宣传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5.2.1.5产品召回情况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5.2.2.3服务承诺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5.2.2.4售后服务收费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5.2.3.2送货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5.2.4.1报修登记接待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5.2.4.2售后服务法律法规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5.2.4.3服务人员素质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5.2.5.2质量承诺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5.2.5.3质量问题处理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5.2.5.4服务中断措施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5.2.5.5先性赔付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5.3.1.1顾客反馈渠道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5.3.1.3客户信息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5.3.1.4满意度调查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5.3.1.5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主动性服务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5.3.2.1客户投诉档案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5.3.2.2客户投诉处理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5.3.2.3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投诉处理补救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8" w:hRule="atLeast"/>
                <w:tblHeader/>
                <w:jc w:val="center"/>
              </w:trPr>
              <w:tc>
                <w:tcPr>
                  <w:tcW w:w="8424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napToGrid w:val="0"/>
                    <w:spacing w:before="60" w:after="60" w:line="240" w:lineRule="auto"/>
                    <w:jc w:val="left"/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质检部</w:t>
                  </w:r>
                </w:p>
                <w:p>
                  <w:pPr>
                    <w:snapToGrid w:val="0"/>
                    <w:spacing w:before="60" w:after="60" w:line="240" w:lineRule="auto"/>
                    <w:jc w:val="left"/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5.2.1.1商品包装、5.2.2技术支持、5.2.3.1配送包装、5.2.3.2按时送达、5.2.4.4设施维护、、5.2.4.5配件质量、供应、5.3.1.5回馈服务、5.3.2.2反馈、解决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9" w:hRule="atLeast"/>
                <w:tblHeader/>
                <w:jc w:val="center"/>
              </w:trPr>
              <w:tc>
                <w:tcPr>
                  <w:tcW w:w="8424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napToGrid w:val="0"/>
                    <w:spacing w:before="60" w:after="60" w:line="240" w:lineRule="auto"/>
                    <w:jc w:val="left"/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采购部</w:t>
                  </w:r>
                </w:p>
                <w:p>
                  <w:pPr>
                    <w:snapToGrid w:val="0"/>
                    <w:spacing w:before="60" w:after="60" w:line="240" w:lineRule="auto"/>
                    <w:jc w:val="left"/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5.1.1.1部门售后服务职责、5.2.3.1包装配送、5.2.6.1废弃物说明、5.2.6.2废弃商品回收处理</w:t>
                  </w:r>
                </w:p>
              </w:tc>
            </w:tr>
          </w:tbl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□对下次再认证审查的建议或审查关注点：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ind w:right="42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褚敏杰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/2022.11.21</w:t>
            </w:r>
            <w:bookmarkStart w:id="21" w:name="_GoBack"/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□对下次审查的建议：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多体系/证书审查(并/错期)调整建议：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289.5pt;margin-top:2.25pt;height:24.15pt;width:225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 xml:space="preserve">ISC-S-I-03 </w:t>
                </w:r>
                <w:r>
                  <w:rPr>
                    <w:rFonts w:hint="eastAsia"/>
                    <w:szCs w:val="21"/>
                  </w:rPr>
                  <w:t>审查信息传递表（A/1)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E5NTRmZWE1ODkyMzI3NzUzMjUzZWZjMTFlMDk4OTYifQ=="/>
  </w:docVars>
  <w:rsids>
    <w:rsidRoot w:val="00000000"/>
    <w:rsid w:val="61AD66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1380</Words>
  <Characters>1436</Characters>
  <Lines>12</Lines>
  <Paragraphs>3</Paragraphs>
  <TotalTime>1</TotalTime>
  <ScaleCrop>false</ScaleCrop>
  <LinksUpToDate>false</LinksUpToDate>
  <CharactersWithSpaces>1836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lenovo1018</cp:lastModifiedBy>
  <cp:lastPrinted>2015-12-21T05:08:00Z</cp:lastPrinted>
  <dcterms:modified xsi:type="dcterms:W3CDTF">2022-11-21T01:44:02Z</dcterms:modified>
  <dc:title>审核方案策划表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2052-11.1.0.12763</vt:lpwstr>
  </property>
</Properties>
</file>