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楷体" w:hAnsi="楷体" w:eastAsia="楷体"/>
          <w:sz w:val="24"/>
          <w:szCs w:val="24"/>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960" w:type="dxa"/>
            <w:vMerge w:val="restart"/>
            <w:vAlign w:val="center"/>
          </w:tcPr>
          <w:p>
            <w:pPr>
              <w:spacing w:line="280" w:lineRule="exact"/>
              <w:rPr>
                <w:rFonts w:hint="eastAsia" w:ascii="等线" w:hAnsi="等线" w:eastAsia="等线" w:cs="等线"/>
                <w:lang w:val="en-US" w:eastAsia="zh-CN"/>
              </w:rPr>
            </w:pPr>
            <w:r>
              <w:rPr>
                <w:rFonts w:hint="eastAsia" w:ascii="等线" w:hAnsi="等线" w:eastAsia="等线" w:cs="等线"/>
                <w:lang w:val="en-US" w:eastAsia="zh-CN"/>
              </w:rPr>
              <w:t>涉及</w:t>
            </w:r>
          </w:p>
          <w:p>
            <w:pPr>
              <w:spacing w:line="280" w:lineRule="exact"/>
              <w:rPr>
                <w:rFonts w:hint="eastAsia" w:ascii="等线" w:hAnsi="等线" w:eastAsia="等线" w:cs="等线"/>
                <w:lang w:val="en-US" w:eastAsia="zh-CN"/>
              </w:rPr>
            </w:pPr>
            <w:r>
              <w:rPr>
                <w:rFonts w:hint="eastAsia" w:ascii="等线" w:hAnsi="等线" w:eastAsia="等线" w:cs="等线"/>
                <w:lang w:val="en-US" w:eastAsia="zh-CN"/>
              </w:rPr>
              <w:t>条款</w:t>
            </w:r>
          </w:p>
        </w:tc>
        <w:tc>
          <w:tcPr>
            <w:tcW w:w="10455" w:type="dxa"/>
            <w:vAlign w:val="center"/>
          </w:tcPr>
          <w:p>
            <w:pPr>
              <w:spacing w:line="280" w:lineRule="exact"/>
              <w:rPr>
                <w:rFonts w:hint="eastAsia" w:ascii="等线" w:hAnsi="等线" w:eastAsia="等线" w:cs="等线"/>
                <w:lang w:val="en-US" w:eastAsia="zh-CN"/>
              </w:rPr>
            </w:pPr>
            <w:r>
              <w:rPr>
                <w:rFonts w:hint="eastAsia" w:ascii="等线" w:hAnsi="等线" w:eastAsia="等线" w:cs="等线"/>
                <w:lang w:val="en-US" w:eastAsia="zh-CN"/>
              </w:rPr>
              <w:t xml:space="preserve">受审核部门：采购部   主管领导/陪同人员 徐佳/杨月芬  </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等线" w:hAnsi="等线" w:eastAsia="等线" w:cs="等线"/>
                <w:color w:val="FF0000"/>
                <w:sz w:val="21"/>
                <w:szCs w:val="21"/>
              </w:rPr>
            </w:pPr>
          </w:p>
        </w:tc>
        <w:tc>
          <w:tcPr>
            <w:tcW w:w="960" w:type="dxa"/>
            <w:vMerge w:val="continue"/>
            <w:vAlign w:val="center"/>
          </w:tcPr>
          <w:p>
            <w:pPr>
              <w:spacing w:line="280" w:lineRule="exact"/>
              <w:rPr>
                <w:rFonts w:hint="eastAsia" w:ascii="等线" w:hAnsi="等线" w:eastAsia="等线" w:cs="等线"/>
                <w:lang w:val="en-US" w:eastAsia="zh-CN"/>
              </w:rPr>
            </w:pPr>
          </w:p>
        </w:tc>
        <w:tc>
          <w:tcPr>
            <w:tcW w:w="10455" w:type="dxa"/>
            <w:vAlign w:val="center"/>
          </w:tcPr>
          <w:p>
            <w:pPr>
              <w:spacing w:line="280" w:lineRule="exact"/>
              <w:rPr>
                <w:rFonts w:hint="eastAsia" w:ascii="等线" w:hAnsi="等线" w:eastAsia="等线" w:cs="等线"/>
                <w:lang w:val="en-US" w:eastAsia="zh-CN"/>
              </w:rPr>
            </w:pPr>
            <w:r>
              <w:rPr>
                <w:rFonts w:hint="eastAsia" w:ascii="等线" w:hAnsi="等线" w:eastAsia="等线" w:cs="等线"/>
                <w:lang w:val="en-US" w:eastAsia="zh-CN"/>
              </w:rPr>
              <w:t>审核员：张磊       审核时间：2022.12.08</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等线" w:hAnsi="等线" w:eastAsia="等线" w:cs="等线"/>
                <w:color w:val="FF0000"/>
                <w:sz w:val="21"/>
                <w:szCs w:val="21"/>
              </w:rPr>
            </w:pPr>
          </w:p>
        </w:tc>
        <w:tc>
          <w:tcPr>
            <w:tcW w:w="960" w:type="dxa"/>
            <w:vMerge w:val="continue"/>
            <w:vAlign w:val="center"/>
          </w:tcPr>
          <w:p>
            <w:pPr>
              <w:spacing w:line="280" w:lineRule="exact"/>
              <w:rPr>
                <w:rFonts w:hint="eastAsia" w:ascii="等线" w:hAnsi="等线" w:eastAsia="等线" w:cs="等线"/>
                <w:lang w:val="en-US" w:eastAsia="zh-CN"/>
              </w:rPr>
            </w:pPr>
          </w:p>
        </w:tc>
        <w:tc>
          <w:tcPr>
            <w:tcW w:w="10455" w:type="dxa"/>
            <w:vAlign w:val="center"/>
          </w:tcPr>
          <w:p>
            <w:pPr>
              <w:spacing w:line="280" w:lineRule="exact"/>
              <w:rPr>
                <w:rFonts w:hint="eastAsia" w:ascii="等线" w:hAnsi="等线" w:eastAsia="等线" w:cs="等线"/>
                <w:lang w:val="en-US" w:eastAsia="zh-CN"/>
              </w:rPr>
            </w:pPr>
            <w:r>
              <w:rPr>
                <w:rFonts w:hint="eastAsia" w:ascii="等线" w:hAnsi="等线" w:eastAsia="等线" w:cs="等线"/>
                <w:lang w:val="de-DE" w:eastAsia="zh-CN"/>
              </w:rPr>
              <w:t>QE</w:t>
            </w:r>
            <w:r>
              <w:rPr>
                <w:rFonts w:hint="eastAsia" w:ascii="等线" w:hAnsi="等线" w:eastAsia="等线" w:cs="等线"/>
                <w:lang w:val="en-US" w:eastAsia="zh-CN"/>
              </w:rPr>
              <w:t>:5.3岗位/职责 /权限；6.2QE目标及其实现的策划；</w:t>
            </w:r>
          </w:p>
          <w:p>
            <w:pPr>
              <w:spacing w:line="280" w:lineRule="exact"/>
              <w:rPr>
                <w:rFonts w:hint="eastAsia" w:ascii="等线" w:hAnsi="等线" w:eastAsia="等线" w:cs="等线"/>
                <w:lang w:val="en-US" w:eastAsia="zh-CN"/>
              </w:rPr>
            </w:pPr>
            <w:r>
              <w:rPr>
                <w:rFonts w:hint="eastAsia" w:ascii="等线" w:hAnsi="等线" w:eastAsia="等线" w:cs="等线"/>
                <w:lang w:val="en-US" w:eastAsia="zh-CN"/>
              </w:rPr>
              <w:t>E：6.1.2环境因素/危险源识别、8.1运行的策划与控制、8.2应急准备和响应</w:t>
            </w:r>
          </w:p>
          <w:p>
            <w:pPr>
              <w:spacing w:line="280" w:lineRule="exact"/>
              <w:rPr>
                <w:rFonts w:hint="eastAsia" w:ascii="等线" w:hAnsi="等线" w:eastAsia="等线" w:cs="等线"/>
                <w:lang w:val="en-US" w:eastAsia="zh-CN"/>
              </w:rPr>
            </w:pPr>
            <w:r>
              <w:rPr>
                <w:rFonts w:hint="eastAsia" w:ascii="等线" w:hAnsi="等线" w:eastAsia="等线" w:cs="等线"/>
                <w:lang w:val="en-US" w:eastAsia="zh-CN"/>
              </w:rPr>
              <w:t xml:space="preserve">Q：8.4外部提供供方的控制；8.5.3顾客或外部供方的财产 </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160" w:type="dxa"/>
          </w:tcPr>
          <w:p>
            <w:pPr>
              <w:adjustRightInd w:val="0"/>
              <w:snapToGrid w:val="0"/>
              <w:spacing w:line="320" w:lineRule="exact"/>
              <w:ind w:right="105" w:rightChars="50"/>
              <w:textAlignment w:val="baseline"/>
              <w:rPr>
                <w:rFonts w:hint="eastAsia" w:ascii="等线" w:hAnsi="等线" w:eastAsia="等线" w:cs="等线"/>
                <w:lang w:val="en-US" w:eastAsia="zh-CN"/>
              </w:rPr>
            </w:pPr>
            <w:r>
              <w:rPr>
                <w:rFonts w:hint="eastAsia" w:ascii="等线" w:hAnsi="等线" w:eastAsia="等线" w:cs="等线"/>
                <w:lang w:val="en-US" w:eastAsia="zh-CN"/>
              </w:rPr>
              <w:t>组织的岗位职责和权限</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p>
        </w:tc>
        <w:tc>
          <w:tcPr>
            <w:tcW w:w="960" w:type="dxa"/>
          </w:tcPr>
          <w:p>
            <w:pPr>
              <w:adjustRightInd w:val="0"/>
              <w:snapToGrid w:val="0"/>
              <w:spacing w:line="320" w:lineRule="exact"/>
              <w:ind w:right="105" w:rightChars="50"/>
              <w:textAlignment w:val="baseline"/>
              <w:rPr>
                <w:rFonts w:hint="eastAsia" w:ascii="等线" w:hAnsi="等线" w:eastAsia="等线" w:cs="等线"/>
                <w:lang w:val="en-US" w:eastAsia="zh-CN"/>
              </w:rPr>
            </w:pPr>
            <w:r>
              <w:rPr>
                <w:rFonts w:hint="eastAsia" w:ascii="等线" w:hAnsi="等线" w:eastAsia="等线" w:cs="等线"/>
                <w:lang w:val="en-US" w:eastAsia="zh-CN"/>
              </w:rPr>
              <w:t>QE5.3</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p>
        </w:tc>
        <w:tc>
          <w:tcPr>
            <w:tcW w:w="10455" w:type="dxa"/>
            <w:vAlign w:val="center"/>
          </w:tcPr>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审核发现采购部在三合一体系中主要负责以下工作内容：</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1.负责编制供应商管理制度，构建供应商管理体系，包括供应商引入制度及考评机制等；</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2.负责公司原材料的采购，以及外包方的控制；</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3.贯彻实施公司的质量、环境和职业健康安全及企业管理方针、目标、指标和管理方案；</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4.对本部门环境因素、危险源进行辨识和评价，制订控制措施；</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5.参与公司组织的应急演练；</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6.对工作场所进行风险控制，保护环境。</w:t>
            </w:r>
          </w:p>
          <w:p>
            <w:pPr>
              <w:spacing w:line="280" w:lineRule="exact"/>
              <w:ind w:firstLine="420"/>
              <w:jc w:val="both"/>
              <w:rPr>
                <w:rFonts w:hint="eastAsia" w:ascii="等线" w:hAnsi="等线" w:eastAsia="等线" w:cs="等线"/>
                <w:b/>
                <w:sz w:val="24"/>
                <w:szCs w:val="24"/>
              </w:rPr>
            </w:pPr>
            <w:r>
              <w:rPr>
                <w:rFonts w:hint="eastAsia" w:ascii="等线" w:hAnsi="等线" w:eastAsia="等线" w:cs="等线"/>
                <w:lang w:val="en-US" w:eastAsia="zh-CN"/>
              </w:rPr>
              <w:t>与采购部负责人胡玉涛沟通，描述的职责和权限与一体化管理体系的职能分配表基本一致。</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160" w:type="dxa"/>
          </w:tcPr>
          <w:p>
            <w:pPr>
              <w:adjustRightInd w:val="0"/>
              <w:snapToGrid w:val="0"/>
              <w:spacing w:line="320" w:lineRule="exact"/>
              <w:ind w:right="105" w:rightChars="50"/>
              <w:textAlignment w:val="baseline"/>
              <w:rPr>
                <w:rFonts w:hint="eastAsia" w:ascii="等线" w:hAnsi="等线" w:eastAsia="等线" w:cs="等线"/>
                <w:lang w:val="en-US" w:eastAsia="zh-CN"/>
              </w:rPr>
            </w:pPr>
            <w:r>
              <w:rPr>
                <w:rFonts w:hint="eastAsia" w:ascii="等线" w:hAnsi="等线" w:eastAsia="等线" w:cs="等线"/>
                <w:lang w:val="en-US" w:eastAsia="zh-CN"/>
              </w:rPr>
              <w:t>环境因素</w:t>
            </w:r>
          </w:p>
        </w:tc>
        <w:tc>
          <w:tcPr>
            <w:tcW w:w="960" w:type="dxa"/>
          </w:tcPr>
          <w:p>
            <w:pPr>
              <w:adjustRightInd w:val="0"/>
              <w:snapToGrid w:val="0"/>
              <w:spacing w:line="320" w:lineRule="exact"/>
              <w:ind w:right="105" w:rightChars="50"/>
              <w:textAlignment w:val="baseline"/>
              <w:rPr>
                <w:rFonts w:hint="eastAsia" w:ascii="等线" w:hAnsi="等线" w:eastAsia="等线" w:cs="等线"/>
                <w:lang w:val="en-US" w:eastAsia="zh-CN"/>
              </w:rPr>
            </w:pPr>
            <w:r>
              <w:rPr>
                <w:rFonts w:hint="eastAsia" w:ascii="等线" w:hAnsi="等线" w:eastAsia="等线" w:cs="等线"/>
                <w:lang w:val="en-US" w:eastAsia="zh-CN"/>
              </w:rPr>
              <w:t>E6.1.2</w:t>
            </w:r>
          </w:p>
        </w:tc>
        <w:tc>
          <w:tcPr>
            <w:tcW w:w="10455" w:type="dxa"/>
            <w:vAlign w:val="center"/>
          </w:tcPr>
          <w:p>
            <w:pPr>
              <w:pStyle w:val="2"/>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组织根据手册第6.1.2条款、XPK/CX12-2021《环境因素识别与评价程序》要求，由办公室负责指导各部门环境因素的调查、评价、汇总、登记、审定及更新，各部门负责组织实施，办公室负责汇总整理。</w:t>
            </w:r>
          </w:p>
          <w:p>
            <w:pPr>
              <w:spacing w:line="280" w:lineRule="exact"/>
              <w:ind w:firstLine="420"/>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1)提供了《环境因素调查评价表》，识别的环境因素标明时态、状态和对环境的影响，并指制定措施；经查阅识别出对在办公活动中产生的纸张消耗、生活污水的排放、汽车行驶时噪音及喇叭声的排放等环境因素及考虑到环境管理体系发生变更时可能产生的环境因素。</w:t>
            </w:r>
          </w:p>
          <w:p>
            <w:pPr>
              <w:spacing w:line="280" w:lineRule="exact"/>
              <w:ind w:firstLine="420"/>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查《重要环境因素清单》，涉及采购部有2项重要环境因素，包括：火灾、固体废弃物的排放。</w:t>
            </w:r>
          </w:p>
          <w:p>
            <w:pPr>
              <w:spacing w:line="280" w:lineRule="exact"/>
              <w:ind w:firstLine="420"/>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控制措施：固废分类存放、垃圾等由办公室负责按规定处置，包装物分类收集按规定处置，日常检查、培训教育，配备有消防器材、制定应急预案等措施。</w:t>
            </w:r>
          </w:p>
          <w:p>
            <w:pPr>
              <w:spacing w:line="280" w:lineRule="exact"/>
              <w:ind w:firstLine="420"/>
              <w:jc w:val="both"/>
              <w:rPr>
                <w:rFonts w:hint="eastAsia" w:ascii="楷体" w:hAnsi="楷体" w:eastAsia="楷体"/>
                <w:sz w:val="24"/>
                <w:szCs w:val="24"/>
              </w:rPr>
            </w:pPr>
            <w:r>
              <w:rPr>
                <w:rFonts w:hint="eastAsia" w:ascii="等线" w:hAnsi="等线" w:eastAsia="等线" w:cs="等线"/>
                <w:bCs w:val="0"/>
                <w:spacing w:val="0"/>
                <w:kern w:val="2"/>
                <w:sz w:val="21"/>
                <w:szCs w:val="21"/>
                <w:lang w:val="en-US" w:eastAsia="zh-CN" w:bidi="ar-SA"/>
              </w:rPr>
              <w:t>重要环境因素识别、评价与实际吻合，管理方案明确控制措施基本能够满足控制要求。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目标及其实现的策划总要求</w:t>
            </w:r>
          </w:p>
        </w:tc>
        <w:tc>
          <w:tcPr>
            <w:tcW w:w="960" w:type="dxa"/>
          </w:tcPr>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QE6.2</w:t>
            </w:r>
          </w:p>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p>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p>
        </w:tc>
        <w:tc>
          <w:tcPr>
            <w:tcW w:w="10455" w:type="dxa"/>
          </w:tcPr>
          <w:p>
            <w:pPr>
              <w:spacing w:line="280" w:lineRule="exact"/>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采购涉及的管理目标如下：</w:t>
            </w:r>
          </w:p>
          <w:p>
            <w:pPr>
              <w:spacing w:line="280" w:lineRule="exact"/>
              <w:ind w:firstLine="420" w:firstLineChars="200"/>
              <w:jc w:val="left"/>
              <w:rPr>
                <w:rFonts w:hint="eastAsia" w:ascii="等线" w:hAnsi="等线" w:eastAsia="等线" w:cs="等线"/>
                <w:bCs w:val="0"/>
                <w:spacing w:val="0"/>
                <w:kern w:val="2"/>
                <w:sz w:val="21"/>
                <w:szCs w:val="21"/>
                <w:lang w:val="en-US" w:eastAsia="zh-CN" w:bidi="ar-SA"/>
              </w:rPr>
            </w:pPr>
          </w:p>
          <w:p>
            <w:pPr>
              <w:spacing w:line="280" w:lineRule="exact"/>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部门目标：                           考核情况</w:t>
            </w:r>
          </w:p>
          <w:p>
            <w:pPr>
              <w:spacing w:line="280" w:lineRule="exact"/>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火灾事故为0；                          0</w:t>
            </w:r>
          </w:p>
          <w:p>
            <w:pPr>
              <w:spacing w:line="280" w:lineRule="exact"/>
              <w:ind w:firstLine="420" w:firstLineChars="200"/>
              <w:jc w:val="left"/>
              <w:rPr>
                <w:rFonts w:hint="default"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采购产品合格率≥98%                     99</w:t>
            </w:r>
          </w:p>
          <w:p>
            <w:pPr>
              <w:numPr>
                <w:ilvl w:val="0"/>
                <w:numId w:val="0"/>
              </w:numPr>
              <w:ind w:firstLine="420" w:firstLineChars="200"/>
              <w:jc w:val="left"/>
              <w:rPr>
                <w:rFonts w:hint="eastAsia" w:ascii="等线" w:hAnsi="等线" w:eastAsia="等线" w:cs="等线"/>
                <w:color w:val="auto"/>
                <w:lang w:val="en-US" w:eastAsia="zh-CN"/>
              </w:rPr>
            </w:pPr>
            <w:r>
              <w:rPr>
                <w:rFonts w:hint="eastAsia" w:ascii="等线" w:hAnsi="等线" w:eastAsia="等线" w:cs="等线"/>
                <w:color w:val="auto"/>
                <w:lang w:val="en-US" w:eastAsia="zh-CN"/>
              </w:rPr>
              <w:t>固废分类回收率≥99%；                100%、</w:t>
            </w:r>
          </w:p>
          <w:p>
            <w:pPr>
              <w:numPr>
                <w:ilvl w:val="0"/>
                <w:numId w:val="0"/>
              </w:numPr>
              <w:ind w:firstLine="420" w:firstLineChars="200"/>
              <w:jc w:val="left"/>
              <w:rPr>
                <w:rFonts w:hint="default" w:ascii="等线" w:hAnsi="等线" w:eastAsia="等线" w:cs="等线"/>
                <w:color w:val="auto"/>
                <w:lang w:val="en-US" w:eastAsia="zh-CN"/>
              </w:rPr>
            </w:pPr>
            <w:r>
              <w:rPr>
                <w:rFonts w:hint="eastAsia" w:ascii="等线" w:hAnsi="等线" w:eastAsia="等线" w:cs="等线"/>
                <w:color w:val="auto"/>
                <w:lang w:val="en-US" w:eastAsia="zh-CN"/>
              </w:rPr>
              <w:t>废弃物请回收部门清运及时率100%       100%</w:t>
            </w:r>
          </w:p>
          <w:p>
            <w:pPr>
              <w:numPr>
                <w:ilvl w:val="0"/>
                <w:numId w:val="0"/>
              </w:numPr>
              <w:ind w:firstLine="420" w:firstLineChars="200"/>
              <w:jc w:val="left"/>
              <w:rPr>
                <w:rFonts w:hint="eastAsia" w:ascii="等线" w:hAnsi="等线" w:eastAsia="等线" w:cs="等线"/>
                <w:color w:val="auto"/>
                <w:lang w:val="en-US" w:eastAsia="zh-CN"/>
              </w:rPr>
            </w:pPr>
            <w:r>
              <w:rPr>
                <w:rFonts w:hint="eastAsia" w:ascii="等线" w:hAnsi="等线" w:eastAsia="等线" w:cs="等线"/>
                <w:color w:val="auto"/>
                <w:lang w:val="en-US" w:eastAsia="zh-CN"/>
              </w:rPr>
              <w:t>每月进行一次考核，2022年1-10月目标全部完成。</w:t>
            </w:r>
          </w:p>
          <w:p>
            <w:pPr>
              <w:numPr>
                <w:ilvl w:val="0"/>
                <w:numId w:val="0"/>
              </w:numPr>
              <w:ind w:firstLine="420" w:firstLineChars="200"/>
              <w:jc w:val="left"/>
              <w:rPr>
                <w:rFonts w:hint="default" w:ascii="等线" w:hAnsi="等线" w:eastAsia="等线" w:cs="等线"/>
                <w:color w:val="auto"/>
                <w:lang w:val="en-US" w:eastAsia="zh-CN"/>
              </w:rPr>
            </w:pPr>
            <w:r>
              <w:rPr>
                <w:rFonts w:hint="eastAsia" w:ascii="等线" w:hAnsi="等线" w:eastAsia="等线" w:cs="等线"/>
                <w:color w:val="auto"/>
                <w:lang w:val="en-US" w:eastAsia="zh-CN"/>
              </w:rPr>
              <w:t>环境目标指标：环境事故为0、危固废排放100%集中处置、噪声排放达标</w:t>
            </w:r>
          </w:p>
          <w:p>
            <w:pPr>
              <w:numPr>
                <w:ilvl w:val="0"/>
                <w:numId w:val="0"/>
              </w:numPr>
              <w:ind w:firstLine="420" w:firstLineChars="200"/>
              <w:jc w:val="left"/>
              <w:rPr>
                <w:rFonts w:hint="eastAsia" w:ascii="等线" w:hAnsi="等线" w:eastAsia="等线" w:cs="等线"/>
                <w:color w:val="auto"/>
                <w:lang w:val="en-US" w:eastAsia="zh-CN"/>
              </w:rPr>
            </w:pPr>
            <w:r>
              <w:rPr>
                <w:rFonts w:hint="eastAsia" w:ascii="等线" w:hAnsi="等线" w:eastAsia="等线" w:cs="等线"/>
                <w:color w:val="auto"/>
                <w:lang w:val="en-US" w:eastAsia="zh-CN"/>
              </w:rPr>
              <w:t>管理方案：1.编制相关应急方案，并对员工进行培训，加强员工的安全意识；2.时刻注意电器设备的日常维修及检修；；3.购备垃圾箱，及时回收，分类堆放；4.集中收集，交有资质的单位处理；化学品包装物由供方回收。</w:t>
            </w:r>
          </w:p>
          <w:p>
            <w:pPr>
              <w:spacing w:line="280" w:lineRule="exact"/>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color w:val="auto"/>
                <w:lang w:val="en-US" w:eastAsia="zh-CN"/>
              </w:rPr>
              <w:t>每月组织一次对目标、指标管理方案进行程度、完成情况的考核，提供安全目标、指标考核记录，抽查2020年1-10月的目标、指标管理方案完成情况考核，达到了阶段性的目标要求。制定的指标和管理方案基本可行。</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运行的策划与控制</w:t>
            </w:r>
          </w:p>
        </w:tc>
        <w:tc>
          <w:tcPr>
            <w:tcW w:w="960" w:type="dxa"/>
          </w:tcPr>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E8.1</w:t>
            </w:r>
          </w:p>
        </w:tc>
        <w:tc>
          <w:tcPr>
            <w:tcW w:w="10455" w:type="dxa"/>
          </w:tcPr>
          <w:p>
            <w:pPr>
              <w:adjustRightInd w:val="0"/>
              <w:snapToGrid w:val="0"/>
              <w:spacing w:line="320" w:lineRule="exact"/>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组织根据活动内容，策划了与采购部相关的</w:t>
            </w:r>
            <w:r>
              <w:rPr>
                <w:rFonts w:hint="eastAsia" w:ascii="等线" w:hAnsi="等线" w:eastAsia="等线" w:cs="等线"/>
                <w:color w:val="000000"/>
                <w:sz w:val="21"/>
                <w:szCs w:val="21"/>
                <w:lang w:eastAsia="zh-CN"/>
              </w:rPr>
              <w:t>XPK/CX</w:t>
            </w:r>
            <w:r>
              <w:rPr>
                <w:rFonts w:hint="eastAsia" w:ascii="等线" w:hAnsi="等线" w:eastAsia="等线" w:cs="等线"/>
                <w:color w:val="000000"/>
                <w:sz w:val="21"/>
                <w:szCs w:val="21"/>
              </w:rPr>
              <w:t>09-</w:t>
            </w:r>
            <w:r>
              <w:rPr>
                <w:rFonts w:hint="eastAsia" w:ascii="等线" w:hAnsi="等线" w:eastAsia="等线" w:cs="等线"/>
                <w:color w:val="000000"/>
                <w:sz w:val="21"/>
                <w:szCs w:val="21"/>
                <w:lang w:eastAsia="zh-CN"/>
              </w:rPr>
              <w:t>2021</w:t>
            </w:r>
            <w:r>
              <w:rPr>
                <w:rFonts w:hint="eastAsia" w:ascii="等线" w:hAnsi="等线" w:eastAsia="等线" w:cs="等线"/>
                <w:sz w:val="21"/>
                <w:szCs w:val="21"/>
                <w:lang w:val="en-US" w:eastAsia="zh-CN"/>
              </w:rPr>
              <w:t>《</w:t>
            </w:r>
            <w:r>
              <w:rPr>
                <w:rFonts w:hint="eastAsia" w:ascii="等线" w:hAnsi="等线" w:eastAsia="等线" w:cs="等线"/>
                <w:color w:val="000000"/>
                <w:sz w:val="21"/>
                <w:szCs w:val="21"/>
              </w:rPr>
              <w:t>采购控制程序</w:t>
            </w:r>
            <w:r>
              <w:rPr>
                <w:rFonts w:hint="eastAsia" w:ascii="等线" w:hAnsi="等线" w:eastAsia="等线" w:cs="等线"/>
                <w:sz w:val="21"/>
                <w:szCs w:val="21"/>
                <w:lang w:val="en-US" w:eastAsia="zh-CN"/>
              </w:rPr>
              <w:t>》等重要准则。</w:t>
            </w:r>
          </w:p>
          <w:p>
            <w:pPr>
              <w:adjustRightInd w:val="0"/>
              <w:snapToGrid w:val="0"/>
              <w:spacing w:line="320" w:lineRule="exact"/>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采购部涉及的过程主要包括采购和供应商开发、选择和评价等活动。</w:t>
            </w:r>
          </w:p>
          <w:p>
            <w:pPr>
              <w:spacing w:line="280" w:lineRule="exact"/>
              <w:ind w:firstLine="420" w:firstLineChars="200"/>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1、对供方单位发放环境和安全告知书，内容涉及产品环境、运输过程环境要求等信息。同时传达客户单位的有关环境相关告知信息。</w:t>
            </w:r>
          </w:p>
          <w:p>
            <w:pPr>
              <w:adjustRightInd w:val="0"/>
              <w:snapToGrid w:val="0"/>
              <w:spacing w:line="320" w:lineRule="exact"/>
              <w:ind w:right="105" w:rightChars="50" w:firstLine="420" w:firstLineChars="200"/>
              <w:textAlignment w:val="baseline"/>
              <w:rPr>
                <w:rFonts w:hint="eastAsia" w:ascii="等线" w:hAnsi="等线" w:eastAsia="等线" w:cs="等线"/>
                <w:color w:val="auto"/>
                <w:sz w:val="21"/>
                <w:szCs w:val="21"/>
                <w:lang w:val="en-US" w:eastAsia="zh-CN"/>
              </w:rPr>
            </w:pPr>
            <w:r>
              <w:rPr>
                <w:rFonts w:hint="eastAsia" w:ascii="等线" w:hAnsi="等线" w:eastAsia="等线" w:cs="等线"/>
                <w:sz w:val="21"/>
                <w:szCs w:val="21"/>
                <w:lang w:val="en-US" w:eastAsia="zh-CN"/>
              </w:rPr>
              <w:t>2、</w:t>
            </w:r>
            <w:r>
              <w:rPr>
                <w:rFonts w:hint="eastAsia" w:ascii="等线" w:hAnsi="等线" w:eastAsia="等线" w:cs="等线"/>
                <w:color w:val="auto"/>
                <w:sz w:val="21"/>
                <w:szCs w:val="21"/>
                <w:lang w:val="en-US" w:eastAsia="zh-CN"/>
              </w:rPr>
              <w:t>提供采购订单：</w:t>
            </w:r>
          </w:p>
          <w:p>
            <w:pPr>
              <w:adjustRightInd w:val="0"/>
              <w:snapToGrid w:val="0"/>
              <w:spacing w:line="320" w:lineRule="exact"/>
              <w:ind w:right="105" w:rightChars="50" w:firstLine="420" w:firstLineChars="200"/>
              <w:textAlignment w:val="baseline"/>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供方：常州锐泰包装有限公司；订单号：RT220522；货物：全自动PET带捆扎机；订单附销售发货单和入库记录，基本满足控制要求。</w:t>
            </w:r>
          </w:p>
          <w:p>
            <w:pPr>
              <w:adjustRightInd w:val="0"/>
              <w:snapToGrid w:val="0"/>
              <w:spacing w:line="320" w:lineRule="exact"/>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根据程序文件策划要求，采购部通过各种监视、测量途径进行过程控制，见采购部Q8.4。</w:t>
            </w:r>
          </w:p>
          <w:p>
            <w:pPr>
              <w:spacing w:line="280" w:lineRule="exact"/>
              <w:ind w:firstLine="420" w:firstLineChars="200"/>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3、办公情况的环境和安全检查同办公室。</w:t>
            </w:r>
          </w:p>
          <w:p>
            <w:pPr>
              <w:spacing w:line="280" w:lineRule="exact"/>
              <w:ind w:firstLine="420" w:firstLineChars="200"/>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4、采购人员外出交通及疫情健康安全要求：遵守交通法规、配合外出地疫情防控要求、加强人员自身防护等。</w:t>
            </w:r>
          </w:p>
          <w:p>
            <w:pPr>
              <w:spacing w:line="280" w:lineRule="exact"/>
              <w:ind w:firstLine="420" w:firstLineChars="200"/>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采购部涉及的环境运行策划和控制内容主要见行政部E8.1记录</w:t>
            </w:r>
            <w:r>
              <w:rPr>
                <w:rFonts w:hint="eastAsia" w:ascii="等线" w:hAnsi="等线" w:eastAsia="等线" w:cs="等线"/>
                <w:sz w:val="21"/>
                <w:szCs w:val="21"/>
                <w:lang w:val="en-US" w:eastAsia="zh-TW"/>
              </w:rPr>
              <w:t>。</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应急准备和响应</w:t>
            </w:r>
          </w:p>
        </w:tc>
        <w:tc>
          <w:tcPr>
            <w:tcW w:w="960" w:type="dxa"/>
          </w:tcPr>
          <w:p>
            <w:pPr>
              <w:spacing w:line="280" w:lineRule="exact"/>
              <w:rPr>
                <w:rFonts w:hint="default" w:ascii="Times New Roman" w:hAnsi="Times New Roman" w:eastAsia="宋体" w:cs="Times New Roman"/>
                <w:lang w:val="en-US" w:eastAsia="zh-CN"/>
              </w:rPr>
            </w:pPr>
            <w:r>
              <w:rPr>
                <w:rFonts w:hint="eastAsia" w:cs="Times New Roman"/>
                <w:lang w:val="en-US" w:eastAsia="zh-CN"/>
              </w:rPr>
              <w:t>E</w:t>
            </w:r>
            <w:r>
              <w:rPr>
                <w:rFonts w:hint="eastAsia" w:ascii="Times New Roman" w:hAnsi="Times New Roman" w:eastAsia="宋体" w:cs="Times New Roman"/>
                <w:lang w:val="en-US" w:eastAsia="zh-CN"/>
              </w:rPr>
              <w:t>8.2</w:t>
            </w:r>
          </w:p>
        </w:tc>
        <w:tc>
          <w:tcPr>
            <w:tcW w:w="10455" w:type="dxa"/>
          </w:tcPr>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采购部</w:t>
            </w:r>
            <w:r>
              <w:rPr>
                <w:rFonts w:hint="eastAsia" w:ascii="等线" w:hAnsi="等线" w:eastAsia="等线" w:cs="等线"/>
                <w:lang w:val="en-US" w:eastAsia="zh-TW"/>
              </w:rPr>
              <w:t>按照策划的</w:t>
            </w:r>
            <w:r>
              <w:rPr>
                <w:rFonts w:hint="eastAsia" w:ascii="等线" w:hAnsi="等线" w:eastAsia="等线" w:cs="等线"/>
                <w:lang w:val="en-US" w:eastAsia="zh-CN"/>
              </w:rPr>
              <w:t>《应急准备和响应管理程序》</w:t>
            </w:r>
            <w:r>
              <w:rPr>
                <w:rFonts w:hint="eastAsia" w:ascii="等线" w:hAnsi="等线" w:eastAsia="等线" w:cs="等线"/>
                <w:lang w:val="en-US" w:eastAsia="zh-TW"/>
              </w:rPr>
              <w:t>等</w:t>
            </w:r>
            <w:r>
              <w:rPr>
                <w:rFonts w:hint="eastAsia" w:ascii="等线" w:hAnsi="等线" w:eastAsia="等线" w:cs="等线"/>
                <w:lang w:val="en-US" w:eastAsia="zh-CN"/>
              </w:rPr>
              <w:t>要求，积极参加应急预案的建立、保持和演练工作。查</w:t>
            </w:r>
          </w:p>
          <w:p>
            <w:pPr>
              <w:adjustRightInd w:val="0"/>
              <w:snapToGrid w:val="0"/>
              <w:spacing w:line="320" w:lineRule="exact"/>
              <w:ind w:right="105" w:rightChars="50"/>
              <w:textAlignment w:val="baseline"/>
              <w:rPr>
                <w:rFonts w:hint="eastAsia" w:ascii="等线" w:hAnsi="等线" w:eastAsia="等线" w:cs="等线"/>
                <w:lang w:val="en-US" w:eastAsia="zh-CN"/>
              </w:rPr>
            </w:pPr>
            <w:r>
              <w:rPr>
                <w:rFonts w:hint="eastAsia" w:ascii="等线" w:hAnsi="等线" w:eastAsia="等线" w:cs="等线"/>
                <w:lang w:val="en-US" w:eastAsia="zh-TW"/>
              </w:rPr>
              <w:t>查</w:t>
            </w:r>
            <w:r>
              <w:rPr>
                <w:rFonts w:hint="eastAsia" w:ascii="等线" w:hAnsi="等线" w:eastAsia="等线" w:cs="等线"/>
                <w:color w:val="auto"/>
                <w:lang w:val="en-US" w:eastAsia="zh-CN"/>
              </w:rPr>
              <w:t>2022年6月10日的消</w:t>
            </w:r>
            <w:r>
              <w:rPr>
                <w:rFonts w:hint="eastAsia" w:ascii="等线" w:hAnsi="等线" w:eastAsia="等线" w:cs="等线"/>
                <w:lang w:val="en-US" w:eastAsia="zh-CN"/>
              </w:rPr>
              <w:t>防演练记录，询问采购部人员了解到，采购部人员均有</w:t>
            </w:r>
            <w:r>
              <w:rPr>
                <w:rFonts w:hint="eastAsia" w:ascii="等线" w:hAnsi="等线" w:eastAsia="等线" w:cs="等线"/>
                <w:lang w:val="en-US" w:eastAsia="zh-TW"/>
              </w:rPr>
              <w:t>参加</w:t>
            </w:r>
            <w:r>
              <w:rPr>
                <w:rFonts w:hint="eastAsia" w:ascii="等线" w:hAnsi="等线" w:eastAsia="等线" w:cs="等线"/>
                <w:lang w:val="en-US" w:eastAsia="zh-CN"/>
              </w:rPr>
              <w:t>。</w:t>
            </w:r>
          </w:p>
          <w:p>
            <w:pPr>
              <w:spacing w:line="280" w:lineRule="exact"/>
              <w:ind w:firstLine="420" w:firstLineChars="200"/>
              <w:rPr>
                <w:rFonts w:hint="eastAsia" w:ascii="楷体" w:hAnsi="楷体" w:eastAsia="楷体"/>
                <w:sz w:val="24"/>
                <w:szCs w:val="24"/>
                <w:lang w:val="en-US" w:eastAsia="zh-CN"/>
              </w:rPr>
            </w:pPr>
            <w:r>
              <w:rPr>
                <w:rFonts w:hint="eastAsia" w:ascii="等线" w:hAnsi="等线" w:eastAsia="等线" w:cs="等线"/>
                <w:lang w:val="en-US" w:eastAsia="zh-TW"/>
              </w:rPr>
              <w:t>自体系运行以来</w:t>
            </w:r>
            <w:r>
              <w:rPr>
                <w:rFonts w:hint="eastAsia" w:ascii="等线" w:hAnsi="等线" w:eastAsia="等线" w:cs="等线"/>
                <w:lang w:val="en-US" w:eastAsia="zh-CN"/>
              </w:rPr>
              <w:t>，组织暂未</w:t>
            </w:r>
            <w:r>
              <w:rPr>
                <w:rFonts w:hint="eastAsia" w:ascii="等线" w:hAnsi="等线" w:eastAsia="等线" w:cs="等线"/>
                <w:lang w:val="en-US" w:eastAsia="zh-TW"/>
              </w:rPr>
              <w:t>未出现应急事故情况</w:t>
            </w:r>
            <w:r>
              <w:rPr>
                <w:rFonts w:hint="eastAsia" w:ascii="等线" w:hAnsi="等线" w:eastAsia="等线" w:cs="等线"/>
                <w:lang w:val="en-US" w:eastAsia="zh-CN"/>
              </w:rPr>
              <w:t>，应急预案暂无修订记录</w:t>
            </w:r>
            <w:r>
              <w:rPr>
                <w:rFonts w:hint="eastAsia" w:ascii="等线" w:hAnsi="等线" w:eastAsia="等线" w:cs="等线"/>
                <w:lang w:val="en-US" w:eastAsia="zh-TW"/>
              </w:rPr>
              <w:t>。</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280" w:lineRule="exact"/>
              <w:rPr>
                <w:rFonts w:hint="eastAsia" w:ascii="等线" w:hAnsi="等线" w:eastAsia="等线" w:cs="等线"/>
                <w:color w:val="auto"/>
                <w:lang w:val="en-US" w:eastAsia="zh-CN"/>
              </w:rPr>
            </w:pPr>
            <w:r>
              <w:rPr>
                <w:rFonts w:hint="eastAsia" w:ascii="等线" w:hAnsi="等线" w:eastAsia="等线" w:cs="等线"/>
                <w:color w:val="auto"/>
                <w:lang w:val="en-US" w:eastAsia="zh-CN"/>
              </w:rPr>
              <w:t>外部提供过程、服务和服务的控制</w:t>
            </w:r>
          </w:p>
          <w:p>
            <w:pPr>
              <w:spacing w:line="280" w:lineRule="exact"/>
              <w:rPr>
                <w:rFonts w:hint="eastAsia" w:ascii="等线" w:hAnsi="等线" w:eastAsia="等线" w:cs="等线"/>
                <w:color w:val="auto"/>
                <w:lang w:val="en-US" w:eastAsia="zh-CN"/>
              </w:rPr>
            </w:pPr>
          </w:p>
        </w:tc>
        <w:tc>
          <w:tcPr>
            <w:tcW w:w="960" w:type="dxa"/>
          </w:tcPr>
          <w:p>
            <w:pPr>
              <w:spacing w:line="280" w:lineRule="exact"/>
              <w:rPr>
                <w:rFonts w:hint="eastAsia" w:ascii="等线" w:hAnsi="等线" w:eastAsia="等线" w:cs="等线"/>
                <w:color w:val="auto"/>
                <w:lang w:val="en-US" w:eastAsia="zh-CN"/>
              </w:rPr>
            </w:pPr>
            <w:r>
              <w:rPr>
                <w:rFonts w:hint="eastAsia" w:ascii="等线" w:hAnsi="等线" w:eastAsia="等线" w:cs="等线"/>
                <w:color w:val="auto"/>
                <w:lang w:val="en-US" w:eastAsia="zh-CN"/>
              </w:rPr>
              <w:t>Q8.4</w:t>
            </w:r>
          </w:p>
          <w:p>
            <w:pPr>
              <w:spacing w:line="280" w:lineRule="exact"/>
              <w:rPr>
                <w:rFonts w:hint="eastAsia" w:ascii="等线" w:hAnsi="等线" w:eastAsia="等线" w:cs="等线"/>
                <w:color w:val="auto"/>
                <w:lang w:val="en-US" w:eastAsia="zh-CN"/>
              </w:rPr>
            </w:pPr>
          </w:p>
        </w:tc>
        <w:tc>
          <w:tcPr>
            <w:tcW w:w="10455" w:type="dxa"/>
            <w:vAlign w:val="center"/>
          </w:tcPr>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 xml:space="preserve">组织按照 </w:t>
            </w:r>
            <w:r>
              <w:rPr>
                <w:rFonts w:hint="eastAsia" w:ascii="等线" w:hAnsi="等线" w:eastAsia="等线" w:cs="等线"/>
                <w:color w:val="auto"/>
                <w:sz w:val="21"/>
                <w:szCs w:val="21"/>
                <w:lang w:eastAsia="zh-CN"/>
              </w:rPr>
              <w:t>XPK/CX</w:t>
            </w:r>
            <w:r>
              <w:rPr>
                <w:rFonts w:hint="eastAsia" w:ascii="等线" w:hAnsi="等线" w:eastAsia="等线" w:cs="等线"/>
                <w:color w:val="auto"/>
                <w:sz w:val="21"/>
                <w:szCs w:val="21"/>
              </w:rPr>
              <w:t>09-</w:t>
            </w:r>
            <w:r>
              <w:rPr>
                <w:rFonts w:hint="eastAsia" w:ascii="等线" w:hAnsi="等线" w:eastAsia="等线" w:cs="等线"/>
                <w:color w:val="auto"/>
                <w:sz w:val="21"/>
                <w:szCs w:val="21"/>
                <w:lang w:eastAsia="zh-CN"/>
              </w:rPr>
              <w:t>2021</w:t>
            </w:r>
            <w:r>
              <w:rPr>
                <w:rFonts w:hint="eastAsia" w:ascii="等线" w:hAnsi="等线" w:eastAsia="等线" w:cs="等线"/>
                <w:color w:val="auto"/>
                <w:sz w:val="21"/>
                <w:szCs w:val="21"/>
                <w:lang w:val="en-US" w:eastAsia="zh-CN"/>
              </w:rPr>
              <w:t>《</w:t>
            </w:r>
            <w:r>
              <w:rPr>
                <w:rFonts w:hint="eastAsia" w:ascii="等线" w:hAnsi="等线" w:eastAsia="等线" w:cs="等线"/>
                <w:color w:val="auto"/>
                <w:sz w:val="21"/>
                <w:szCs w:val="21"/>
              </w:rPr>
              <w:t>采购控制程序</w:t>
            </w:r>
            <w:r>
              <w:rPr>
                <w:rFonts w:hint="eastAsia" w:ascii="等线" w:hAnsi="等线" w:eastAsia="等线" w:cs="等线"/>
                <w:color w:val="auto"/>
                <w:sz w:val="21"/>
                <w:szCs w:val="21"/>
                <w:lang w:val="en-US" w:eastAsia="zh-CN"/>
              </w:rPr>
              <w:t>》等</w:t>
            </w:r>
            <w:r>
              <w:rPr>
                <w:rFonts w:hint="eastAsia" w:ascii="等线" w:hAnsi="等线" w:eastAsia="等线" w:cs="等线"/>
                <w:color w:val="auto"/>
                <w:lang w:val="en-US" w:eastAsia="zh-CN"/>
              </w:rPr>
              <w:t>对供应商和外包商进行控制。</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组织采购产品包括钣金、PE收缩膜、打包带、电机、螺丝、轴承、辊筒、电缆、拖链等；</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组织的外包过程包括：喷塑；</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抽查外包协议及评审内容：甲方：</w:t>
            </w:r>
            <w:bookmarkStart w:id="0" w:name="组织名称"/>
            <w:r>
              <w:rPr>
                <w:rFonts w:hint="eastAsia" w:ascii="等线" w:hAnsi="等线" w:eastAsia="等线" w:cs="等线"/>
                <w:color w:val="auto"/>
                <w:lang w:val="en-US" w:eastAsia="zh-CN"/>
              </w:rPr>
              <w:t>浙江旭派克智能科技有限公司</w:t>
            </w:r>
            <w:bookmarkEnd w:id="0"/>
            <w:r>
              <w:rPr>
                <w:rFonts w:hint="eastAsia" w:ascii="等线" w:hAnsi="等线" w:eastAsia="等线" w:cs="等线"/>
                <w:color w:val="auto"/>
                <w:lang w:val="en-US" w:eastAsia="zh-CN"/>
              </w:rPr>
              <w:t>；乙方：湖州盛阳金属材料有限公司；委托事项：关键过程喷塑；控制措施：进货检验、及时沟通、进度计划、纳入预算；评审部门：销售、质检、财务等；评审日期：2022年6月1日。基本满足控制要求。</w:t>
            </w:r>
          </w:p>
          <w:p>
            <w:pPr>
              <w:spacing w:line="280" w:lineRule="exact"/>
              <w:ind w:firstLine="420" w:firstLineChars="200"/>
              <w:rPr>
                <w:rFonts w:hint="default" w:ascii="等线" w:hAnsi="等线" w:eastAsia="等线" w:cs="等线"/>
                <w:color w:val="auto"/>
                <w:lang w:val="en-US" w:eastAsia="zh-CN"/>
              </w:rPr>
            </w:pPr>
            <w:r>
              <w:rPr>
                <w:rFonts w:hint="eastAsia" w:ascii="等线" w:hAnsi="等线" w:eastAsia="等线" w:cs="等线"/>
                <w:color w:val="auto"/>
                <w:lang w:val="en-US" w:eastAsia="zh-CN"/>
              </w:rPr>
              <w:t>提供《合格供方名录》：湖州禾昇自动化科技有限责任公司，供应的产品：链条输送线、辊筒输送线；上海良驹自动化，提供产品：变频器；昆山如展电机有限公司，提供产品：电机；西安高汇机械设备有限公司，提供产品：冷拉伸膜机包装机，等等。部分供应商由客户指定，均列入合格供方名录中。</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抽查供应商评价记录如下：</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供方评定记录表1：供方名称：西安高汇机械设备有限公司；调查内容从资质合规性资料、供应能力评价、产品质量、资源状况、环境表现及安全绩效、产品价格和服务等方面展开，基本满足审核控制要求；评价时间：2022年6月1日；评价结果：合格；评价人：胡玉涛。</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供方评定记录表2：供方名称：湖州禾昇自动化科技有限责任公司，供应的产品：链条输送线、辊筒输送线等；调查内容从资质合规性资料、供应能力评价、产品质量、资源状况、环境表现及安全绩效、产品价格和服务等方面展开，基本满足审核控制要求；评价时间：2022年6月1日；评价结果：合格；评价人：胡玉涛。</w:t>
            </w:r>
          </w:p>
          <w:p>
            <w:pPr>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供方评定记录表3：调查对象：上海宜工电子；调查内容从资质合规性资料、供应能力评价、产品质量、资源状况、环境表现及安全绩效、产品价格和服务等方面展开，基本满足审核控制要求；评价时间：2022年6月1日；评价结果：合格；评价人：胡玉涛。</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公司需求物资的采购信息由生产部负责，通过签订书面合同、采购订单等方式由供销部向合格供方进行产品采购。</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抽 2022年7月5日采购订单，产品为：链条输送线、辊筒输送线等，合同内容包括产品名称、规格、数量、价格、备货周期等</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抽2022年4月11日采购合同，产品为：冷拉伸膜机包装机，，合同内容包括产品名称、规格、数量、价格、备货周期等</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color w:val="auto"/>
                <w:lang w:val="en-US" w:eastAsia="zh-CN"/>
              </w:rPr>
              <w:t>采购控制符合要求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160" w:type="dxa"/>
          </w:tcPr>
          <w:p>
            <w:pPr>
              <w:spacing w:line="280" w:lineRule="exact"/>
              <w:rPr>
                <w:rFonts w:hint="eastAsia" w:ascii="等线" w:hAnsi="等线" w:eastAsia="等线" w:cs="等线"/>
                <w:lang w:val="en-US" w:eastAsia="zh-CN"/>
              </w:rPr>
            </w:pPr>
            <w:r>
              <w:rPr>
                <w:rFonts w:hint="eastAsia" w:ascii="等线" w:hAnsi="等线" w:eastAsia="等线" w:cs="等线"/>
                <w:lang w:val="en-US" w:eastAsia="zh-CN"/>
              </w:rPr>
              <w:t>顾客或外供方财产</w:t>
            </w:r>
          </w:p>
        </w:tc>
        <w:tc>
          <w:tcPr>
            <w:tcW w:w="960" w:type="dxa"/>
          </w:tcPr>
          <w:p>
            <w:pPr>
              <w:spacing w:line="280" w:lineRule="exact"/>
              <w:rPr>
                <w:rFonts w:hint="eastAsia" w:ascii="等线" w:hAnsi="等线" w:eastAsia="等线" w:cs="等线"/>
                <w:lang w:val="en-US" w:eastAsia="zh-CN"/>
              </w:rPr>
            </w:pPr>
            <w:r>
              <w:rPr>
                <w:rFonts w:hint="eastAsia" w:ascii="等线" w:hAnsi="等线" w:eastAsia="等线" w:cs="等线"/>
                <w:lang w:val="en-US" w:eastAsia="zh-CN"/>
              </w:rPr>
              <w:t>Q8.5.3</w:t>
            </w:r>
          </w:p>
          <w:p>
            <w:pPr>
              <w:spacing w:line="280" w:lineRule="exact"/>
              <w:ind w:firstLine="420" w:firstLineChars="200"/>
              <w:rPr>
                <w:rFonts w:hint="eastAsia" w:ascii="等线" w:hAnsi="等线" w:eastAsia="等线" w:cs="等线"/>
                <w:lang w:val="en-US" w:eastAsia="zh-CN"/>
              </w:rPr>
            </w:pPr>
          </w:p>
        </w:tc>
        <w:tc>
          <w:tcPr>
            <w:tcW w:w="10455" w:type="dxa"/>
          </w:tcPr>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从采购部负责人胡玉涛了解到，采购部识别的外部供方的财产包括：资质证明文件（如营业执照和其它资质文件）、银行账号、联系方式、经营地址及档案资料等信息，采购部由部门专门人员负责管理，分类登记放置。未发生损坏丢失等现象，基本满足控制要求。</w:t>
            </w:r>
          </w:p>
        </w:tc>
        <w:tc>
          <w:tcPr>
            <w:tcW w:w="1134" w:type="dxa"/>
          </w:tcPr>
          <w:p>
            <w:pPr>
              <w:rPr>
                <w:rFonts w:ascii="楷体" w:hAnsi="楷体" w:eastAsia="楷体"/>
                <w:color w:val="FF0000"/>
                <w:sz w:val="24"/>
                <w:szCs w:val="24"/>
              </w:rPr>
            </w:pPr>
          </w:p>
        </w:tc>
      </w:tr>
    </w:tbl>
    <w:p>
      <w:pPr>
        <w:pStyle w:val="6"/>
      </w:pPr>
      <w:r>
        <w:rPr>
          <w:rFonts w:hint="eastAsia" w:ascii="楷体" w:hAnsi="楷体" w:eastAsia="楷体"/>
          <w:sz w:val="21"/>
          <w:szCs w:val="21"/>
        </w:rPr>
        <w:t>说明：不符合标注N</w:t>
      </w:r>
      <w:r>
        <w:rPr>
          <w:rFonts w:hint="eastAsia" w:ascii="楷体" w:hAnsi="楷体" w:eastAsia="楷体"/>
          <w:sz w:val="21"/>
          <w:szCs w:val="21"/>
          <w:lang w:eastAsia="zh-CN"/>
        </w:rPr>
        <w:t>，</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Start w:id="1" w:name="_GoBack"/>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path/>
              <v:fill focussize="0,0"/>
              <v:stroke on="f" joinstyle="miter"/>
              <v:imagedata o:title=""/>
              <o:lock v:ext="edit"/>
              <v:textbox>
                <w:txbxContent>
                  <w:p>
                    <w:pPr>
                      <w:rPr>
                        <w:sz w:val="18"/>
                        <w:szCs w:val="18"/>
                      </w:rPr>
                    </w:pPr>
                    <w:r>
                      <w:rPr>
                        <w:rFonts w:hint="eastAsia"/>
                        <w:sz w:val="18"/>
                        <w:szCs w:val="18"/>
                      </w:rPr>
                      <w:t>ISC-B-II-12(05版）</w:t>
                    </w:r>
                  </w:p>
                </w:txbxContent>
              </v:textbox>
            </v:shape>
          </w:pict>
        </mc:Fallback>
      </mc:AlternateContent>
    </w:r>
    <w:bookmarkEnd w:id="1"/>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7"/>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JiZGY2YjU2MmRhNjg4NDA1NWJhMzhhZTVmYzcifQ=="/>
  </w:docVars>
  <w:rsids>
    <w:rsidRoot w:val="00000000"/>
    <w:rsid w:val="005D4603"/>
    <w:rsid w:val="00BC57CD"/>
    <w:rsid w:val="03412871"/>
    <w:rsid w:val="0548056B"/>
    <w:rsid w:val="06942752"/>
    <w:rsid w:val="08672573"/>
    <w:rsid w:val="089B0621"/>
    <w:rsid w:val="099F15D7"/>
    <w:rsid w:val="0C6459D0"/>
    <w:rsid w:val="0C9F6AEC"/>
    <w:rsid w:val="0E470BFB"/>
    <w:rsid w:val="0FF05F75"/>
    <w:rsid w:val="10656506"/>
    <w:rsid w:val="108C0860"/>
    <w:rsid w:val="11032152"/>
    <w:rsid w:val="12AB6C65"/>
    <w:rsid w:val="12EC0DAE"/>
    <w:rsid w:val="14217A06"/>
    <w:rsid w:val="1514100E"/>
    <w:rsid w:val="158C323C"/>
    <w:rsid w:val="15F807A0"/>
    <w:rsid w:val="17593DD8"/>
    <w:rsid w:val="19741B1D"/>
    <w:rsid w:val="19CD3CBE"/>
    <w:rsid w:val="1A80074B"/>
    <w:rsid w:val="1AF57223"/>
    <w:rsid w:val="1CDB7EE5"/>
    <w:rsid w:val="1DB92AAA"/>
    <w:rsid w:val="1DDF15A8"/>
    <w:rsid w:val="1FBB3819"/>
    <w:rsid w:val="1FE14F52"/>
    <w:rsid w:val="21A00E17"/>
    <w:rsid w:val="223D67BD"/>
    <w:rsid w:val="2324276E"/>
    <w:rsid w:val="23312BF6"/>
    <w:rsid w:val="23D45CC3"/>
    <w:rsid w:val="24185C39"/>
    <w:rsid w:val="2483493D"/>
    <w:rsid w:val="261323A8"/>
    <w:rsid w:val="2621761C"/>
    <w:rsid w:val="269640B9"/>
    <w:rsid w:val="27D26466"/>
    <w:rsid w:val="2CFC5CC2"/>
    <w:rsid w:val="2D8E2DD0"/>
    <w:rsid w:val="2DB52179"/>
    <w:rsid w:val="2DE955F1"/>
    <w:rsid w:val="2E9C0FE0"/>
    <w:rsid w:val="308E3697"/>
    <w:rsid w:val="309F5F06"/>
    <w:rsid w:val="31337021"/>
    <w:rsid w:val="31A70C5D"/>
    <w:rsid w:val="338432F8"/>
    <w:rsid w:val="363176C8"/>
    <w:rsid w:val="36FD0B66"/>
    <w:rsid w:val="381E093C"/>
    <w:rsid w:val="3929797F"/>
    <w:rsid w:val="392F0EE1"/>
    <w:rsid w:val="39A60F3D"/>
    <w:rsid w:val="3A096BD8"/>
    <w:rsid w:val="3C0D06AF"/>
    <w:rsid w:val="3E2857BC"/>
    <w:rsid w:val="3E426B66"/>
    <w:rsid w:val="3EA96482"/>
    <w:rsid w:val="3EFC64FA"/>
    <w:rsid w:val="3FE5127A"/>
    <w:rsid w:val="41DC353F"/>
    <w:rsid w:val="43866F99"/>
    <w:rsid w:val="43DF54B2"/>
    <w:rsid w:val="43FE0C16"/>
    <w:rsid w:val="44134353"/>
    <w:rsid w:val="47385113"/>
    <w:rsid w:val="47C647FF"/>
    <w:rsid w:val="49235E4B"/>
    <w:rsid w:val="4A09526A"/>
    <w:rsid w:val="4A20375F"/>
    <w:rsid w:val="4C5B7332"/>
    <w:rsid w:val="4C971C64"/>
    <w:rsid w:val="4D2873FF"/>
    <w:rsid w:val="512A32DA"/>
    <w:rsid w:val="57F433CE"/>
    <w:rsid w:val="593A6404"/>
    <w:rsid w:val="5C082009"/>
    <w:rsid w:val="5C5527C4"/>
    <w:rsid w:val="5CF64305"/>
    <w:rsid w:val="5D2440D9"/>
    <w:rsid w:val="5DB802A2"/>
    <w:rsid w:val="5EB822A5"/>
    <w:rsid w:val="61CF7D3D"/>
    <w:rsid w:val="61F42441"/>
    <w:rsid w:val="64713622"/>
    <w:rsid w:val="65272A2C"/>
    <w:rsid w:val="68D01098"/>
    <w:rsid w:val="68E34262"/>
    <w:rsid w:val="6A5B6AE9"/>
    <w:rsid w:val="6A9278DC"/>
    <w:rsid w:val="6B50546E"/>
    <w:rsid w:val="6DAF2107"/>
    <w:rsid w:val="6E080C9A"/>
    <w:rsid w:val="6EFE40B6"/>
    <w:rsid w:val="6F076887"/>
    <w:rsid w:val="70A55C96"/>
    <w:rsid w:val="72437B46"/>
    <w:rsid w:val="72E7714B"/>
    <w:rsid w:val="766E250E"/>
    <w:rsid w:val="78FA19E0"/>
    <w:rsid w:val="79487052"/>
    <w:rsid w:val="7A960FB8"/>
    <w:rsid w:val="7D306FB8"/>
    <w:rsid w:val="7DF87AA6"/>
    <w:rsid w:val="7DFC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Body Text"/>
    <w:basedOn w:val="1"/>
    <w:qFormat/>
    <w:uiPriority w:val="0"/>
    <w:pPr>
      <w:spacing w:line="312" w:lineRule="auto"/>
    </w:pPr>
    <w:rPr>
      <w:rFonts w:ascii="Arial" w:hAnsi="Arial" w:eastAsia="楷体_GB2312"/>
      <w:spacing w:val="20"/>
      <w:sz w:val="24"/>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_Style 2"/>
    <w:basedOn w:val="1"/>
    <w:qFormat/>
    <w:uiPriority w:val="34"/>
    <w:pPr>
      <w:widowControl/>
      <w:ind w:firstLine="420" w:firstLineChars="200"/>
      <w:jc w:val="left"/>
    </w:pPr>
    <w:rPr>
      <w:kern w:val="0"/>
      <w:sz w:val="20"/>
      <w:lang w:eastAsia="en-US"/>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2527</Words>
  <Characters>2705</Characters>
  <Lines>0</Lines>
  <Paragraphs>0</Paragraphs>
  <TotalTime>0</TotalTime>
  <ScaleCrop>false</ScaleCrop>
  <LinksUpToDate>false</LinksUpToDate>
  <CharactersWithSpaces>2819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2021-09-18T07:19:00Z</dcterms:created>
  <dc:creator>lenovo</dc:creator>
  <cp:lastModifiedBy>春华秋实</cp:lastModifiedBy>
  <dcterms:modified xsi:type="dcterms:W3CDTF">2022-12-09T08:18:00Z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0669560A28844178B7D34F37E86F9B7B</vt:lpwstr>
  </property>
</Properties>
</file>