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C94" w:rsidRDefault="00000000">
      <w:pPr>
        <w:spacing w:line="480" w:lineRule="exact"/>
        <w:jc w:val="center"/>
        <w:rPr>
          <w:rFonts w:ascii="仿宋" w:eastAsia="仿宋" w:hAnsi="仿宋" w:cs="仿宋"/>
          <w:b/>
          <w:sz w:val="44"/>
          <w:szCs w:val="44"/>
        </w:rPr>
      </w:pPr>
      <w:r>
        <w:rPr>
          <w:rFonts w:ascii="仿宋" w:eastAsia="仿宋" w:hAnsi="仿宋" w:cs="仿宋" w:hint="eastAsia"/>
          <w:b/>
          <w:color w:val="000000"/>
          <w:sz w:val="44"/>
          <w:szCs w:val="44"/>
        </w:rPr>
        <w:t>管理体系审核记录表</w:t>
      </w:r>
    </w:p>
    <w:p w:rsidR="005E7C94" w:rsidRDefault="005E7C94">
      <w:pPr>
        <w:tabs>
          <w:tab w:val="center" w:pos="4153"/>
          <w:tab w:val="right" w:pos="8306"/>
        </w:tabs>
        <w:snapToGrid w:val="0"/>
        <w:jc w:val="left"/>
        <w:rPr>
          <w:rFonts w:asciiTheme="minorEastAsia" w:eastAsiaTheme="minorEastAsia" w:hAnsiTheme="minorEastAsia" w:cs="楷体"/>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E7C94">
        <w:trPr>
          <w:trHeight w:val="515"/>
        </w:trPr>
        <w:tc>
          <w:tcPr>
            <w:tcW w:w="2160" w:type="dxa"/>
            <w:vMerge w:val="restart"/>
            <w:vAlign w:val="center"/>
          </w:tcPr>
          <w:p w:rsidR="005E7C94" w:rsidRDefault="00000000">
            <w:pPr>
              <w:spacing w:before="120"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过程与活动、</w:t>
            </w:r>
          </w:p>
          <w:p w:rsidR="005E7C94" w:rsidRDefault="00000000">
            <w:pPr>
              <w:spacing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抽样计划</w:t>
            </w:r>
          </w:p>
        </w:tc>
        <w:tc>
          <w:tcPr>
            <w:tcW w:w="960" w:type="dxa"/>
            <w:vMerge w:val="restart"/>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涉及</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条款</w:t>
            </w:r>
          </w:p>
        </w:tc>
        <w:tc>
          <w:tcPr>
            <w:tcW w:w="10004"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受审核部门：办公室   主管领导：</w:t>
            </w:r>
            <w:proofErr w:type="gramStart"/>
            <w:r>
              <w:rPr>
                <w:rFonts w:asciiTheme="minorEastAsia" w:eastAsiaTheme="minorEastAsia" w:hAnsiTheme="minorEastAsia" w:cs="楷体" w:hint="eastAsia"/>
                <w:sz w:val="24"/>
                <w:szCs w:val="24"/>
              </w:rPr>
              <w:t>赵晶</w:t>
            </w:r>
            <w:proofErr w:type="gramEnd"/>
            <w:r>
              <w:rPr>
                <w:rFonts w:asciiTheme="minorEastAsia" w:eastAsiaTheme="minorEastAsia" w:hAnsiTheme="minorEastAsia" w:cs="楷体" w:hint="eastAsia"/>
                <w:sz w:val="24"/>
                <w:szCs w:val="24"/>
              </w:rPr>
              <w:t xml:space="preserve">    陪同人员：</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李镜</w:t>
            </w:r>
            <w:proofErr w:type="gramStart"/>
            <w:r>
              <w:rPr>
                <w:rFonts w:asciiTheme="minorEastAsia" w:eastAsiaTheme="minorEastAsia" w:hAnsiTheme="minorEastAsia" w:cs="楷体" w:hint="eastAsia"/>
                <w:sz w:val="24"/>
                <w:szCs w:val="24"/>
              </w:rPr>
              <w:t>镜</w:t>
            </w:r>
            <w:proofErr w:type="gramEnd"/>
          </w:p>
        </w:tc>
        <w:tc>
          <w:tcPr>
            <w:tcW w:w="1585" w:type="dxa"/>
            <w:vMerge w:val="restart"/>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判定</w:t>
            </w:r>
          </w:p>
        </w:tc>
      </w:tr>
      <w:tr w:rsidR="005E7C94">
        <w:trPr>
          <w:trHeight w:val="403"/>
        </w:trPr>
        <w:tc>
          <w:tcPr>
            <w:tcW w:w="2160" w:type="dxa"/>
            <w:vMerge/>
            <w:vAlign w:val="center"/>
          </w:tcPr>
          <w:p w:rsidR="005E7C94" w:rsidRDefault="005E7C94">
            <w:pPr>
              <w:spacing w:line="360" w:lineRule="auto"/>
              <w:rPr>
                <w:rFonts w:asciiTheme="minorEastAsia" w:eastAsiaTheme="minorEastAsia" w:hAnsiTheme="minorEastAsia" w:cs="楷体"/>
                <w:sz w:val="24"/>
                <w:szCs w:val="24"/>
              </w:rPr>
            </w:pPr>
          </w:p>
        </w:tc>
        <w:tc>
          <w:tcPr>
            <w:tcW w:w="960" w:type="dxa"/>
            <w:vMerge/>
            <w:vAlign w:val="center"/>
          </w:tcPr>
          <w:p w:rsidR="005E7C94" w:rsidRDefault="005E7C94">
            <w:pPr>
              <w:spacing w:line="360" w:lineRule="auto"/>
              <w:rPr>
                <w:rFonts w:asciiTheme="minorEastAsia" w:eastAsiaTheme="minorEastAsia" w:hAnsiTheme="minorEastAsia" w:cs="楷体"/>
                <w:sz w:val="24"/>
                <w:szCs w:val="24"/>
              </w:rPr>
            </w:pPr>
          </w:p>
        </w:tc>
        <w:tc>
          <w:tcPr>
            <w:tcW w:w="10004" w:type="dxa"/>
            <w:vAlign w:val="center"/>
          </w:tcPr>
          <w:p w:rsidR="005E7C94" w:rsidRDefault="00000000">
            <w:pPr>
              <w:spacing w:before="120"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审核员：郭力         审核时间：2022年11月18-19日</w:t>
            </w:r>
          </w:p>
        </w:tc>
        <w:tc>
          <w:tcPr>
            <w:tcW w:w="1585" w:type="dxa"/>
            <w:vMerge/>
          </w:tcPr>
          <w:p w:rsidR="005E7C94" w:rsidRDefault="005E7C94">
            <w:pPr>
              <w:spacing w:line="360" w:lineRule="auto"/>
              <w:rPr>
                <w:rFonts w:asciiTheme="minorEastAsia" w:eastAsiaTheme="minorEastAsia" w:hAnsiTheme="minorEastAsia" w:cs="楷体"/>
                <w:sz w:val="24"/>
                <w:szCs w:val="24"/>
              </w:rPr>
            </w:pPr>
          </w:p>
        </w:tc>
      </w:tr>
      <w:tr w:rsidR="005E7C94">
        <w:trPr>
          <w:trHeight w:val="516"/>
        </w:trPr>
        <w:tc>
          <w:tcPr>
            <w:tcW w:w="2160" w:type="dxa"/>
            <w:vMerge/>
            <w:vAlign w:val="center"/>
          </w:tcPr>
          <w:p w:rsidR="005E7C94" w:rsidRDefault="005E7C94">
            <w:pPr>
              <w:spacing w:line="360" w:lineRule="auto"/>
              <w:rPr>
                <w:rFonts w:asciiTheme="minorEastAsia" w:eastAsiaTheme="minorEastAsia" w:hAnsiTheme="minorEastAsia" w:cs="楷体"/>
                <w:sz w:val="24"/>
                <w:szCs w:val="24"/>
              </w:rPr>
            </w:pPr>
          </w:p>
        </w:tc>
        <w:tc>
          <w:tcPr>
            <w:tcW w:w="960" w:type="dxa"/>
            <w:vMerge/>
            <w:vAlign w:val="center"/>
          </w:tcPr>
          <w:p w:rsidR="005E7C94" w:rsidRDefault="005E7C94">
            <w:pPr>
              <w:spacing w:line="360" w:lineRule="auto"/>
              <w:rPr>
                <w:rFonts w:asciiTheme="minorEastAsia" w:eastAsiaTheme="minorEastAsia" w:hAnsiTheme="minorEastAsia" w:cs="楷体"/>
                <w:sz w:val="24"/>
                <w:szCs w:val="24"/>
              </w:rPr>
            </w:pPr>
          </w:p>
        </w:tc>
        <w:tc>
          <w:tcPr>
            <w:tcW w:w="10004" w:type="dxa"/>
            <w:vAlign w:val="center"/>
          </w:tcPr>
          <w:p w:rsidR="005E7C94" w:rsidRDefault="00000000">
            <w:r>
              <w:rPr>
                <w:rFonts w:asciiTheme="minorEastAsia" w:eastAsiaTheme="minorEastAsia" w:hAnsiTheme="minorEastAsia" w:cs="楷体" w:hint="eastAsia"/>
                <w:sz w:val="24"/>
                <w:szCs w:val="24"/>
              </w:rPr>
              <w:t>审核条款：</w:t>
            </w:r>
            <w:r>
              <w:rPr>
                <w:rFonts w:ascii="宋体" w:hAnsi="宋体" w:cs="Arial"/>
                <w:szCs w:val="21"/>
              </w:rPr>
              <w:t>QMS: 5.3</w:t>
            </w:r>
            <w:r>
              <w:rPr>
                <w:rFonts w:ascii="宋体" w:hAnsi="宋体" w:cs="Arial" w:hint="eastAsia"/>
                <w:szCs w:val="21"/>
              </w:rPr>
              <w:t>组织的岗位、职责和权限、</w:t>
            </w:r>
            <w:r>
              <w:rPr>
                <w:rFonts w:ascii="宋体" w:hAnsi="宋体" w:cs="Arial"/>
                <w:szCs w:val="21"/>
              </w:rPr>
              <w:t>6.2</w:t>
            </w:r>
            <w:r>
              <w:rPr>
                <w:rFonts w:ascii="宋体" w:hAnsi="宋体" w:cs="Arial" w:hint="eastAsia"/>
                <w:szCs w:val="21"/>
              </w:rPr>
              <w:t>质量目标、</w:t>
            </w:r>
            <w:r>
              <w:rPr>
                <w:rFonts w:ascii="宋体" w:hAnsi="宋体" w:cs="Arial"/>
                <w:spacing w:val="-6"/>
                <w:szCs w:val="21"/>
              </w:rPr>
              <w:t>6.3</w:t>
            </w:r>
            <w:r>
              <w:rPr>
                <w:rFonts w:ascii="宋体" w:hAnsi="宋体" w:cs="Arial" w:hint="eastAsia"/>
                <w:spacing w:val="-6"/>
                <w:szCs w:val="21"/>
              </w:rPr>
              <w:t>变更的策划、</w:t>
            </w:r>
            <w:r>
              <w:rPr>
                <w:rFonts w:ascii="宋体" w:hAnsi="宋体" w:cs="Arial"/>
                <w:szCs w:val="21"/>
              </w:rPr>
              <w:t>7.1.2</w:t>
            </w:r>
            <w:r>
              <w:rPr>
                <w:rFonts w:ascii="宋体" w:hAnsi="宋体" w:cs="Arial" w:hint="eastAsia"/>
                <w:szCs w:val="21"/>
              </w:rPr>
              <w:t>人员、</w:t>
            </w:r>
            <w:r>
              <w:rPr>
                <w:rFonts w:ascii="宋体" w:hAnsi="宋体" w:cs="Arial"/>
                <w:szCs w:val="21"/>
              </w:rPr>
              <w:t>7.1.3</w:t>
            </w:r>
            <w:r>
              <w:rPr>
                <w:rFonts w:ascii="宋体" w:hAnsi="宋体" w:cs="Arial" w:hint="eastAsia"/>
                <w:szCs w:val="21"/>
              </w:rPr>
              <w:t>基础设施、</w:t>
            </w:r>
            <w:r>
              <w:rPr>
                <w:rFonts w:ascii="宋体" w:hAnsi="宋体" w:cs="Arial"/>
                <w:szCs w:val="21"/>
              </w:rPr>
              <w:t>7.1.4</w:t>
            </w:r>
            <w:r>
              <w:rPr>
                <w:rFonts w:ascii="宋体" w:hAnsi="宋体" w:cs="Arial" w:hint="eastAsia"/>
                <w:szCs w:val="21"/>
              </w:rPr>
              <w:t>过程运行环境、</w:t>
            </w:r>
            <w:r>
              <w:rPr>
                <w:rFonts w:asciiTheme="minorEastAsia" w:eastAsiaTheme="minorEastAsia" w:hAnsiTheme="minorEastAsia" w:cs="Arial" w:hint="eastAsia"/>
                <w:szCs w:val="21"/>
              </w:rPr>
              <w:t>7.1.6组织知识、7.2能力、7.3意识、</w:t>
            </w:r>
            <w:r>
              <w:rPr>
                <w:rFonts w:asciiTheme="minorEastAsia" w:eastAsiaTheme="minorEastAsia" w:hAnsiTheme="minorEastAsia" w:cs="Arial" w:hint="eastAsia"/>
                <w:spacing w:val="-6"/>
                <w:szCs w:val="21"/>
              </w:rPr>
              <w:t>7.4沟通/信息交流、</w:t>
            </w:r>
            <w:r>
              <w:rPr>
                <w:rFonts w:ascii="宋体" w:hAnsi="宋体" w:cs="Arial"/>
                <w:szCs w:val="21"/>
              </w:rPr>
              <w:t>7.5.1</w:t>
            </w:r>
            <w:r>
              <w:rPr>
                <w:rFonts w:ascii="宋体" w:hAnsi="宋体" w:cs="Arial" w:hint="eastAsia"/>
                <w:szCs w:val="21"/>
              </w:rPr>
              <w:t>形成文件的信息总则、</w:t>
            </w:r>
            <w:r>
              <w:rPr>
                <w:rFonts w:ascii="宋体" w:hAnsi="宋体" w:cs="Arial"/>
                <w:szCs w:val="21"/>
              </w:rPr>
              <w:t>7.5.2</w:t>
            </w:r>
            <w:r>
              <w:rPr>
                <w:rFonts w:ascii="宋体" w:hAnsi="宋体" w:cs="Arial" w:hint="eastAsia"/>
                <w:szCs w:val="21"/>
              </w:rPr>
              <w:t>形成文件的信息的创建</w:t>
            </w:r>
            <w:r>
              <w:rPr>
                <w:rFonts w:asciiTheme="minorEastAsia" w:eastAsiaTheme="minorEastAsia" w:hAnsiTheme="minorEastAsia" w:cs="Arial" w:hint="eastAsia"/>
                <w:szCs w:val="21"/>
              </w:rPr>
              <w:t>和更新、7.5.3形成文件的信息的控制、9.1.3分析与评价、9.2 内部审核、10.2不合格和纠正措施。</w:t>
            </w:r>
          </w:p>
          <w:p w:rsidR="005E7C94" w:rsidRDefault="00000000">
            <w:pPr>
              <w:rPr>
                <w:rFonts w:asciiTheme="minorEastAsia" w:eastAsiaTheme="minorEastAsia" w:hAnsiTheme="minorEastAsia" w:cs="Arial"/>
                <w:szCs w:val="21"/>
              </w:rPr>
            </w:pPr>
            <w:r>
              <w:rPr>
                <w:rFonts w:asciiTheme="minorEastAsia" w:eastAsiaTheme="minorEastAsia" w:hAnsiTheme="minorEastAsia" w:cs="Arial" w:hint="eastAsia"/>
                <w:szCs w:val="21"/>
              </w:rPr>
              <w:t>E/OMS: 5.3组织的岗位、职责和权限、6.1.2环境因素/危险源的辨识与评价、6.1.3合</w:t>
            </w:r>
            <w:proofErr w:type="gramStart"/>
            <w:r>
              <w:rPr>
                <w:rFonts w:asciiTheme="minorEastAsia" w:eastAsiaTheme="minorEastAsia" w:hAnsiTheme="minorEastAsia" w:cs="Arial" w:hint="eastAsia"/>
                <w:szCs w:val="21"/>
              </w:rPr>
              <w:t>规</w:t>
            </w:r>
            <w:proofErr w:type="gramEnd"/>
            <w:r>
              <w:rPr>
                <w:rFonts w:asciiTheme="minorEastAsia" w:eastAsiaTheme="minorEastAsia" w:hAnsiTheme="minorEastAsia" w:cs="Arial" w:hint="eastAsia"/>
                <w:szCs w:val="21"/>
              </w:rPr>
              <w:t>义务、6.1.4措施的策划、6.2.1环境/职业健康安全目标、6.2.2实现环境/职业健康安全目标措施的策划、7.2能力、7.3意识、</w:t>
            </w:r>
            <w:r>
              <w:rPr>
                <w:rFonts w:asciiTheme="minorEastAsia" w:eastAsiaTheme="minorEastAsia" w:hAnsiTheme="minorEastAsia" w:cs="Arial" w:hint="eastAsia"/>
                <w:spacing w:val="-6"/>
                <w:szCs w:val="21"/>
              </w:rPr>
              <w:t>7.4沟通/信息交流、</w:t>
            </w:r>
            <w:r>
              <w:rPr>
                <w:rFonts w:asciiTheme="minorEastAsia" w:eastAsiaTheme="minorEastAsia" w:hAnsiTheme="minorEastAsia" w:cs="Arial" w:hint="eastAsia"/>
                <w:szCs w:val="21"/>
              </w:rPr>
              <w:t>7.5.1形成文件的信息总则、7.5.2形成文件的信息的创建和更新、7.5.3形成文件的信息的控制、8.1运行策划和控制、8.2应急准备和响应、9.1.2合</w:t>
            </w:r>
            <w:proofErr w:type="gramStart"/>
            <w:r>
              <w:rPr>
                <w:rFonts w:asciiTheme="minorEastAsia" w:eastAsiaTheme="minorEastAsia" w:hAnsiTheme="minorEastAsia" w:cs="Arial" w:hint="eastAsia"/>
                <w:szCs w:val="21"/>
              </w:rPr>
              <w:t>规</w:t>
            </w:r>
            <w:proofErr w:type="gramEnd"/>
            <w:r>
              <w:rPr>
                <w:rFonts w:asciiTheme="minorEastAsia" w:eastAsiaTheme="minorEastAsia" w:hAnsiTheme="minorEastAsia" w:cs="Arial" w:hint="eastAsia"/>
                <w:szCs w:val="21"/>
              </w:rPr>
              <w:t>性评价、9.2 内部审核、10.2事件、不符合和纠正措施.</w:t>
            </w:r>
          </w:p>
          <w:p w:rsidR="005E7C94" w:rsidRDefault="00000000">
            <w:pPr>
              <w:rPr>
                <w:rFonts w:asciiTheme="minorEastAsia" w:eastAsiaTheme="minorEastAsia" w:hAnsiTheme="minorEastAsia" w:cs="楷体"/>
                <w:sz w:val="24"/>
                <w:szCs w:val="24"/>
              </w:rPr>
            </w:pPr>
            <w:r>
              <w:rPr>
                <w:rFonts w:asciiTheme="minorEastAsia" w:eastAsiaTheme="minorEastAsia" w:hAnsiTheme="minorEastAsia" w:cs="Arial" w:hint="eastAsia"/>
                <w:szCs w:val="21"/>
              </w:rPr>
              <w:t>EMS/OHSMS运行控制相关财务支出证据；</w:t>
            </w:r>
          </w:p>
        </w:tc>
        <w:tc>
          <w:tcPr>
            <w:tcW w:w="1585" w:type="dxa"/>
            <w:vMerge/>
          </w:tcPr>
          <w:p w:rsidR="005E7C94" w:rsidRDefault="005E7C94">
            <w:pPr>
              <w:spacing w:line="360" w:lineRule="auto"/>
              <w:rPr>
                <w:rFonts w:asciiTheme="minorEastAsia" w:eastAsiaTheme="minorEastAsia" w:hAnsiTheme="minorEastAsia" w:cs="楷体"/>
                <w:sz w:val="24"/>
                <w:szCs w:val="24"/>
              </w:rPr>
            </w:pP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职责和权限</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QEO</w:t>
            </w:r>
            <w:r>
              <w:rPr>
                <w:rFonts w:asciiTheme="minorEastAsia" w:eastAsiaTheme="minorEastAsia" w:hAnsiTheme="minorEastAsia" w:cs="楷体" w:hint="eastAsia"/>
                <w:sz w:val="24"/>
                <w:szCs w:val="24"/>
              </w:rPr>
              <w:t>5.3</w:t>
            </w:r>
          </w:p>
        </w:tc>
        <w:tc>
          <w:tcPr>
            <w:tcW w:w="10004"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部门主要职责如下：</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Times New Roman"/>
              </w:rPr>
            </w:pPr>
            <w:r>
              <w:rPr>
                <w:rFonts w:ascii="宋体" w:eastAsia="宋体" w:hAnsi="宋体" w:cs="宋体" w:hint="eastAsia"/>
              </w:rPr>
              <w:t>负责公司质量、环境、职业健康安全的人力资源配置；</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Times New Roman"/>
              </w:rPr>
            </w:pPr>
            <w:r>
              <w:rPr>
                <w:rFonts w:ascii="宋体" w:eastAsia="宋体" w:hAnsi="宋体" w:cs="宋体" w:hint="eastAsia"/>
              </w:rPr>
              <w:t>负责编制公司环境和职业健康安全年度培训计划，并组织实施和考核；</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Times New Roman"/>
              </w:rPr>
            </w:pPr>
            <w:r>
              <w:rPr>
                <w:rFonts w:ascii="宋体" w:eastAsia="宋体" w:hAnsi="宋体" w:cs="宋体" w:hint="eastAsia"/>
              </w:rPr>
              <w:t>负责从事特殊作业人员的培训、考核和资格确认；</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Times New Roman"/>
              </w:rPr>
            </w:pPr>
            <w:r>
              <w:rPr>
                <w:rFonts w:ascii="宋体" w:eastAsia="宋体" w:hAnsi="宋体" w:cs="宋体" w:hint="eastAsia"/>
              </w:rPr>
              <w:t>负责落实体系运行所需要的资金投入；</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宋体"/>
              </w:rPr>
            </w:pPr>
            <w:r>
              <w:rPr>
                <w:rFonts w:ascii="宋体" w:eastAsia="宋体" w:hAnsi="宋体" w:cs="宋体" w:hint="eastAsia"/>
              </w:rPr>
              <w:t>负责安全投入费用提取，使用。</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宋体"/>
              </w:rPr>
            </w:pPr>
            <w:r>
              <w:rPr>
                <w:rFonts w:ascii="宋体" w:eastAsia="宋体" w:hAnsi="宋体" w:cs="宋体" w:hint="eastAsia"/>
              </w:rPr>
              <w:t>负责检测中产生的各种固体废弃物的外运；</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宋体"/>
              </w:rPr>
            </w:pPr>
            <w:r>
              <w:rPr>
                <w:rFonts w:ascii="宋体" w:eastAsia="宋体" w:hAnsi="宋体" w:cs="宋体" w:hint="eastAsia"/>
              </w:rPr>
              <w:t>负责对本部门所测的危险品的识别和标识，对相关方进行评价并施加影响；</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宋体"/>
              </w:rPr>
            </w:pPr>
            <w:r>
              <w:rPr>
                <w:rFonts w:ascii="宋体" w:eastAsia="宋体" w:hAnsi="宋体" w:cs="宋体" w:hint="eastAsia"/>
              </w:rPr>
              <w:t>负责公司行政管理；</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宋体"/>
              </w:rPr>
            </w:pPr>
            <w:r>
              <w:rPr>
                <w:rFonts w:ascii="宋体" w:eastAsia="宋体" w:hAnsi="宋体" w:cs="宋体" w:hint="eastAsia"/>
              </w:rPr>
              <w:lastRenderedPageBreak/>
              <w:t>组织事故应急预案的编制、演练和评审，并负责组织应急响应；</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宋体"/>
              </w:rPr>
            </w:pPr>
            <w:r>
              <w:rPr>
                <w:rFonts w:ascii="宋体" w:eastAsia="宋体" w:hAnsi="宋体" w:cs="宋体" w:hint="eastAsia"/>
              </w:rPr>
              <w:t>负责环境保护设备、安全防护设备、劳动保护用品和防暑降温物品的采购和发放。</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Times New Roman"/>
              </w:rPr>
            </w:pPr>
            <w:r>
              <w:rPr>
                <w:rFonts w:ascii="宋体" w:eastAsia="宋体" w:hAnsi="宋体" w:cs="宋体" w:hint="eastAsia"/>
              </w:rPr>
              <w:t>负责组织编制环境和职业健康安全管理手册、程序文件和管理文件；</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Times New Roman"/>
              </w:rPr>
            </w:pPr>
            <w:r>
              <w:rPr>
                <w:rFonts w:ascii="宋体" w:eastAsia="宋体" w:hAnsi="宋体" w:cs="宋体" w:hint="eastAsia"/>
              </w:rPr>
              <w:t>负责收集处理环境和职业健康安全管理体系运行信息，掌握和分析体系运行动态，寻找持续改进的机会；</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Times New Roman"/>
              </w:rPr>
            </w:pPr>
            <w:r>
              <w:rPr>
                <w:rFonts w:ascii="宋体" w:eastAsia="宋体" w:hAnsi="宋体" w:cs="宋体" w:hint="eastAsia"/>
              </w:rPr>
              <w:t>协助管理者代表策划、组织管理评审会议，并记录评审结果；</w:t>
            </w:r>
          </w:p>
          <w:p w:rsidR="000A63C3"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Times New Roman"/>
              </w:rPr>
            </w:pPr>
            <w:r>
              <w:rPr>
                <w:rFonts w:ascii="宋体" w:eastAsia="宋体" w:hAnsi="宋体" w:cs="宋体" w:hint="eastAsia"/>
              </w:rPr>
              <w:t>按批准的内审工作计划，组织进行内部环境和职业健康安全审核，并对审核结果负责；</w:t>
            </w:r>
          </w:p>
          <w:p w:rsidR="000A63C3" w:rsidRPr="00D06CEA"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Times New Roman"/>
              </w:rPr>
            </w:pPr>
            <w:r>
              <w:rPr>
                <w:rFonts w:ascii="宋体" w:eastAsia="宋体" w:hAnsi="宋体" w:cs="宋体" w:hint="eastAsia"/>
              </w:rPr>
              <w:t>负责公司的安全生产、环境保护和职业健康的管理工作；</w:t>
            </w:r>
          </w:p>
          <w:p w:rsidR="000A63C3" w:rsidRPr="000443CC" w:rsidRDefault="000A63C3" w:rsidP="000A63C3">
            <w:pPr>
              <w:pStyle w:val="a"/>
              <w:widowControl w:val="0"/>
              <w:numPr>
                <w:ilvl w:val="3"/>
                <w:numId w:val="2"/>
              </w:numPr>
              <w:wordWrap/>
              <w:adjustRightInd w:val="0"/>
              <w:snapToGrid w:val="0"/>
              <w:spacing w:beforeLines="0" w:before="0" w:afterLines="0" w:after="0" w:line="400" w:lineRule="exact"/>
              <w:jc w:val="left"/>
              <w:outlineLvl w:val="9"/>
              <w:rPr>
                <w:rFonts w:ascii="宋体" w:eastAsia="宋体" w:hAnsi="宋体" w:cs="宋体"/>
              </w:rPr>
            </w:pPr>
            <w:r>
              <w:rPr>
                <w:rFonts w:ascii="宋体" w:eastAsia="宋体" w:hAnsi="宋体" w:cs="宋体" w:hint="eastAsia"/>
              </w:rPr>
              <w:t>负责组织制定公司级管理方案，定期检查目标的完成情况。</w:t>
            </w:r>
          </w:p>
          <w:p w:rsidR="005E7C94" w:rsidRPr="000A63C3" w:rsidRDefault="005E7C94">
            <w:pPr>
              <w:spacing w:line="360" w:lineRule="auto"/>
              <w:rPr>
                <w:rFonts w:asciiTheme="minorEastAsia" w:eastAsiaTheme="minorEastAsia" w:hAnsiTheme="minorEastAsia" w:cs="楷体"/>
                <w:sz w:val="24"/>
                <w:szCs w:val="24"/>
              </w:rPr>
            </w:pP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提供岗位职责与任职要求，对岗位职责和任职条件进行了描述。</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职责和权限与手册描述基本一致</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Arial" w:hint="eastAsia"/>
                <w:szCs w:val="21"/>
              </w:rPr>
              <w:t>环境因素/危险源的辨识与评价</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EO:6.1.2</w:t>
            </w:r>
          </w:p>
        </w:tc>
        <w:tc>
          <w:tcPr>
            <w:tcW w:w="10004" w:type="dxa"/>
            <w:vAlign w:val="center"/>
          </w:tcPr>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制定《</w:t>
            </w:r>
            <w:r>
              <w:rPr>
                <w:rFonts w:asciiTheme="minorEastAsia" w:eastAsiaTheme="minorEastAsia" w:hAnsiTheme="minorEastAsia" w:cs="楷体" w:hint="eastAsia"/>
                <w:sz w:val="24"/>
                <w:szCs w:val="24"/>
              </w:rPr>
              <w:t>环境因素的识别与评价控制程序</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危险源辨识、风险评价和控制程序</w:t>
            </w:r>
            <w:r>
              <w:rPr>
                <w:rFonts w:asciiTheme="minorEastAsia" w:eastAsiaTheme="minorEastAsia" w:hAnsiTheme="minorEastAsia" w:cs="楷体"/>
                <w:sz w:val="24"/>
                <w:szCs w:val="24"/>
              </w:rPr>
              <w:t>》。策划的方法为打分法、调查表等。</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主要是对办公活动及业务过程进行了识别和评价，2022.1.1</w:t>
            </w:r>
            <w:r>
              <w:rPr>
                <w:rFonts w:asciiTheme="minorEastAsia" w:eastAsiaTheme="minorEastAsia" w:hAnsiTheme="minorEastAsia" w:cs="楷体" w:hint="eastAsia"/>
                <w:sz w:val="24"/>
                <w:szCs w:val="24"/>
              </w:rPr>
              <w:t>3</w:t>
            </w:r>
            <w:r>
              <w:rPr>
                <w:rFonts w:asciiTheme="minorEastAsia" w:eastAsiaTheme="minorEastAsia" w:hAnsiTheme="minorEastAsia" w:cs="楷体"/>
                <w:sz w:val="24"/>
                <w:szCs w:val="24"/>
              </w:rPr>
              <w:t>进行识别和评价</w:t>
            </w:r>
            <w:r>
              <w:rPr>
                <w:rFonts w:asciiTheme="minorEastAsia" w:eastAsiaTheme="minorEastAsia" w:hAnsiTheme="minorEastAsia" w:cs="楷体" w:hint="eastAsia"/>
                <w:sz w:val="24"/>
                <w:szCs w:val="24"/>
              </w:rPr>
              <w:t>，提供“环境因素清单”</w:t>
            </w:r>
            <w:r>
              <w:rPr>
                <w:rFonts w:asciiTheme="minorEastAsia" w:eastAsiaTheme="minorEastAsia" w:hAnsiTheme="minorEastAsia" w:cs="楷体"/>
                <w:sz w:val="24"/>
                <w:szCs w:val="24"/>
              </w:rPr>
              <w:t>共</w:t>
            </w:r>
            <w:r>
              <w:rPr>
                <w:rFonts w:asciiTheme="minorEastAsia" w:eastAsiaTheme="minorEastAsia" w:hAnsiTheme="minorEastAsia" w:cs="楷体" w:hint="eastAsia"/>
                <w:sz w:val="24"/>
                <w:szCs w:val="24"/>
              </w:rPr>
              <w:t>22</w:t>
            </w:r>
            <w:r>
              <w:rPr>
                <w:rFonts w:asciiTheme="minorEastAsia" w:eastAsiaTheme="minorEastAsia" w:hAnsiTheme="minorEastAsia" w:cs="楷体"/>
                <w:sz w:val="24"/>
                <w:szCs w:val="24"/>
              </w:rPr>
              <w:t>项。按照办公区域、活动和过程的予以了识别和评价，经查包括空调使用、电脑使用</w:t>
            </w:r>
            <w:r>
              <w:rPr>
                <w:rFonts w:asciiTheme="minorEastAsia" w:eastAsiaTheme="minorEastAsia" w:hAnsiTheme="minorEastAsia" w:cs="楷体" w:hint="eastAsia"/>
                <w:sz w:val="24"/>
                <w:szCs w:val="24"/>
              </w:rPr>
              <w:t>、打印机使用等</w:t>
            </w:r>
            <w:r>
              <w:rPr>
                <w:rFonts w:asciiTheme="minorEastAsia" w:eastAsiaTheme="minorEastAsia" w:hAnsiTheme="minorEastAsia" w:cs="楷体"/>
                <w:sz w:val="24"/>
                <w:szCs w:val="24"/>
              </w:rPr>
              <w:t>办公过程固体废弃物排放、废弃灯管、墨盒、色带等对环境的影响等。策划的方法主要是管理制度。经评价重大环境因素2 项：</w:t>
            </w:r>
            <w:r>
              <w:rPr>
                <w:rFonts w:asciiTheme="minorEastAsia" w:eastAsiaTheme="minorEastAsia" w:hAnsiTheme="minorEastAsia" w:cs="楷体" w:hint="eastAsia"/>
                <w:sz w:val="24"/>
                <w:szCs w:val="24"/>
              </w:rPr>
              <w:t>潜在火灾和</w:t>
            </w:r>
            <w:proofErr w:type="gramStart"/>
            <w:r>
              <w:rPr>
                <w:rFonts w:asciiTheme="minorEastAsia" w:eastAsiaTheme="minorEastAsia" w:hAnsiTheme="minorEastAsia" w:cs="楷体" w:hint="eastAsia"/>
                <w:sz w:val="24"/>
                <w:szCs w:val="24"/>
              </w:rPr>
              <w:t>固废</w:t>
            </w:r>
            <w:proofErr w:type="gramEnd"/>
            <w:r>
              <w:rPr>
                <w:rFonts w:asciiTheme="minorEastAsia" w:eastAsiaTheme="minorEastAsia" w:hAnsiTheme="minorEastAsia" w:cs="楷体" w:hint="eastAsia"/>
                <w:sz w:val="24"/>
                <w:szCs w:val="24"/>
              </w:rPr>
              <w:t>排放，</w:t>
            </w:r>
            <w:r>
              <w:rPr>
                <w:rFonts w:asciiTheme="minorEastAsia" w:eastAsiaTheme="minorEastAsia" w:hAnsiTheme="minorEastAsia" w:cs="楷体"/>
                <w:sz w:val="24"/>
                <w:szCs w:val="24"/>
              </w:rPr>
              <w:t>制定应急准备与响应程序进行控制</w:t>
            </w:r>
            <w:r>
              <w:rPr>
                <w:rFonts w:asciiTheme="minorEastAsia" w:eastAsiaTheme="minorEastAsia" w:hAnsiTheme="minorEastAsia" w:cs="楷体" w:hint="eastAsia"/>
                <w:sz w:val="24"/>
                <w:szCs w:val="24"/>
              </w:rPr>
              <w:t>；</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sz w:val="24"/>
                <w:szCs w:val="24"/>
              </w:rPr>
              <w:t>提供“危险源识别评价表”共</w:t>
            </w:r>
            <w:r>
              <w:rPr>
                <w:rFonts w:asciiTheme="minorEastAsia" w:eastAsiaTheme="minorEastAsia" w:hAnsiTheme="minorEastAsia" w:cs="楷体" w:hint="eastAsia"/>
                <w:sz w:val="24"/>
                <w:szCs w:val="24"/>
              </w:rPr>
              <w:t>54</w:t>
            </w:r>
            <w:r>
              <w:rPr>
                <w:rFonts w:asciiTheme="minorEastAsia" w:eastAsiaTheme="minorEastAsia" w:hAnsiTheme="minorEastAsia" w:cs="楷体"/>
                <w:sz w:val="24"/>
                <w:szCs w:val="24"/>
              </w:rPr>
              <w:t>项，按照办公区域、活动和过程的予以了识别和评价，</w:t>
            </w:r>
            <w:r>
              <w:rPr>
                <w:rFonts w:asciiTheme="minorEastAsia" w:eastAsiaTheme="minorEastAsia" w:hAnsiTheme="minorEastAsia" w:cs="楷体"/>
                <w:sz w:val="24"/>
                <w:szCs w:val="24"/>
              </w:rPr>
              <w:lastRenderedPageBreak/>
              <w:t>经查包括办公电器、线路老化、电脑辐射、人员外出活动等过程可能产生的危险情况等，策划的方法主要是安全教育培训、进行检查和执行规章制度、制度目标和管理方案等。经评价重大危险源2项：</w:t>
            </w:r>
            <w:r>
              <w:rPr>
                <w:rFonts w:asciiTheme="minorEastAsia" w:eastAsiaTheme="minorEastAsia" w:hAnsiTheme="minorEastAsia" w:cs="楷体" w:hint="eastAsia"/>
                <w:sz w:val="24"/>
                <w:szCs w:val="24"/>
              </w:rPr>
              <w:t>潜在</w:t>
            </w:r>
            <w:r>
              <w:rPr>
                <w:rFonts w:asciiTheme="minorEastAsia" w:eastAsiaTheme="minorEastAsia" w:hAnsiTheme="minorEastAsia" w:cs="楷体"/>
                <w:sz w:val="24"/>
                <w:szCs w:val="24"/>
              </w:rPr>
              <w:t>火灾</w:t>
            </w:r>
            <w:r>
              <w:rPr>
                <w:rFonts w:asciiTheme="minorEastAsia" w:eastAsiaTheme="minorEastAsia" w:hAnsiTheme="minorEastAsia" w:cs="楷体" w:hint="eastAsia"/>
                <w:sz w:val="24"/>
                <w:szCs w:val="24"/>
              </w:rPr>
              <w:t>和触电</w:t>
            </w:r>
            <w:r>
              <w:rPr>
                <w:rFonts w:asciiTheme="minorEastAsia" w:eastAsiaTheme="minorEastAsia" w:hAnsiTheme="minorEastAsia" w:cs="楷体"/>
                <w:sz w:val="24"/>
                <w:szCs w:val="24"/>
              </w:rPr>
              <w:t>。制定管理方案应急准备与响应程序进行控制</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现场观察环境因素和危险源识别评价基本有效。</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合</w:t>
            </w:r>
            <w:proofErr w:type="gramStart"/>
            <w:r>
              <w:rPr>
                <w:rFonts w:asciiTheme="minorEastAsia" w:eastAsiaTheme="minorEastAsia" w:hAnsiTheme="minorEastAsia" w:cs="Arial" w:hint="eastAsia"/>
                <w:szCs w:val="21"/>
              </w:rPr>
              <w:t>规</w:t>
            </w:r>
            <w:proofErr w:type="gramEnd"/>
            <w:r>
              <w:rPr>
                <w:rFonts w:asciiTheme="minorEastAsia" w:eastAsiaTheme="minorEastAsia" w:hAnsiTheme="minorEastAsia" w:cs="Arial" w:hint="eastAsia"/>
                <w:szCs w:val="21"/>
              </w:rPr>
              <w:t>义务</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EO:6.1.3</w:t>
            </w:r>
          </w:p>
        </w:tc>
        <w:tc>
          <w:tcPr>
            <w:tcW w:w="10004" w:type="dxa"/>
            <w:vAlign w:val="center"/>
          </w:tcPr>
          <w:p w:rsidR="005E7C94" w:rsidRDefault="00000000">
            <w:pPr>
              <w:spacing w:line="360" w:lineRule="auto"/>
              <w:jc w:val="left"/>
              <w:rPr>
                <w:rFonts w:asciiTheme="minorEastAsia" w:eastAsiaTheme="minorEastAsia" w:hAnsiTheme="minorEastAsia"/>
                <w:b/>
                <w:sz w:val="36"/>
                <w:szCs w:val="36"/>
              </w:rPr>
            </w:pPr>
            <w:r>
              <w:rPr>
                <w:rFonts w:asciiTheme="minorEastAsia" w:eastAsiaTheme="minorEastAsia" w:hAnsiTheme="minorEastAsia" w:cs="楷体"/>
                <w:sz w:val="24"/>
                <w:szCs w:val="24"/>
              </w:rPr>
              <w:t xml:space="preserve">   依据公司编制的《</w:t>
            </w:r>
            <w:r>
              <w:rPr>
                <w:rFonts w:asciiTheme="minorEastAsia" w:eastAsiaTheme="minorEastAsia" w:hAnsiTheme="minorEastAsia" w:cs="楷体" w:hint="eastAsia"/>
                <w:sz w:val="24"/>
                <w:szCs w:val="24"/>
              </w:rPr>
              <w:t>法律法规与其他要求控制程序</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据此对环境和职业健康安全运行适用的法律法规进行识别，建立了法律法规获取的渠道，主要渠道有：上级主管部门、行业协会、互联网、环保机构的网站、工信部相关网站、上级主管部门和行业的网站等；定期对法律法规信 息的变化情况进行跟踪，并全公司范围内进行通报。 提供“</w:t>
            </w:r>
            <w:r>
              <w:rPr>
                <w:rFonts w:asciiTheme="minorEastAsia" w:eastAsiaTheme="minorEastAsia" w:hAnsiTheme="minorEastAsia" w:cs="楷体" w:hint="eastAsia"/>
                <w:sz w:val="24"/>
                <w:szCs w:val="24"/>
              </w:rPr>
              <w:t>适用法律法规和其他要求清单（环境、职业健康安全）</w:t>
            </w:r>
            <w:r>
              <w:rPr>
                <w:rFonts w:asciiTheme="minorEastAsia" w:eastAsiaTheme="minorEastAsia" w:hAnsiTheme="minorEastAsia" w:cs="楷体"/>
                <w:sz w:val="24"/>
                <w:szCs w:val="24"/>
              </w:rPr>
              <w:t>”，共收集与环境安全有关的法律法规60部</w:t>
            </w:r>
            <w:r>
              <w:rPr>
                <w:rFonts w:asciiTheme="minorEastAsia" w:eastAsiaTheme="minorEastAsia" w:hAnsiTheme="minorEastAsia" w:cs="楷体" w:hint="eastAsia"/>
                <w:sz w:val="24"/>
                <w:szCs w:val="24"/>
              </w:rPr>
              <w:t>。</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Arial"/>
                <w:szCs w:val="21"/>
              </w:rPr>
            </w:pPr>
            <w:r>
              <w:rPr>
                <w:rFonts w:asciiTheme="minorEastAsia" w:eastAsiaTheme="minorEastAsia" w:hAnsiTheme="minorEastAsia" w:cs="Arial" w:hint="eastAsia"/>
                <w:szCs w:val="21"/>
              </w:rPr>
              <w:t>措施的策划</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EO:6.1.4</w:t>
            </w:r>
          </w:p>
        </w:tc>
        <w:tc>
          <w:tcPr>
            <w:tcW w:w="10004" w:type="dxa"/>
            <w:vAlign w:val="center"/>
          </w:tcPr>
          <w:p w:rsidR="005E7C94" w:rsidRDefault="00000000">
            <w:p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sz w:val="24"/>
                <w:szCs w:val="24"/>
              </w:rPr>
              <w:t>各部门依据其管理的过程，对过程的风险持续进行了识别和评价。</w:t>
            </w:r>
            <w:r>
              <w:rPr>
                <w:rFonts w:asciiTheme="minorEastAsia" w:eastAsiaTheme="minorEastAsia" w:hAnsiTheme="minorEastAsia" w:cs="楷体" w:hint="eastAsia"/>
                <w:sz w:val="24"/>
                <w:szCs w:val="24"/>
              </w:rPr>
              <w:t>办公室</w:t>
            </w:r>
            <w:r>
              <w:rPr>
                <w:rFonts w:asciiTheme="minorEastAsia" w:eastAsiaTheme="minorEastAsia" w:hAnsiTheme="minorEastAsia" w:cs="楷体"/>
                <w:sz w:val="24"/>
                <w:szCs w:val="24"/>
              </w:rPr>
              <w:t>：风险： 在经营活动中违反合同法、或环境保护法等有关的法律法规和其他规定，可能导致巨额索赔、企业信用及市场影响恶劣，无法生存和发展。 人员招聘、管理、培训、绩效考核等管理不规范等，人力资源缺乏或过剩；招聘对象的职业道德、敬业精神和专业胜任能力不强，或有犯罪、商业欺诈等前科，可能导致正常的经营或公司受损；3.岗位职责、任职条件不明确，导致录用人员不能胜任工作；4.新进公司员工未及时签订劳动合同，可能导致劳动关系法律诉讼；1.岗位管理不完善，导致人才流失、经营效率低下或泄露关键技术、商业秘密；2.员工职位变动未按程序审批，可能导致管理工作失控。3.离职员工信息未及时更新，未按程序审批，未清手续，退出机制不当，可能导致企业受损和管理工作失控或法律诉讼和企业声誉受损。1.人力资源激励约束制度不合理，考核不公平，将直接影响员工工作热情，导致企业效率低下。2.绩效工资的</w:t>
            </w:r>
            <w:r>
              <w:rPr>
                <w:rFonts w:asciiTheme="minorEastAsia" w:eastAsiaTheme="minorEastAsia" w:hAnsiTheme="minorEastAsia" w:cs="楷体"/>
                <w:sz w:val="24"/>
                <w:szCs w:val="24"/>
              </w:rPr>
              <w:lastRenderedPageBreak/>
              <w:t>分配未经管理层审批，计提与发放数据不一致，可能导致合</w:t>
            </w:r>
            <w:proofErr w:type="gramStart"/>
            <w:r>
              <w:rPr>
                <w:rFonts w:asciiTheme="minorEastAsia" w:eastAsiaTheme="minorEastAsia" w:hAnsiTheme="minorEastAsia" w:cs="楷体"/>
                <w:sz w:val="24"/>
                <w:szCs w:val="24"/>
              </w:rPr>
              <w:t>规</w:t>
            </w:r>
            <w:proofErr w:type="gramEnd"/>
            <w:r>
              <w:rPr>
                <w:rFonts w:asciiTheme="minorEastAsia" w:eastAsiaTheme="minorEastAsia" w:hAnsiTheme="minorEastAsia" w:cs="楷体"/>
                <w:sz w:val="24"/>
                <w:szCs w:val="24"/>
              </w:rPr>
              <w:t>性及准确性风险。 机遇</w:t>
            </w:r>
            <w:r>
              <w:rPr>
                <w:rFonts w:asciiTheme="minorEastAsia" w:eastAsiaTheme="minorEastAsia" w:hAnsiTheme="minorEastAsia" w:cs="楷体" w:hint="eastAsia"/>
                <w:sz w:val="24"/>
                <w:szCs w:val="24"/>
              </w:rPr>
              <w:t>：</w:t>
            </w:r>
            <w:r>
              <w:rPr>
                <w:rFonts w:asciiTheme="minorEastAsia" w:eastAsiaTheme="minorEastAsia" w:hAnsiTheme="minorEastAsia" w:cs="楷体"/>
                <w:sz w:val="24"/>
                <w:szCs w:val="24"/>
              </w:rPr>
              <w:t>员工年轻思想活跃、精力充沛、创新意识强，内部沟通比较流畅，员工的可塑性强，学习成长速度较快，利于公司的快速发展。 应对措施适时的引入新鲜血液，使现有的员工意识到差距，时刻存在危机感，进而不断的学习，提升自身能力。重视员工的内心世界，激发职工的正向情感，消除职工的消极情绪，通过情感的双向交流和沟通来实现有效的管理， 营造尊重知识、尊重人才的良好氛围。 建立健全的人事制度，建立各类人才的考核制度，并将此 作为员工升迁的重要依据。 实施人才培养计划，对紧缺人才加快培训，对有发展潜力 的后备人才重点培训，对优秀的管理人才及其后备人才优 先培训。 财务： 投资风险、税务风险、资金运行风险等，通过财务制度等实施控制。</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目标</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Q</w:t>
            </w:r>
            <w:r>
              <w:rPr>
                <w:rFonts w:asciiTheme="minorEastAsia" w:eastAsiaTheme="minorEastAsia" w:hAnsiTheme="minorEastAsia" w:cs="楷体" w:hint="eastAsia"/>
                <w:sz w:val="24"/>
                <w:szCs w:val="24"/>
              </w:rPr>
              <w:t xml:space="preserve"> 6.2</w:t>
            </w:r>
          </w:p>
          <w:p w:rsidR="005E7C94" w:rsidRDefault="00000000">
            <w:pPr>
              <w:spacing w:before="25" w:after="25" w:line="360" w:lineRule="auto"/>
              <w:rPr>
                <w:rFonts w:asciiTheme="minorEastAsia" w:eastAsiaTheme="minorEastAsia" w:hAnsiTheme="minorEastAsia"/>
                <w:bCs/>
                <w:spacing w:val="10"/>
              </w:rPr>
            </w:pPr>
            <w:r>
              <w:rPr>
                <w:rFonts w:asciiTheme="minorEastAsia" w:eastAsiaTheme="minorEastAsia" w:hAnsiTheme="minorEastAsia" w:hint="eastAsia"/>
                <w:bCs/>
                <w:spacing w:val="10"/>
              </w:rPr>
              <w:t>E</w:t>
            </w:r>
            <w:r>
              <w:rPr>
                <w:rFonts w:asciiTheme="minorEastAsia" w:eastAsiaTheme="minorEastAsia" w:hAnsiTheme="minorEastAsia"/>
                <w:bCs/>
                <w:spacing w:val="10"/>
              </w:rPr>
              <w:t>O</w:t>
            </w:r>
            <w:r>
              <w:rPr>
                <w:rFonts w:asciiTheme="minorEastAsia" w:eastAsiaTheme="minorEastAsia" w:hAnsiTheme="minorEastAsia" w:hint="eastAsia"/>
                <w:bCs/>
                <w:spacing w:val="10"/>
              </w:rPr>
              <w:t>：6</w:t>
            </w:r>
            <w:r>
              <w:rPr>
                <w:rFonts w:asciiTheme="minorEastAsia" w:eastAsiaTheme="minorEastAsia" w:hAnsiTheme="minorEastAsia"/>
                <w:bCs/>
                <w:spacing w:val="10"/>
              </w:rPr>
              <w:t>.2.1</w:t>
            </w:r>
            <w:r>
              <w:rPr>
                <w:rFonts w:asciiTheme="minorEastAsia" w:eastAsiaTheme="minorEastAsia" w:hAnsiTheme="minorEastAsia" w:hint="eastAsia"/>
                <w:bCs/>
                <w:spacing w:val="10"/>
              </w:rPr>
              <w:t>、6</w:t>
            </w:r>
            <w:r>
              <w:rPr>
                <w:rFonts w:asciiTheme="minorEastAsia" w:eastAsiaTheme="minorEastAsia" w:hAnsiTheme="minorEastAsia"/>
                <w:bCs/>
                <w:spacing w:val="10"/>
              </w:rPr>
              <w:t>.2.2</w:t>
            </w:r>
          </w:p>
        </w:tc>
        <w:tc>
          <w:tcPr>
            <w:tcW w:w="10004"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分解到该部门的质量目标及完成情况如下：</w:t>
            </w:r>
          </w:p>
          <w:p w:rsidR="005E7C94"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人员持证上岗率100%；                100%</w:t>
            </w:r>
          </w:p>
          <w:p w:rsidR="005E7C94"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检测报告一般差错率≤1‰              100%</w:t>
            </w:r>
          </w:p>
          <w:p w:rsidR="005E7C94"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检测事故率≤0.2‰                   100%</w:t>
            </w:r>
          </w:p>
          <w:p w:rsidR="005E7C94"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客户满意率≧95%                     97%</w:t>
            </w:r>
          </w:p>
          <w:p w:rsidR="005E7C94"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固体废弃物分类处理率100%；         100%</w:t>
            </w:r>
          </w:p>
          <w:p w:rsidR="005E7C94"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噪声排放达标                      达标</w:t>
            </w:r>
          </w:p>
          <w:p w:rsidR="005E7C94"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周围居民无投诉                      0</w:t>
            </w:r>
          </w:p>
          <w:p w:rsidR="005E7C94"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火灾事故为0                         0</w:t>
            </w:r>
          </w:p>
          <w:p w:rsidR="005E7C94"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机械伤害事故为0；                  0</w:t>
            </w:r>
          </w:p>
          <w:p w:rsidR="005E7C94"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触电事故为0；                        0</w:t>
            </w:r>
          </w:p>
          <w:p w:rsidR="005E7C94" w:rsidRDefault="00000000">
            <w:pPr>
              <w:spacing w:before="25" w:after="25"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考核期限2022年1-3季度，考核日期：2022.10.8，目标全部完成。 </w:t>
            </w:r>
          </w:p>
          <w:p w:rsidR="005E7C94" w:rsidRDefault="00000000">
            <w:pPr>
              <w:spacing w:before="25" w:after="25" w:line="360" w:lineRule="auto"/>
              <w:rPr>
                <w:rFonts w:asciiTheme="minorEastAsia" w:eastAsiaTheme="minorEastAsia" w:hAnsiTheme="minorEastAsia" w:cs="楷体"/>
                <w:bCs/>
                <w:spacing w:val="10"/>
                <w:sz w:val="24"/>
                <w:szCs w:val="24"/>
              </w:rPr>
            </w:pP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sz w:val="24"/>
                <w:szCs w:val="24"/>
              </w:rPr>
              <w:t>对质量、环境、职业健康安全目标进行了细化,确定实施的具体要求。建立有《环境管理方案》和《职业健康安全管理方案》，其中包括有重要环境因素和重大危险源；目标 （指标）；控制措施；责任部门；相关部门；预算</w:t>
            </w:r>
            <w:r>
              <w:rPr>
                <w:rFonts w:asciiTheme="minorEastAsia" w:eastAsiaTheme="minorEastAsia" w:hAnsiTheme="minorEastAsia" w:cs="楷体" w:hint="eastAsia"/>
                <w:sz w:val="24"/>
                <w:szCs w:val="24"/>
              </w:rPr>
              <w:t>经费</w:t>
            </w:r>
            <w:r>
              <w:rPr>
                <w:rFonts w:asciiTheme="minorEastAsia" w:eastAsiaTheme="minorEastAsia" w:hAnsiTheme="minorEastAsia" w:cs="楷体"/>
                <w:sz w:val="24"/>
                <w:szCs w:val="24"/>
              </w:rPr>
              <w:t>等。 公司通过组织学习和张贴等方式进行向员工和相关方进行宣传贯彻，并通过检查考核，检查方针和目标的实施情况。 2022年1月</w:t>
            </w:r>
            <w:r>
              <w:rPr>
                <w:rFonts w:asciiTheme="minorEastAsia" w:eastAsiaTheme="minorEastAsia" w:hAnsiTheme="minorEastAsia" w:cs="楷体" w:hint="eastAsia"/>
                <w:sz w:val="24"/>
                <w:szCs w:val="24"/>
              </w:rPr>
              <w:t>至今的</w:t>
            </w:r>
            <w:r>
              <w:rPr>
                <w:rFonts w:asciiTheme="minorEastAsia" w:eastAsiaTheme="minorEastAsia" w:hAnsiTheme="minorEastAsia" w:cs="楷体"/>
                <w:sz w:val="24"/>
                <w:szCs w:val="24"/>
              </w:rPr>
              <w:t>目标均已完成，由</w:t>
            </w:r>
            <w:r>
              <w:rPr>
                <w:rFonts w:asciiTheme="minorEastAsia" w:eastAsiaTheme="minorEastAsia" w:hAnsiTheme="minorEastAsia" w:cs="楷体" w:hint="eastAsia"/>
                <w:sz w:val="24"/>
                <w:szCs w:val="24"/>
              </w:rPr>
              <w:t>办公室</w:t>
            </w:r>
            <w:r>
              <w:rPr>
                <w:rFonts w:asciiTheme="minorEastAsia" w:eastAsiaTheme="minorEastAsia" w:hAnsiTheme="minorEastAsia" w:cs="楷体"/>
                <w:sz w:val="24"/>
                <w:szCs w:val="24"/>
              </w:rPr>
              <w:t>实施管理考核。</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bCs/>
                <w:spacing w:val="10"/>
                <w:sz w:val="24"/>
                <w:szCs w:val="24"/>
              </w:rPr>
              <w:t xml:space="preserve">  </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5E7C94">
        <w:trPr>
          <w:trHeight w:val="430"/>
        </w:trPr>
        <w:tc>
          <w:tcPr>
            <w:tcW w:w="2160"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变更的策划</w:t>
            </w:r>
          </w:p>
          <w:p w:rsidR="005E7C94" w:rsidRDefault="005E7C94">
            <w:pPr>
              <w:spacing w:line="360" w:lineRule="auto"/>
              <w:rPr>
                <w:rFonts w:asciiTheme="minorEastAsia" w:eastAsiaTheme="minorEastAsia" w:hAnsiTheme="minorEastAsia" w:cs="楷体"/>
                <w:sz w:val="24"/>
                <w:szCs w:val="24"/>
              </w:rPr>
            </w:pPr>
          </w:p>
        </w:tc>
        <w:tc>
          <w:tcPr>
            <w:tcW w:w="960"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Q6.3</w:t>
            </w:r>
          </w:p>
          <w:p w:rsidR="005E7C94" w:rsidRDefault="005E7C94">
            <w:pPr>
              <w:spacing w:before="25" w:after="25" w:line="360" w:lineRule="auto"/>
              <w:rPr>
                <w:rFonts w:asciiTheme="minorEastAsia" w:eastAsiaTheme="minorEastAsia" w:hAnsiTheme="minorEastAsia" w:cs="楷体"/>
                <w:bCs/>
                <w:spacing w:val="10"/>
                <w:sz w:val="24"/>
                <w:szCs w:val="24"/>
              </w:rPr>
            </w:pPr>
          </w:p>
        </w:tc>
        <w:tc>
          <w:tcPr>
            <w:tcW w:w="10004" w:type="dxa"/>
            <w:vAlign w:val="center"/>
          </w:tcPr>
          <w:p w:rsidR="005E7C94" w:rsidRDefault="005E7C94">
            <w:pPr>
              <w:spacing w:line="360" w:lineRule="auto"/>
              <w:rPr>
                <w:rFonts w:asciiTheme="minorEastAsia" w:eastAsiaTheme="minorEastAsia" w:hAnsiTheme="minorEastAsia" w:cs="楷体"/>
                <w:sz w:val="24"/>
                <w:szCs w:val="24"/>
              </w:rPr>
            </w:pPr>
          </w:p>
          <w:p w:rsidR="005E7C94" w:rsidRDefault="00000000">
            <w:pPr>
              <w:autoSpaceDE w:val="0"/>
              <w:autoSpaceDN w:val="0"/>
              <w:adjustRightInd w:val="0"/>
              <w:spacing w:line="360" w:lineRule="auto"/>
              <w:ind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公司确定需要对管理体系进行变更时，应经策划并系统的实施。需要管理层考虑体系变更的目的、变更后的潜在后果及变更后体系的完整性，考虑变更</w:t>
            </w:r>
            <w:proofErr w:type="gramStart"/>
            <w:r>
              <w:rPr>
                <w:rFonts w:asciiTheme="minorEastAsia" w:eastAsiaTheme="minorEastAsia" w:hAnsiTheme="minorEastAsia" w:cs="楷体" w:hint="eastAsia"/>
                <w:sz w:val="24"/>
                <w:szCs w:val="24"/>
              </w:rPr>
              <w:t>后资源</w:t>
            </w:r>
            <w:proofErr w:type="gramEnd"/>
            <w:r>
              <w:rPr>
                <w:rFonts w:asciiTheme="minorEastAsia" w:eastAsiaTheme="minorEastAsia" w:hAnsiTheme="minorEastAsia" w:cs="楷体" w:hint="eastAsia"/>
                <w:sz w:val="24"/>
                <w:szCs w:val="24"/>
              </w:rPr>
              <w:t>获得及责任权限的再分配等问题。明确以上因素后，按照过程方法要求系统地实施变更，重新确定变更</w:t>
            </w:r>
            <w:proofErr w:type="gramStart"/>
            <w:r>
              <w:rPr>
                <w:rFonts w:asciiTheme="minorEastAsia" w:eastAsiaTheme="minorEastAsia" w:hAnsiTheme="minorEastAsia" w:cs="楷体" w:hint="eastAsia"/>
                <w:sz w:val="24"/>
                <w:szCs w:val="24"/>
              </w:rPr>
              <w:t>后过程</w:t>
            </w:r>
            <w:proofErr w:type="gramEnd"/>
            <w:r>
              <w:rPr>
                <w:rFonts w:asciiTheme="minorEastAsia" w:eastAsiaTheme="minorEastAsia" w:hAnsiTheme="minorEastAsia" w:cs="楷体" w:hint="eastAsia"/>
                <w:sz w:val="24"/>
                <w:szCs w:val="24"/>
              </w:rPr>
              <w:t>的输入输出、监测标准、资源支持及改进可能等。</w:t>
            </w:r>
          </w:p>
          <w:p w:rsidR="005E7C94" w:rsidRDefault="005E7C94">
            <w:pPr>
              <w:spacing w:line="360" w:lineRule="auto"/>
              <w:rPr>
                <w:rFonts w:asciiTheme="minorEastAsia" w:eastAsiaTheme="minorEastAsia" w:hAnsiTheme="minorEastAsia" w:cs="楷体"/>
                <w:sz w:val="24"/>
                <w:szCs w:val="24"/>
              </w:rPr>
            </w:pP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公司目前对管理体系暂无变更。</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5E7C94">
        <w:trPr>
          <w:trHeight w:val="558"/>
        </w:trPr>
        <w:tc>
          <w:tcPr>
            <w:tcW w:w="21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人员</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能力</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Q</w:t>
            </w:r>
            <w:r>
              <w:rPr>
                <w:rFonts w:asciiTheme="minorEastAsia" w:eastAsiaTheme="minorEastAsia" w:hAnsiTheme="minorEastAsia" w:cs="楷体" w:hint="eastAsia"/>
                <w:sz w:val="24"/>
                <w:szCs w:val="24"/>
              </w:rPr>
              <w:t>：7.1.2</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QEO</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lastRenderedPageBreak/>
              <w:t>7.2</w:t>
            </w:r>
          </w:p>
          <w:p w:rsidR="005E7C94" w:rsidRDefault="005E7C94">
            <w:pPr>
              <w:spacing w:line="360" w:lineRule="auto"/>
              <w:rPr>
                <w:rFonts w:asciiTheme="minorEastAsia" w:eastAsiaTheme="minorEastAsia" w:hAnsiTheme="minorEastAsia" w:cs="楷体"/>
                <w:sz w:val="24"/>
                <w:szCs w:val="24"/>
              </w:rPr>
            </w:pPr>
          </w:p>
        </w:tc>
        <w:tc>
          <w:tcPr>
            <w:tcW w:w="10004"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已识别与QEO相关人员：各部门负责人、咨询人员、业务人员、内审员、项目负责人、技术专员等，提供了岗位职责与任职要求。新进员工已制定岗前培训计划。</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人员能力评价在员工招聘时进行，不符合不予录用。主要评价年龄、学历、工作经历等内容。</w:t>
            </w:r>
            <w:r>
              <w:rPr>
                <w:rFonts w:asciiTheme="minorEastAsia" w:eastAsiaTheme="minorEastAsia" w:hAnsiTheme="minorEastAsia" w:cs="楷体" w:hint="eastAsia"/>
                <w:sz w:val="24"/>
                <w:szCs w:val="24"/>
              </w:rPr>
              <w:lastRenderedPageBreak/>
              <w:t>询问各部门负责人能力符合情况，均符合。</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查：《2022年培训计划》，内容涵盖：</w:t>
            </w:r>
            <w:r>
              <w:rPr>
                <w:rFonts w:asciiTheme="minorEastAsia" w:eastAsiaTheme="minorEastAsia" w:hAnsiTheme="minorEastAsia" w:hint="eastAsia"/>
                <w:sz w:val="24"/>
                <w:szCs w:val="24"/>
              </w:rPr>
              <w:t>GB/T19001-2016、GB/T24001-2016、GB/T45001-2020体系标准培训</w:t>
            </w:r>
            <w:r>
              <w:rPr>
                <w:rFonts w:asciiTheme="minorEastAsia" w:eastAsiaTheme="minorEastAsia" w:hAnsiTheme="minorEastAsia" w:cs="楷体" w:hint="eastAsia"/>
                <w:sz w:val="24"/>
                <w:szCs w:val="24"/>
              </w:rPr>
              <w:t>、</w:t>
            </w:r>
            <w:r>
              <w:rPr>
                <w:rFonts w:asciiTheme="minorEastAsia" w:eastAsiaTheme="minorEastAsia" w:hAnsiTheme="minorEastAsia" w:hint="eastAsia"/>
                <w:sz w:val="24"/>
                <w:szCs w:val="24"/>
              </w:rPr>
              <w:t>质量、环境、健康安全方针和目标培训</w:t>
            </w:r>
            <w:r>
              <w:rPr>
                <w:rFonts w:asciiTheme="minorEastAsia" w:eastAsiaTheme="minorEastAsia" w:hAnsiTheme="minorEastAsia" w:cs="楷体" w:hint="eastAsia"/>
                <w:sz w:val="24"/>
                <w:szCs w:val="24"/>
              </w:rPr>
              <w:t>、</w:t>
            </w:r>
            <w:r>
              <w:rPr>
                <w:rFonts w:asciiTheme="minorEastAsia" w:eastAsiaTheme="minorEastAsia" w:hAnsiTheme="minorEastAsia" w:hint="eastAsia"/>
                <w:sz w:val="24"/>
                <w:szCs w:val="24"/>
              </w:rPr>
              <w:t>火灾演练知识培训、</w:t>
            </w:r>
            <w:r>
              <w:rPr>
                <w:rFonts w:asciiTheme="minorEastAsia" w:eastAsiaTheme="minorEastAsia" w:hAnsiTheme="minorEastAsia" w:hint="eastAsia"/>
                <w:sz w:val="24"/>
              </w:rPr>
              <w:t>传染病预防培训、</w:t>
            </w:r>
            <w:r>
              <w:rPr>
                <w:rFonts w:asciiTheme="minorEastAsia" w:eastAsiaTheme="minorEastAsia" w:hAnsiTheme="minorEastAsia" w:hint="eastAsia"/>
                <w:sz w:val="24"/>
                <w:szCs w:val="24"/>
              </w:rPr>
              <w:t>销售技巧培训</w:t>
            </w:r>
            <w:r>
              <w:rPr>
                <w:rFonts w:asciiTheme="minorEastAsia" w:eastAsiaTheme="minorEastAsia" w:hAnsiTheme="minorEastAsia" w:hint="eastAsia"/>
                <w:sz w:val="24"/>
              </w:rPr>
              <w:t>、</w:t>
            </w:r>
            <w:r>
              <w:rPr>
                <w:rFonts w:asciiTheme="minorEastAsia" w:eastAsiaTheme="minorEastAsia" w:hAnsiTheme="minorEastAsia" w:cs="楷体" w:hint="eastAsia"/>
                <w:sz w:val="24"/>
                <w:szCs w:val="24"/>
              </w:rPr>
              <w:t>内审员培训等。</w:t>
            </w:r>
          </w:p>
          <w:p w:rsidR="005E7C94" w:rsidRDefault="00000000">
            <w:pPr>
              <w:spacing w:line="360" w:lineRule="auto"/>
              <w:rPr>
                <w:sz w:val="24"/>
                <w:szCs w:val="21"/>
              </w:rPr>
            </w:pPr>
            <w:r>
              <w:rPr>
                <w:rFonts w:hint="eastAsia"/>
                <w:sz w:val="24"/>
                <w:szCs w:val="21"/>
              </w:rPr>
              <w:t>编制：办公室</w:t>
            </w:r>
            <w:r>
              <w:rPr>
                <w:rFonts w:hint="eastAsia"/>
                <w:sz w:val="24"/>
                <w:szCs w:val="21"/>
              </w:rPr>
              <w:t xml:space="preserve"> 2022.1.14     </w:t>
            </w:r>
            <w:r>
              <w:rPr>
                <w:rFonts w:hint="eastAsia"/>
                <w:sz w:val="24"/>
                <w:szCs w:val="21"/>
              </w:rPr>
              <w:t>审核：</w:t>
            </w:r>
            <w:r>
              <w:rPr>
                <w:rFonts w:hint="eastAsia"/>
                <w:sz w:val="24"/>
                <w:szCs w:val="21"/>
              </w:rPr>
              <w:t xml:space="preserve"> </w:t>
            </w:r>
            <w:r>
              <w:rPr>
                <w:rFonts w:hint="eastAsia"/>
                <w:sz w:val="24"/>
                <w:szCs w:val="21"/>
              </w:rPr>
              <w:t>赵</w:t>
            </w:r>
            <w:r>
              <w:rPr>
                <w:rFonts w:hint="eastAsia"/>
                <w:sz w:val="24"/>
                <w:szCs w:val="21"/>
              </w:rPr>
              <w:t xml:space="preserve"> </w:t>
            </w:r>
            <w:r>
              <w:rPr>
                <w:rFonts w:hint="eastAsia"/>
                <w:sz w:val="24"/>
                <w:szCs w:val="21"/>
              </w:rPr>
              <w:t>晶</w:t>
            </w:r>
            <w:r>
              <w:rPr>
                <w:rFonts w:hint="eastAsia"/>
                <w:sz w:val="24"/>
                <w:szCs w:val="21"/>
              </w:rPr>
              <w:t xml:space="preserve">  2022.1.14       </w:t>
            </w:r>
            <w:r>
              <w:rPr>
                <w:rFonts w:hint="eastAsia"/>
                <w:sz w:val="24"/>
                <w:szCs w:val="21"/>
              </w:rPr>
              <w:t>批准：</w:t>
            </w:r>
            <w:proofErr w:type="gramStart"/>
            <w:r>
              <w:rPr>
                <w:rFonts w:hint="eastAsia"/>
                <w:sz w:val="24"/>
                <w:szCs w:val="21"/>
              </w:rPr>
              <w:t>贾瑞君</w:t>
            </w:r>
            <w:proofErr w:type="gramEnd"/>
            <w:r>
              <w:rPr>
                <w:rFonts w:hint="eastAsia"/>
                <w:sz w:val="24"/>
                <w:szCs w:val="21"/>
              </w:rPr>
              <w:t xml:space="preserve"> 2022.1.14</w:t>
            </w:r>
          </w:p>
          <w:p w:rsidR="005E7C94" w:rsidRDefault="005E7C94">
            <w:pPr>
              <w:spacing w:line="360" w:lineRule="auto"/>
              <w:rPr>
                <w:rFonts w:asciiTheme="minorEastAsia" w:eastAsiaTheme="minorEastAsia" w:hAnsiTheme="minorEastAsia" w:cs="楷体"/>
                <w:sz w:val="24"/>
                <w:szCs w:val="24"/>
              </w:rPr>
            </w:pP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抽《培训记录表》 </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培训题目：</w:t>
            </w:r>
            <w:r>
              <w:rPr>
                <w:rFonts w:asciiTheme="minorEastAsia" w:eastAsiaTheme="minorEastAsia" w:hAnsiTheme="minorEastAsia" w:hint="eastAsia"/>
                <w:sz w:val="24"/>
              </w:rPr>
              <w:t>GB/T19001-2016、GB/T24001-2016、GB/T45001-2020标准培训</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培训方式：面授</w:t>
            </w:r>
          </w:p>
          <w:p w:rsidR="005E7C94" w:rsidRDefault="00000000">
            <w:pPr>
              <w:spacing w:line="360" w:lineRule="auto"/>
              <w:rPr>
                <w:rFonts w:asciiTheme="minorEastAsia" w:eastAsiaTheme="minorEastAsia" w:hAnsiTheme="minorEastAsia"/>
                <w:sz w:val="24"/>
              </w:rPr>
            </w:pPr>
            <w:r>
              <w:rPr>
                <w:rFonts w:asciiTheme="minorEastAsia" w:eastAsiaTheme="minorEastAsia" w:hAnsiTheme="minorEastAsia" w:cs="楷体" w:hint="eastAsia"/>
                <w:sz w:val="24"/>
                <w:szCs w:val="24"/>
              </w:rPr>
              <w:t>培训内容：</w:t>
            </w:r>
            <w:r>
              <w:rPr>
                <w:rFonts w:asciiTheme="minorEastAsia" w:eastAsiaTheme="minorEastAsia" w:hAnsiTheme="minorEastAsia" w:hint="eastAsia"/>
                <w:sz w:val="24"/>
              </w:rPr>
              <w:t>按照国家最新标准</w:t>
            </w:r>
            <w:r>
              <w:rPr>
                <w:rFonts w:asciiTheme="minorEastAsia" w:eastAsiaTheme="minorEastAsia" w:hAnsiTheme="minorEastAsia" w:cs="宋体" w:hint="eastAsia"/>
                <w:sz w:val="24"/>
                <w:szCs w:val="30"/>
              </w:rPr>
              <w:t xml:space="preserve"> GB/T19001-2016、GB/T24001-2016、GB/T45001-202</w:t>
            </w:r>
            <w:r>
              <w:rPr>
                <w:rFonts w:asciiTheme="minorEastAsia" w:eastAsiaTheme="minorEastAsia" w:hAnsiTheme="minorEastAsia" w:hint="eastAsia"/>
                <w:sz w:val="24"/>
              </w:rPr>
              <w:t>标准，结合本公司实际情况，确定了本公司的质量管理体系，阐明了方针和目标，是本公司法规性文件。</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培训日期： 202</w:t>
            </w:r>
            <w:r>
              <w:rPr>
                <w:rFonts w:asciiTheme="minorEastAsia" w:eastAsiaTheme="minorEastAsia" w:hAnsiTheme="minorEastAsia" w:cs="楷体"/>
                <w:sz w:val="24"/>
                <w:szCs w:val="24"/>
              </w:rPr>
              <w:t>2</w:t>
            </w:r>
            <w:r>
              <w:rPr>
                <w:rFonts w:asciiTheme="minorEastAsia" w:eastAsiaTheme="minorEastAsia" w:hAnsiTheme="minorEastAsia" w:cs="楷体" w:hint="eastAsia"/>
                <w:sz w:val="24"/>
                <w:szCs w:val="24"/>
              </w:rPr>
              <w:t>.3.30</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参加培训人员：</w:t>
            </w:r>
            <w:r>
              <w:rPr>
                <w:rFonts w:ascii="宋体" w:hAnsi="宋体" w:cs="宋体" w:hint="eastAsia"/>
                <w:color w:val="000000"/>
                <w:sz w:val="24"/>
              </w:rPr>
              <w:t>郑耀龙、郑耀龙、赵晶、祁李、李镜镜、白睿慧、孙晓坤、郑树斌</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考核方式：提问  </w:t>
            </w:r>
          </w:p>
          <w:p w:rsidR="005E7C94" w:rsidRDefault="00000000">
            <w:pPr>
              <w:spacing w:beforeLines="50" w:before="156"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培训有效性评价：</w:t>
            </w:r>
            <w:r>
              <w:rPr>
                <w:rFonts w:asciiTheme="minorEastAsia" w:eastAsiaTheme="minorEastAsia" w:hAnsiTheme="minorEastAsia" w:hint="eastAsia"/>
                <w:sz w:val="24"/>
              </w:rPr>
              <w:t>通过此次培训，人员进一步了解了三体系标准的要求，达到预期目标要求，并考核合格，培训有效。</w:t>
            </w:r>
          </w:p>
          <w:p w:rsidR="005E7C94" w:rsidRDefault="00000000">
            <w:pPr>
              <w:spacing w:beforeLines="50" w:before="156" w:line="360" w:lineRule="auto"/>
              <w:rPr>
                <w:rFonts w:asciiTheme="minorEastAsia" w:eastAsiaTheme="minorEastAsia" w:hAnsiTheme="minorEastAsia"/>
                <w:sz w:val="24"/>
              </w:rPr>
            </w:pPr>
            <w:r>
              <w:rPr>
                <w:rFonts w:asciiTheme="minorEastAsia" w:eastAsiaTheme="minorEastAsia" w:hAnsiTheme="minorEastAsia" w:cs="楷体" w:hint="eastAsia"/>
                <w:sz w:val="24"/>
                <w:szCs w:val="24"/>
              </w:rPr>
              <w:t>评价人:</w:t>
            </w:r>
            <w:r>
              <w:rPr>
                <w:rFonts w:ascii="宋体" w:hAnsi="宋体" w:hint="eastAsia"/>
                <w:sz w:val="24"/>
              </w:rPr>
              <w:t xml:space="preserve">赵晶   </w:t>
            </w:r>
            <w:r>
              <w:rPr>
                <w:rFonts w:asciiTheme="minorEastAsia" w:eastAsiaTheme="minorEastAsia" w:hAnsiTheme="minorEastAsia" w:cs="楷体" w:hint="eastAsia"/>
                <w:sz w:val="24"/>
                <w:szCs w:val="24"/>
              </w:rPr>
              <w:t>202</w:t>
            </w:r>
            <w:r>
              <w:rPr>
                <w:rFonts w:asciiTheme="minorEastAsia" w:eastAsiaTheme="minorEastAsia" w:hAnsiTheme="minorEastAsia" w:cs="楷体"/>
                <w:sz w:val="24"/>
                <w:szCs w:val="24"/>
              </w:rPr>
              <w:t>2</w:t>
            </w:r>
            <w:r>
              <w:rPr>
                <w:rFonts w:asciiTheme="minorEastAsia" w:eastAsiaTheme="minorEastAsia" w:hAnsiTheme="minorEastAsia" w:cs="楷体" w:hint="eastAsia"/>
                <w:sz w:val="24"/>
                <w:szCs w:val="24"/>
              </w:rPr>
              <w:t>.3.30</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br/>
            </w:r>
            <w:r>
              <w:rPr>
                <w:rFonts w:asciiTheme="minorEastAsia" w:eastAsiaTheme="minorEastAsia" w:hAnsiTheme="minorEastAsia" w:cs="楷体" w:hint="eastAsia"/>
                <w:sz w:val="24"/>
                <w:szCs w:val="24"/>
              </w:rPr>
              <w:lastRenderedPageBreak/>
              <w:t xml:space="preserve">抽《培训记录表》 </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培训题目：内审技巧，管理评审培训，内审员培训</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培训方式：面授 </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培训内容：对内审技巧及管理评审进行培训，讲解内审及管理评审要求及注意事项，要求各主管重视，公司内部内审员培训</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培训日期： 2022.5.26</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参加培训人员：全员培训</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考核方式：提问  </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培训有效性评价：通过此次培训，达到预期目标，培训有效。</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评价人:</w:t>
            </w:r>
            <w:r>
              <w:rPr>
                <w:rFonts w:ascii="宋体" w:hAnsi="宋体" w:hint="eastAsia"/>
                <w:sz w:val="24"/>
              </w:rPr>
              <w:t xml:space="preserve">赵晶 </w:t>
            </w:r>
            <w:r>
              <w:rPr>
                <w:rFonts w:asciiTheme="minorEastAsia" w:eastAsiaTheme="minorEastAsia" w:hAnsiTheme="minorEastAsia" w:cs="楷体" w:hint="eastAsia"/>
                <w:sz w:val="24"/>
                <w:szCs w:val="24"/>
              </w:rPr>
              <w:t>2022.5.26</w:t>
            </w:r>
          </w:p>
          <w:p w:rsidR="005E7C94" w:rsidRDefault="005E7C94">
            <w:pPr>
              <w:spacing w:line="360" w:lineRule="auto"/>
              <w:rPr>
                <w:rFonts w:asciiTheme="minorEastAsia" w:eastAsiaTheme="minorEastAsia" w:hAnsiTheme="minorEastAsia" w:cs="楷体"/>
                <w:sz w:val="24"/>
                <w:szCs w:val="24"/>
              </w:rPr>
            </w:pP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培训方式：面授</w:t>
            </w:r>
          </w:p>
          <w:p w:rsidR="005E7C94" w:rsidRDefault="00000000">
            <w:pPr>
              <w:spacing w:line="360" w:lineRule="auto"/>
              <w:rPr>
                <w:rFonts w:asciiTheme="minorEastAsia" w:hAnsiTheme="minorEastAsia" w:cs="楷体"/>
                <w:sz w:val="24"/>
                <w:szCs w:val="24"/>
              </w:rPr>
            </w:pPr>
            <w:r>
              <w:rPr>
                <w:rFonts w:asciiTheme="minorEastAsia" w:eastAsiaTheme="minorEastAsia" w:hAnsiTheme="minorEastAsia" w:cs="楷体" w:hint="eastAsia"/>
                <w:sz w:val="24"/>
                <w:szCs w:val="24"/>
              </w:rPr>
              <w:t>培训内容：</w:t>
            </w:r>
            <w:r>
              <w:rPr>
                <w:rFonts w:asciiTheme="minorEastAsia" w:eastAsiaTheme="minorEastAsia" w:hAnsiTheme="minorEastAsia" w:cs="楷体"/>
                <w:sz w:val="24"/>
                <w:szCs w:val="24"/>
              </w:rPr>
              <w:t xml:space="preserve"> </w:t>
            </w:r>
            <w:r>
              <w:rPr>
                <w:rFonts w:ascii="宋体" w:hAnsi="宋体" w:hint="eastAsia"/>
                <w:sz w:val="24"/>
              </w:rPr>
              <w:t>日常安全注意事项培训：日常防火，用电，机械损伤的注意事项。</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培训日期：2022年2月</w:t>
            </w:r>
            <w:r>
              <w:rPr>
                <w:rFonts w:asciiTheme="minorEastAsia" w:eastAsiaTheme="minorEastAsia" w:hAnsiTheme="minorEastAsia" w:cs="楷体"/>
                <w:sz w:val="24"/>
                <w:szCs w:val="24"/>
              </w:rPr>
              <w:t>16</w:t>
            </w:r>
            <w:r>
              <w:rPr>
                <w:rFonts w:asciiTheme="minorEastAsia" w:eastAsiaTheme="minorEastAsia" w:hAnsiTheme="minorEastAsia" w:cs="楷体" w:hint="eastAsia"/>
                <w:sz w:val="24"/>
                <w:szCs w:val="24"/>
              </w:rPr>
              <w:t>日</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参加培训人员：</w:t>
            </w:r>
            <w:r>
              <w:rPr>
                <w:rFonts w:ascii="宋体" w:hAnsi="宋体" w:cs="宋体" w:hint="eastAsia"/>
                <w:color w:val="000000"/>
                <w:sz w:val="24"/>
              </w:rPr>
              <w:t>郑耀龙、郑耀龙、赵晶、祁李、李镜镜、白睿慧、孙晓坤、郑树斌</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考核方式：提问  </w:t>
            </w:r>
          </w:p>
          <w:p w:rsidR="005E7C94" w:rsidRDefault="00000000">
            <w:pPr>
              <w:spacing w:line="360" w:lineRule="auto"/>
              <w:rPr>
                <w:rFonts w:asciiTheme="minorEastAsia" w:eastAsiaTheme="minorEastAsia" w:hAnsiTheme="minorEastAsia"/>
                <w:sz w:val="24"/>
              </w:rPr>
            </w:pPr>
            <w:r>
              <w:rPr>
                <w:rFonts w:asciiTheme="minorEastAsia" w:eastAsiaTheme="minorEastAsia" w:hAnsiTheme="minorEastAsia" w:cs="楷体" w:hint="eastAsia"/>
                <w:sz w:val="24"/>
                <w:szCs w:val="24"/>
              </w:rPr>
              <w:t>培训有效性评价：培训后，由培训老师对所有学员进行了口头考核，其均通过了考核，理解管理</w:t>
            </w:r>
            <w:r>
              <w:rPr>
                <w:rFonts w:asciiTheme="minorEastAsia" w:eastAsiaTheme="minorEastAsia" w:hAnsiTheme="minorEastAsia" w:hint="eastAsia"/>
                <w:sz w:val="24"/>
              </w:rPr>
              <w:t>日常防火，用电，机械损伤的注意事项。</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相关的要求，达到了培训目的，本次培训有效。</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评价人:</w:t>
            </w:r>
            <w:r>
              <w:rPr>
                <w:rFonts w:ascii="宋体" w:hAnsi="宋体" w:hint="eastAsia"/>
                <w:sz w:val="24"/>
              </w:rPr>
              <w:t xml:space="preserve">赵晶  </w:t>
            </w:r>
            <w:r>
              <w:rPr>
                <w:rFonts w:asciiTheme="minorEastAsia" w:eastAsiaTheme="minorEastAsia" w:hAnsiTheme="minorEastAsia" w:cs="楷体" w:hint="eastAsia"/>
                <w:sz w:val="24"/>
                <w:szCs w:val="24"/>
              </w:rPr>
              <w:t>2022年2月</w:t>
            </w:r>
            <w:r>
              <w:rPr>
                <w:rFonts w:asciiTheme="minorEastAsia" w:eastAsiaTheme="minorEastAsia" w:hAnsiTheme="minorEastAsia" w:cs="楷体"/>
                <w:sz w:val="24"/>
                <w:szCs w:val="24"/>
              </w:rPr>
              <w:t>16</w:t>
            </w:r>
            <w:r>
              <w:rPr>
                <w:rFonts w:asciiTheme="minorEastAsia" w:eastAsiaTheme="minorEastAsia" w:hAnsiTheme="minorEastAsia" w:cs="楷体" w:hint="eastAsia"/>
                <w:sz w:val="24"/>
                <w:szCs w:val="24"/>
              </w:rPr>
              <w:t>日</w:t>
            </w:r>
          </w:p>
          <w:p w:rsidR="005E7C94" w:rsidRDefault="00000000">
            <w:pPr>
              <w:spacing w:line="360" w:lineRule="auto"/>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另抽其他</w:t>
            </w:r>
            <w:proofErr w:type="gramEnd"/>
            <w:r>
              <w:rPr>
                <w:rFonts w:asciiTheme="minorEastAsia" w:eastAsiaTheme="minorEastAsia" w:hAnsiTheme="minorEastAsia" w:cs="楷体" w:hint="eastAsia"/>
                <w:sz w:val="24"/>
                <w:szCs w:val="24"/>
              </w:rPr>
              <w:t>培训记录，均保存完好，符合要求。</w:t>
            </w:r>
          </w:p>
          <w:p w:rsidR="005E7C94" w:rsidRDefault="005E7C94">
            <w:pPr>
              <w:spacing w:line="360" w:lineRule="auto"/>
              <w:rPr>
                <w:rFonts w:asciiTheme="minorEastAsia" w:eastAsiaTheme="minorEastAsia" w:hAnsiTheme="minorEastAsia" w:cs="楷体"/>
                <w:sz w:val="24"/>
                <w:szCs w:val="24"/>
              </w:rPr>
            </w:pP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企业为顾客提供职业卫生技术评价服务，抽查了技术服务人员相关资料，包括《职业卫生技术服务机构专业技术人员培训合格证》，发证单位为：陕西省安全生产监督管理局。</w:t>
            </w:r>
            <w:proofErr w:type="gramStart"/>
            <w:r>
              <w:rPr>
                <w:rFonts w:asciiTheme="minorEastAsia" w:eastAsiaTheme="minorEastAsia" w:hAnsiTheme="minorEastAsia" w:cs="楷体" w:hint="eastAsia"/>
                <w:sz w:val="24"/>
                <w:szCs w:val="24"/>
              </w:rPr>
              <w:t>抽相关</w:t>
            </w:r>
            <w:proofErr w:type="gramEnd"/>
            <w:r>
              <w:rPr>
                <w:rFonts w:asciiTheme="minorEastAsia" w:eastAsiaTheme="minorEastAsia" w:hAnsiTheme="minorEastAsia" w:cs="楷体" w:hint="eastAsia"/>
                <w:sz w:val="24"/>
                <w:szCs w:val="24"/>
              </w:rPr>
              <w:t>人员资质证书：</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姓名</w:t>
            </w:r>
            <w:r>
              <w:rPr>
                <w:rFonts w:asciiTheme="minorEastAsia" w:eastAsiaTheme="minorEastAsia" w:hAnsiTheme="minorEastAsia" w:cs="楷体" w:hint="eastAsia"/>
                <w:sz w:val="24"/>
                <w:szCs w:val="24"/>
              </w:rPr>
              <w:tab/>
              <w:t>性别</w:t>
            </w:r>
            <w:r>
              <w:rPr>
                <w:rFonts w:asciiTheme="minorEastAsia" w:eastAsiaTheme="minorEastAsia" w:hAnsiTheme="minorEastAsia" w:cs="楷体" w:hint="eastAsia"/>
                <w:sz w:val="24"/>
                <w:szCs w:val="24"/>
              </w:rPr>
              <w:tab/>
              <w:t>证书类型</w:t>
            </w:r>
            <w:r>
              <w:rPr>
                <w:rFonts w:asciiTheme="minorEastAsia" w:eastAsiaTheme="minorEastAsia" w:hAnsiTheme="minorEastAsia" w:cs="楷体" w:hint="eastAsia"/>
                <w:sz w:val="24"/>
                <w:szCs w:val="24"/>
              </w:rPr>
              <w:tab/>
              <w:t>证书编号</w:t>
            </w:r>
            <w:r>
              <w:rPr>
                <w:rFonts w:asciiTheme="minorEastAsia" w:eastAsiaTheme="minorEastAsia" w:hAnsiTheme="minorEastAsia" w:cs="楷体" w:hint="eastAsia"/>
                <w:sz w:val="24"/>
                <w:szCs w:val="24"/>
              </w:rPr>
              <w:tab/>
              <w:t xml:space="preserve">      发证日期</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张燕</w:t>
            </w:r>
            <w:r>
              <w:rPr>
                <w:rFonts w:asciiTheme="minorEastAsia" w:eastAsiaTheme="minorEastAsia" w:hAnsiTheme="minorEastAsia" w:cs="楷体" w:hint="eastAsia"/>
                <w:sz w:val="24"/>
                <w:szCs w:val="24"/>
              </w:rPr>
              <w:tab/>
              <w:t>女</w:t>
            </w:r>
            <w:r>
              <w:rPr>
                <w:rFonts w:asciiTheme="minorEastAsia" w:eastAsiaTheme="minorEastAsia" w:hAnsiTheme="minorEastAsia" w:cs="楷体" w:hint="eastAsia"/>
                <w:sz w:val="24"/>
                <w:szCs w:val="24"/>
              </w:rPr>
              <w:tab/>
              <w:t>评价人员</w:t>
            </w:r>
            <w:r>
              <w:rPr>
                <w:rFonts w:asciiTheme="minorEastAsia" w:eastAsiaTheme="minorEastAsia" w:hAnsiTheme="minorEastAsia" w:cs="楷体" w:hint="eastAsia"/>
                <w:sz w:val="24"/>
                <w:szCs w:val="24"/>
              </w:rPr>
              <w:tab/>
              <w:t>陕B01（P）140200</w:t>
            </w:r>
            <w:r>
              <w:rPr>
                <w:rFonts w:asciiTheme="minorEastAsia" w:eastAsiaTheme="minorEastAsia" w:hAnsiTheme="minorEastAsia" w:cs="楷体" w:hint="eastAsia"/>
                <w:sz w:val="24"/>
                <w:szCs w:val="24"/>
              </w:rPr>
              <w:tab/>
              <w:t xml:space="preserve">    2014年2月21日</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张惠萍</w:t>
            </w:r>
            <w:r>
              <w:rPr>
                <w:rFonts w:asciiTheme="minorEastAsia" w:eastAsiaTheme="minorEastAsia" w:hAnsiTheme="minorEastAsia" w:cs="楷体" w:hint="eastAsia"/>
                <w:sz w:val="24"/>
                <w:szCs w:val="24"/>
              </w:rPr>
              <w:tab/>
              <w:t>女</w:t>
            </w:r>
            <w:r>
              <w:rPr>
                <w:rFonts w:asciiTheme="minorEastAsia" w:eastAsiaTheme="minorEastAsia" w:hAnsiTheme="minorEastAsia" w:cs="楷体" w:hint="eastAsia"/>
                <w:sz w:val="24"/>
                <w:szCs w:val="24"/>
              </w:rPr>
              <w:tab/>
              <w:t>评价人员</w:t>
            </w:r>
            <w:r>
              <w:rPr>
                <w:rFonts w:asciiTheme="minorEastAsia" w:eastAsiaTheme="minorEastAsia" w:hAnsiTheme="minorEastAsia" w:cs="楷体" w:hint="eastAsia"/>
                <w:sz w:val="24"/>
                <w:szCs w:val="24"/>
              </w:rPr>
              <w:tab/>
              <w:t>A01（P）14200913</w:t>
            </w:r>
            <w:r>
              <w:rPr>
                <w:rFonts w:asciiTheme="minorEastAsia" w:eastAsiaTheme="minorEastAsia" w:hAnsiTheme="minorEastAsia" w:cs="楷体" w:hint="eastAsia"/>
                <w:sz w:val="24"/>
                <w:szCs w:val="24"/>
              </w:rPr>
              <w:tab/>
              <w:t xml:space="preserve">    2014年2月21日</w:t>
            </w:r>
          </w:p>
          <w:p w:rsidR="005E7C94" w:rsidRDefault="00000000">
            <w:pPr>
              <w:spacing w:line="360" w:lineRule="auto"/>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乔军霞</w:t>
            </w:r>
            <w:proofErr w:type="gramEnd"/>
            <w:r>
              <w:rPr>
                <w:rFonts w:asciiTheme="minorEastAsia" w:eastAsiaTheme="minorEastAsia" w:hAnsiTheme="minorEastAsia" w:cs="楷体" w:hint="eastAsia"/>
                <w:sz w:val="24"/>
                <w:szCs w:val="24"/>
              </w:rPr>
              <w:tab/>
              <w:t>女</w:t>
            </w:r>
            <w:r>
              <w:rPr>
                <w:rFonts w:asciiTheme="minorEastAsia" w:eastAsiaTheme="minorEastAsia" w:hAnsiTheme="minorEastAsia" w:cs="楷体" w:hint="eastAsia"/>
                <w:sz w:val="24"/>
                <w:szCs w:val="24"/>
              </w:rPr>
              <w:tab/>
              <w:t>评价人员</w:t>
            </w:r>
            <w:r>
              <w:rPr>
                <w:rFonts w:asciiTheme="minorEastAsia" w:eastAsiaTheme="minorEastAsia" w:hAnsiTheme="minorEastAsia" w:cs="楷体" w:hint="eastAsia"/>
                <w:sz w:val="24"/>
                <w:szCs w:val="24"/>
              </w:rPr>
              <w:tab/>
              <w:t>陕B01（P）140201</w:t>
            </w:r>
            <w:r>
              <w:rPr>
                <w:rFonts w:asciiTheme="minorEastAsia" w:eastAsiaTheme="minorEastAsia" w:hAnsiTheme="minorEastAsia" w:cs="楷体" w:hint="eastAsia"/>
                <w:sz w:val="24"/>
                <w:szCs w:val="24"/>
              </w:rPr>
              <w:tab/>
              <w:t xml:space="preserve">    2014年2月21日</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张志鹏</w:t>
            </w:r>
            <w:r>
              <w:rPr>
                <w:rFonts w:asciiTheme="minorEastAsia" w:eastAsiaTheme="minorEastAsia" w:hAnsiTheme="minorEastAsia" w:cs="楷体" w:hint="eastAsia"/>
                <w:sz w:val="24"/>
                <w:szCs w:val="24"/>
              </w:rPr>
              <w:tab/>
              <w:t>男</w:t>
            </w:r>
            <w:r>
              <w:rPr>
                <w:rFonts w:asciiTheme="minorEastAsia" w:eastAsiaTheme="minorEastAsia" w:hAnsiTheme="minorEastAsia" w:cs="楷体" w:hint="eastAsia"/>
                <w:sz w:val="24"/>
                <w:szCs w:val="24"/>
              </w:rPr>
              <w:tab/>
              <w:t>检测人员</w:t>
            </w:r>
            <w:r>
              <w:rPr>
                <w:rFonts w:asciiTheme="minorEastAsia" w:eastAsiaTheme="minorEastAsia" w:hAnsiTheme="minorEastAsia" w:cs="楷体" w:hint="eastAsia"/>
                <w:sz w:val="24"/>
                <w:szCs w:val="24"/>
              </w:rPr>
              <w:tab/>
              <w:t>陕B01（P）140203</w:t>
            </w:r>
            <w:r>
              <w:rPr>
                <w:rFonts w:asciiTheme="minorEastAsia" w:eastAsiaTheme="minorEastAsia" w:hAnsiTheme="minorEastAsia" w:cs="楷体" w:hint="eastAsia"/>
                <w:sz w:val="24"/>
                <w:szCs w:val="24"/>
              </w:rPr>
              <w:tab/>
              <w:t xml:space="preserve">    2012年12月31日</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郑树斌</w:t>
            </w:r>
            <w:r>
              <w:rPr>
                <w:rFonts w:asciiTheme="minorEastAsia" w:eastAsiaTheme="minorEastAsia" w:hAnsiTheme="minorEastAsia" w:cs="楷体" w:hint="eastAsia"/>
                <w:sz w:val="24"/>
                <w:szCs w:val="24"/>
              </w:rPr>
              <w:tab/>
              <w:t>男</w:t>
            </w:r>
            <w:r>
              <w:rPr>
                <w:rFonts w:asciiTheme="minorEastAsia" w:eastAsiaTheme="minorEastAsia" w:hAnsiTheme="minorEastAsia" w:cs="楷体" w:hint="eastAsia"/>
                <w:sz w:val="24"/>
                <w:szCs w:val="24"/>
              </w:rPr>
              <w:tab/>
              <w:t>评价人员</w:t>
            </w:r>
            <w:r>
              <w:rPr>
                <w:rFonts w:asciiTheme="minorEastAsia" w:eastAsiaTheme="minorEastAsia" w:hAnsiTheme="minorEastAsia" w:cs="楷体" w:hint="eastAsia"/>
                <w:sz w:val="24"/>
                <w:szCs w:val="24"/>
              </w:rPr>
              <w:tab/>
              <w:t>陕B01（P）140204</w:t>
            </w:r>
            <w:r>
              <w:rPr>
                <w:rFonts w:asciiTheme="minorEastAsia" w:eastAsiaTheme="minorEastAsia" w:hAnsiTheme="minorEastAsia" w:cs="楷体" w:hint="eastAsia"/>
                <w:sz w:val="24"/>
                <w:szCs w:val="24"/>
              </w:rPr>
              <w:tab/>
              <w:t xml:space="preserve">    2014年2月21日</w:t>
            </w:r>
          </w:p>
          <w:p w:rsidR="005E7C94" w:rsidRDefault="00000000">
            <w:pPr>
              <w:spacing w:line="360" w:lineRule="auto"/>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董乐晶</w:t>
            </w:r>
            <w:proofErr w:type="gramEnd"/>
            <w:r>
              <w:rPr>
                <w:rFonts w:asciiTheme="minorEastAsia" w:eastAsiaTheme="minorEastAsia" w:hAnsiTheme="minorEastAsia" w:cs="楷体" w:hint="eastAsia"/>
                <w:sz w:val="24"/>
                <w:szCs w:val="24"/>
              </w:rPr>
              <w:tab/>
              <w:t>女</w:t>
            </w:r>
            <w:r>
              <w:rPr>
                <w:rFonts w:asciiTheme="minorEastAsia" w:eastAsiaTheme="minorEastAsia" w:hAnsiTheme="minorEastAsia" w:cs="楷体" w:hint="eastAsia"/>
                <w:sz w:val="24"/>
                <w:szCs w:val="24"/>
              </w:rPr>
              <w:tab/>
              <w:t>评价人员</w:t>
            </w:r>
            <w:r>
              <w:rPr>
                <w:rFonts w:asciiTheme="minorEastAsia" w:eastAsiaTheme="minorEastAsia" w:hAnsiTheme="minorEastAsia" w:cs="楷体" w:hint="eastAsia"/>
                <w:sz w:val="24"/>
                <w:szCs w:val="24"/>
              </w:rPr>
              <w:tab/>
              <w:t>陕B01（P）140202</w:t>
            </w:r>
            <w:r>
              <w:rPr>
                <w:rFonts w:asciiTheme="minorEastAsia" w:eastAsiaTheme="minorEastAsia" w:hAnsiTheme="minorEastAsia" w:cs="楷体" w:hint="eastAsia"/>
                <w:sz w:val="24"/>
                <w:szCs w:val="24"/>
              </w:rPr>
              <w:tab/>
              <w:t xml:space="preserve">    2014年2月21日</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田瑞</w:t>
            </w:r>
            <w:proofErr w:type="gramStart"/>
            <w:r>
              <w:rPr>
                <w:rFonts w:asciiTheme="minorEastAsia" w:eastAsiaTheme="minorEastAsia" w:hAnsiTheme="minorEastAsia" w:cs="楷体" w:hint="eastAsia"/>
                <w:sz w:val="24"/>
                <w:szCs w:val="24"/>
              </w:rPr>
              <w:t>瑞</w:t>
            </w:r>
            <w:proofErr w:type="gramEnd"/>
            <w:r>
              <w:rPr>
                <w:rFonts w:asciiTheme="minorEastAsia" w:eastAsiaTheme="minorEastAsia" w:hAnsiTheme="minorEastAsia" w:cs="楷体" w:hint="eastAsia"/>
                <w:sz w:val="24"/>
                <w:szCs w:val="24"/>
              </w:rPr>
              <w:tab/>
              <w:t>女</w:t>
            </w:r>
            <w:r>
              <w:rPr>
                <w:rFonts w:asciiTheme="minorEastAsia" w:eastAsiaTheme="minorEastAsia" w:hAnsiTheme="minorEastAsia" w:cs="楷体" w:hint="eastAsia"/>
                <w:sz w:val="24"/>
                <w:szCs w:val="24"/>
              </w:rPr>
              <w:tab/>
              <w:t>评价人员</w:t>
            </w:r>
            <w:r>
              <w:rPr>
                <w:rFonts w:asciiTheme="minorEastAsia" w:eastAsiaTheme="minorEastAsia" w:hAnsiTheme="minorEastAsia" w:cs="楷体" w:hint="eastAsia"/>
                <w:sz w:val="24"/>
                <w:szCs w:val="24"/>
              </w:rPr>
              <w:tab/>
              <w:t xml:space="preserve">B01（P）12陕0114 </w:t>
            </w:r>
            <w:r>
              <w:rPr>
                <w:rFonts w:asciiTheme="minorEastAsia" w:eastAsiaTheme="minorEastAsia" w:hAnsiTheme="minorEastAsia" w:cs="楷体" w:hint="eastAsia"/>
                <w:sz w:val="24"/>
                <w:szCs w:val="24"/>
              </w:rPr>
              <w:tab/>
              <w:t>2012年12月31日</w:t>
            </w:r>
          </w:p>
          <w:p w:rsidR="005E7C94" w:rsidRDefault="00000000">
            <w:pPr>
              <w:spacing w:line="360" w:lineRule="auto"/>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屈朋军</w:t>
            </w:r>
            <w:proofErr w:type="gramEnd"/>
            <w:r>
              <w:rPr>
                <w:rFonts w:asciiTheme="minorEastAsia" w:eastAsiaTheme="minorEastAsia" w:hAnsiTheme="minorEastAsia" w:cs="楷体" w:hint="eastAsia"/>
                <w:sz w:val="24"/>
                <w:szCs w:val="24"/>
              </w:rPr>
              <w:tab/>
              <w:t>男</w:t>
            </w:r>
            <w:r>
              <w:rPr>
                <w:rFonts w:asciiTheme="minorEastAsia" w:eastAsiaTheme="minorEastAsia" w:hAnsiTheme="minorEastAsia" w:cs="楷体" w:hint="eastAsia"/>
                <w:sz w:val="24"/>
                <w:szCs w:val="24"/>
              </w:rPr>
              <w:tab/>
              <w:t>评价人员</w:t>
            </w:r>
            <w:r>
              <w:rPr>
                <w:rFonts w:asciiTheme="minorEastAsia" w:eastAsiaTheme="minorEastAsia" w:hAnsiTheme="minorEastAsia" w:cs="楷体" w:hint="eastAsia"/>
                <w:sz w:val="24"/>
                <w:szCs w:val="24"/>
              </w:rPr>
              <w:tab/>
              <w:t xml:space="preserve">B01（P）16陕0313 </w:t>
            </w:r>
            <w:r>
              <w:rPr>
                <w:rFonts w:asciiTheme="minorEastAsia" w:eastAsiaTheme="minorEastAsia" w:hAnsiTheme="minorEastAsia" w:cs="楷体" w:hint="eastAsia"/>
                <w:sz w:val="24"/>
                <w:szCs w:val="24"/>
              </w:rPr>
              <w:tab/>
              <w:t>2016年5月5日</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郑耀龙</w:t>
            </w:r>
            <w:r>
              <w:rPr>
                <w:rFonts w:asciiTheme="minorEastAsia" w:eastAsiaTheme="minorEastAsia" w:hAnsiTheme="minorEastAsia" w:cs="楷体" w:hint="eastAsia"/>
                <w:sz w:val="24"/>
                <w:szCs w:val="24"/>
              </w:rPr>
              <w:tab/>
              <w:t>男</w:t>
            </w:r>
            <w:r>
              <w:rPr>
                <w:rFonts w:asciiTheme="minorEastAsia" w:eastAsiaTheme="minorEastAsia" w:hAnsiTheme="minorEastAsia" w:cs="楷体" w:hint="eastAsia"/>
                <w:sz w:val="24"/>
                <w:szCs w:val="24"/>
              </w:rPr>
              <w:tab/>
              <w:t>评价人员</w:t>
            </w:r>
            <w:r>
              <w:rPr>
                <w:rFonts w:asciiTheme="minorEastAsia" w:eastAsiaTheme="minorEastAsia" w:hAnsiTheme="minorEastAsia" w:cs="楷体" w:hint="eastAsia"/>
                <w:sz w:val="24"/>
                <w:szCs w:val="24"/>
              </w:rPr>
              <w:tab/>
              <w:t xml:space="preserve">B01（P）16陕0310 </w:t>
            </w:r>
            <w:r>
              <w:rPr>
                <w:rFonts w:asciiTheme="minorEastAsia" w:eastAsiaTheme="minorEastAsia" w:hAnsiTheme="minorEastAsia" w:cs="楷体" w:hint="eastAsia"/>
                <w:sz w:val="24"/>
                <w:szCs w:val="24"/>
              </w:rPr>
              <w:tab/>
              <w:t>2014年5月5日</w:t>
            </w:r>
          </w:p>
          <w:p w:rsidR="005E7C94" w:rsidRDefault="00000000">
            <w:pPr>
              <w:spacing w:line="360" w:lineRule="auto"/>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王冰招</w:t>
            </w:r>
            <w:proofErr w:type="gramEnd"/>
            <w:r>
              <w:rPr>
                <w:rFonts w:asciiTheme="minorEastAsia" w:eastAsiaTheme="minorEastAsia" w:hAnsiTheme="minorEastAsia" w:cs="楷体" w:hint="eastAsia"/>
                <w:sz w:val="24"/>
                <w:szCs w:val="24"/>
              </w:rPr>
              <w:tab/>
              <w:t>男</w:t>
            </w:r>
            <w:r>
              <w:rPr>
                <w:rFonts w:asciiTheme="minorEastAsia" w:eastAsiaTheme="minorEastAsia" w:hAnsiTheme="minorEastAsia" w:cs="楷体" w:hint="eastAsia"/>
                <w:sz w:val="24"/>
                <w:szCs w:val="24"/>
              </w:rPr>
              <w:tab/>
              <w:t>评价人员</w:t>
            </w:r>
            <w:r>
              <w:rPr>
                <w:rFonts w:asciiTheme="minorEastAsia" w:eastAsiaTheme="minorEastAsia" w:hAnsiTheme="minorEastAsia" w:cs="楷体" w:hint="eastAsia"/>
                <w:sz w:val="24"/>
                <w:szCs w:val="24"/>
              </w:rPr>
              <w:tab/>
              <w:t xml:space="preserve">B01（P）16陕0312 </w:t>
            </w:r>
            <w:r>
              <w:rPr>
                <w:rFonts w:asciiTheme="minorEastAsia" w:eastAsiaTheme="minorEastAsia" w:hAnsiTheme="minorEastAsia" w:cs="楷体" w:hint="eastAsia"/>
                <w:sz w:val="24"/>
                <w:szCs w:val="24"/>
              </w:rPr>
              <w:tab/>
              <w:t>2016年5月5日</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李镜镜</w:t>
            </w:r>
            <w:r>
              <w:rPr>
                <w:rFonts w:asciiTheme="minorEastAsia" w:eastAsiaTheme="minorEastAsia" w:hAnsiTheme="minorEastAsia" w:cs="楷体" w:hint="eastAsia"/>
                <w:sz w:val="24"/>
                <w:szCs w:val="24"/>
              </w:rPr>
              <w:tab/>
              <w:t>女</w:t>
            </w:r>
            <w:r>
              <w:rPr>
                <w:rFonts w:asciiTheme="minorEastAsia" w:eastAsiaTheme="minorEastAsia" w:hAnsiTheme="minorEastAsia" w:cs="楷体" w:hint="eastAsia"/>
                <w:sz w:val="24"/>
                <w:szCs w:val="24"/>
              </w:rPr>
              <w:tab/>
              <w:t>检测人员</w:t>
            </w:r>
            <w:r>
              <w:rPr>
                <w:rFonts w:asciiTheme="minorEastAsia" w:eastAsiaTheme="minorEastAsia" w:hAnsiTheme="minorEastAsia" w:cs="楷体" w:hint="eastAsia"/>
                <w:sz w:val="24"/>
                <w:szCs w:val="24"/>
              </w:rPr>
              <w:tab/>
              <w:t>B01（J）12陕0097</w:t>
            </w:r>
            <w:r>
              <w:rPr>
                <w:rFonts w:asciiTheme="minorEastAsia" w:eastAsiaTheme="minorEastAsia" w:hAnsiTheme="minorEastAsia" w:cs="楷体" w:hint="eastAsia"/>
                <w:sz w:val="24"/>
                <w:szCs w:val="24"/>
              </w:rPr>
              <w:tab/>
              <w:t xml:space="preserve">    2012年12月31日</w:t>
            </w:r>
          </w:p>
          <w:p w:rsidR="005E7C94" w:rsidRDefault="00000000">
            <w:pPr>
              <w:spacing w:line="360" w:lineRule="auto"/>
              <w:rPr>
                <w:rFonts w:asciiTheme="minorEastAsia" w:eastAsiaTheme="minorEastAsia" w:hAnsiTheme="minorEastAsia" w:cs="楷体"/>
                <w:sz w:val="24"/>
                <w:szCs w:val="24"/>
              </w:rPr>
            </w:pPr>
            <w:proofErr w:type="gramStart"/>
            <w:r>
              <w:rPr>
                <w:rFonts w:asciiTheme="minorEastAsia" w:eastAsiaTheme="minorEastAsia" w:hAnsiTheme="minorEastAsia" w:cs="楷体" w:hint="eastAsia"/>
                <w:sz w:val="24"/>
                <w:szCs w:val="24"/>
              </w:rPr>
              <w:t>阎刚</w:t>
            </w:r>
            <w:proofErr w:type="gramEnd"/>
            <w:r>
              <w:rPr>
                <w:rFonts w:asciiTheme="minorEastAsia" w:eastAsiaTheme="minorEastAsia" w:hAnsiTheme="minorEastAsia" w:cs="楷体" w:hint="eastAsia"/>
                <w:sz w:val="24"/>
                <w:szCs w:val="24"/>
              </w:rPr>
              <w:tab/>
              <w:t>男</w:t>
            </w:r>
            <w:r>
              <w:rPr>
                <w:rFonts w:asciiTheme="minorEastAsia" w:eastAsiaTheme="minorEastAsia" w:hAnsiTheme="minorEastAsia" w:cs="楷体" w:hint="eastAsia"/>
                <w:sz w:val="24"/>
                <w:szCs w:val="24"/>
              </w:rPr>
              <w:tab/>
              <w:t>检测人员</w:t>
            </w:r>
            <w:r>
              <w:rPr>
                <w:rFonts w:asciiTheme="minorEastAsia" w:eastAsiaTheme="minorEastAsia" w:hAnsiTheme="minorEastAsia" w:cs="楷体" w:hint="eastAsia"/>
                <w:sz w:val="24"/>
                <w:szCs w:val="24"/>
              </w:rPr>
              <w:tab/>
              <w:t>B01（J）12陕0096</w:t>
            </w:r>
            <w:r>
              <w:rPr>
                <w:rFonts w:asciiTheme="minorEastAsia" w:eastAsiaTheme="minorEastAsia" w:hAnsiTheme="minorEastAsia" w:cs="楷体" w:hint="eastAsia"/>
                <w:sz w:val="24"/>
                <w:szCs w:val="24"/>
              </w:rPr>
              <w:tab/>
              <w:t xml:space="preserve">    2012年12月31日</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张俊峰</w:t>
            </w:r>
            <w:r>
              <w:rPr>
                <w:rFonts w:asciiTheme="minorEastAsia" w:eastAsiaTheme="minorEastAsia" w:hAnsiTheme="minorEastAsia" w:cs="楷体" w:hint="eastAsia"/>
                <w:sz w:val="24"/>
                <w:szCs w:val="24"/>
              </w:rPr>
              <w:tab/>
              <w:t>男</w:t>
            </w:r>
            <w:r>
              <w:rPr>
                <w:rFonts w:asciiTheme="minorEastAsia" w:eastAsiaTheme="minorEastAsia" w:hAnsiTheme="minorEastAsia" w:cs="楷体" w:hint="eastAsia"/>
                <w:sz w:val="24"/>
                <w:szCs w:val="24"/>
              </w:rPr>
              <w:tab/>
              <w:t>检测人员</w:t>
            </w:r>
            <w:r>
              <w:rPr>
                <w:rFonts w:asciiTheme="minorEastAsia" w:eastAsiaTheme="minorEastAsia" w:hAnsiTheme="minorEastAsia" w:cs="楷体" w:hint="eastAsia"/>
                <w:sz w:val="24"/>
                <w:szCs w:val="24"/>
              </w:rPr>
              <w:tab/>
              <w:t>B01（J）16陕0269</w:t>
            </w:r>
            <w:r>
              <w:rPr>
                <w:rFonts w:asciiTheme="minorEastAsia" w:eastAsiaTheme="minorEastAsia" w:hAnsiTheme="minorEastAsia" w:cs="楷体" w:hint="eastAsia"/>
                <w:sz w:val="24"/>
                <w:szCs w:val="24"/>
              </w:rPr>
              <w:tab/>
              <w:t xml:space="preserve">    2014年5月5日</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杨叶</w:t>
            </w:r>
            <w:r>
              <w:rPr>
                <w:rFonts w:asciiTheme="minorEastAsia" w:eastAsiaTheme="minorEastAsia" w:hAnsiTheme="minorEastAsia" w:cs="楷体" w:hint="eastAsia"/>
                <w:sz w:val="24"/>
                <w:szCs w:val="24"/>
              </w:rPr>
              <w:tab/>
              <w:t>女</w:t>
            </w:r>
            <w:r>
              <w:rPr>
                <w:rFonts w:asciiTheme="minorEastAsia" w:eastAsiaTheme="minorEastAsia" w:hAnsiTheme="minorEastAsia" w:cs="楷体" w:hint="eastAsia"/>
                <w:sz w:val="24"/>
                <w:szCs w:val="24"/>
              </w:rPr>
              <w:tab/>
              <w:t>检测人员</w:t>
            </w:r>
            <w:r>
              <w:rPr>
                <w:rFonts w:asciiTheme="minorEastAsia" w:eastAsiaTheme="minorEastAsia" w:hAnsiTheme="minorEastAsia" w:cs="楷体" w:hint="eastAsia"/>
                <w:sz w:val="24"/>
                <w:szCs w:val="24"/>
              </w:rPr>
              <w:tab/>
              <w:t>B01（J）16陕0273</w:t>
            </w:r>
            <w:r>
              <w:rPr>
                <w:rFonts w:asciiTheme="minorEastAsia" w:eastAsiaTheme="minorEastAsia" w:hAnsiTheme="minorEastAsia" w:cs="楷体" w:hint="eastAsia"/>
                <w:sz w:val="24"/>
                <w:szCs w:val="24"/>
              </w:rPr>
              <w:tab/>
              <w:t xml:space="preserve">    2014年5月5日    以上证书见附件。</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因陕西省官方自2016年后不在组织职业卫生技术服务机构专业技术人员培训课程，企业自行组织技术人员进行内部技术培训，查2022年3月22日进行的锅炉房职业病危害评价，主将人：唐晓霞，培训效果良好。评价人：张燕，2022年3月22日。</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5E7C94">
        <w:trPr>
          <w:trHeight w:val="430"/>
        </w:trPr>
        <w:tc>
          <w:tcPr>
            <w:tcW w:w="2160" w:type="dxa"/>
            <w:vAlign w:val="center"/>
          </w:tcPr>
          <w:p w:rsidR="005E7C94" w:rsidRDefault="00000000">
            <w:pPr>
              <w:spacing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基础设施</w:t>
            </w:r>
          </w:p>
        </w:tc>
        <w:tc>
          <w:tcPr>
            <w:tcW w:w="960" w:type="dxa"/>
            <w:vAlign w:val="center"/>
          </w:tcPr>
          <w:p w:rsidR="005E7C94" w:rsidRDefault="00000000">
            <w:pPr>
              <w:spacing w:line="360" w:lineRule="auto"/>
              <w:jc w:val="center"/>
              <w:rPr>
                <w:rFonts w:asciiTheme="minorEastAsia" w:eastAsiaTheme="minorEastAsia" w:hAnsiTheme="minorEastAsia" w:cs="楷体"/>
                <w:spacing w:val="-6"/>
                <w:sz w:val="24"/>
                <w:szCs w:val="24"/>
              </w:rPr>
            </w:pPr>
            <w:r>
              <w:rPr>
                <w:rFonts w:asciiTheme="minorEastAsia" w:eastAsiaTheme="minorEastAsia" w:hAnsiTheme="minorEastAsia" w:cs="楷体" w:hint="eastAsia"/>
                <w:spacing w:val="-6"/>
                <w:sz w:val="24"/>
                <w:szCs w:val="24"/>
              </w:rPr>
              <w:t>Q:7.1.</w:t>
            </w:r>
            <w:r>
              <w:rPr>
                <w:rFonts w:asciiTheme="minorEastAsia" w:eastAsiaTheme="minorEastAsia" w:hAnsiTheme="minorEastAsia" w:cs="楷体"/>
                <w:spacing w:val="-6"/>
                <w:sz w:val="24"/>
                <w:szCs w:val="24"/>
              </w:rPr>
              <w:t>3</w:t>
            </w:r>
          </w:p>
        </w:tc>
        <w:tc>
          <w:tcPr>
            <w:tcW w:w="10004" w:type="dxa"/>
            <w:vAlign w:val="center"/>
          </w:tcPr>
          <w:p w:rsidR="005E7C94" w:rsidRDefault="00000000">
            <w:pPr>
              <w:spacing w:line="360" w:lineRule="auto"/>
              <w:ind w:firstLine="465"/>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固定资产台账》内容包括：序号、名称、型号、编号、购买日期、品牌、数量、特性、目前状态等。主要设备有抽查固定资产台账，包括办公桌、一体机、电脑、储物柜、保险柜等，有办公场所，满足管理的要求。检测服务的设备主要有：气相色谱仪、紫外可见分光光度计、电子天平、精密PH计、干燥箱、防爆型大气采样器、个体粉尘采样器、多功能声级计、数字风速表、温度计、温湿度计、辐射热计等共计300余件。现场观察未有特种设备。</w:t>
            </w:r>
          </w:p>
          <w:p w:rsidR="005E7C94" w:rsidRDefault="00000000">
            <w:pPr>
              <w:spacing w:line="360" w:lineRule="auto"/>
              <w:ind w:firstLine="465"/>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2</w:t>
            </w:r>
            <w:r>
              <w:rPr>
                <w:rFonts w:asciiTheme="minorEastAsia" w:eastAsiaTheme="minorEastAsia" w:hAnsiTheme="minorEastAsia" w:cs="楷体"/>
                <w:sz w:val="24"/>
                <w:szCs w:val="24"/>
              </w:rPr>
              <w:t>022.1.26</w:t>
            </w:r>
            <w:r>
              <w:rPr>
                <w:rFonts w:asciiTheme="minorEastAsia" w:eastAsiaTheme="minorEastAsia" w:hAnsiTheme="minorEastAsia" w:cs="楷体" w:hint="eastAsia"/>
                <w:sz w:val="24"/>
                <w:szCs w:val="24"/>
              </w:rPr>
              <w:t>《设备保养计划》</w:t>
            </w:r>
          </w:p>
          <w:p w:rsidR="005E7C94" w:rsidRDefault="00000000">
            <w:pPr>
              <w:spacing w:line="360" w:lineRule="auto"/>
              <w:ind w:firstLine="465"/>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抽查了气相色谱仪（编号：ZHYQ002）的保养记录：2022.2.14、2022.3.15、2022.4.11等每月进行一次维护，维护内容包含：除尘、观察仪器运行情况、更换隔垫、清洗</w:t>
            </w:r>
            <w:proofErr w:type="gramStart"/>
            <w:r>
              <w:rPr>
                <w:rFonts w:asciiTheme="minorEastAsia" w:eastAsiaTheme="minorEastAsia" w:hAnsiTheme="minorEastAsia" w:cs="楷体" w:hint="eastAsia"/>
                <w:sz w:val="24"/>
                <w:szCs w:val="24"/>
              </w:rPr>
              <w:t>进样柱等</w:t>
            </w:r>
            <w:proofErr w:type="gramEnd"/>
            <w:r>
              <w:rPr>
                <w:rFonts w:asciiTheme="minorEastAsia" w:eastAsiaTheme="minorEastAsia" w:hAnsiTheme="minorEastAsia" w:cs="楷体" w:hint="eastAsia"/>
                <w:sz w:val="24"/>
                <w:szCs w:val="24"/>
              </w:rPr>
              <w:t>。维护结论：合格。</w:t>
            </w:r>
          </w:p>
          <w:p w:rsidR="005E7C94" w:rsidRDefault="00000000">
            <w:pPr>
              <w:spacing w:line="360" w:lineRule="auto"/>
              <w:ind w:firstLine="465"/>
            </w:pPr>
            <w:r>
              <w:rPr>
                <w:rFonts w:asciiTheme="minorEastAsia" w:eastAsiaTheme="minorEastAsia" w:hAnsiTheme="minorEastAsia" w:cs="楷体" w:hint="eastAsia"/>
                <w:sz w:val="24"/>
                <w:szCs w:val="24"/>
              </w:rPr>
              <w:t>抽查原子吸收分光光度计（ZHYQ029）维护记录：2022.6.7、2022.7.10、2022.11.7等每月进行一次维护，维护情况：管路无泄漏、气瓶无漏气、仪器表面干净、毛细管无阻塞、燃烧器无积灰等。维护结论：正常。</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以上基础设施基本可以满足体系运行的需要。</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5E7C94">
        <w:trPr>
          <w:trHeight w:val="430"/>
        </w:trPr>
        <w:tc>
          <w:tcPr>
            <w:tcW w:w="2160" w:type="dxa"/>
            <w:vAlign w:val="center"/>
          </w:tcPr>
          <w:p w:rsidR="005E7C94" w:rsidRDefault="00000000">
            <w:pPr>
              <w:spacing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过程运行环境</w:t>
            </w:r>
          </w:p>
        </w:tc>
        <w:tc>
          <w:tcPr>
            <w:tcW w:w="960" w:type="dxa"/>
            <w:vAlign w:val="center"/>
          </w:tcPr>
          <w:p w:rsidR="005E7C94" w:rsidRDefault="00000000">
            <w:pPr>
              <w:spacing w:line="360" w:lineRule="auto"/>
              <w:jc w:val="center"/>
              <w:rPr>
                <w:rFonts w:asciiTheme="minorEastAsia" w:eastAsiaTheme="minorEastAsia" w:hAnsiTheme="minorEastAsia" w:cs="楷体"/>
                <w:spacing w:val="-6"/>
                <w:sz w:val="24"/>
                <w:szCs w:val="24"/>
              </w:rPr>
            </w:pPr>
            <w:r>
              <w:rPr>
                <w:rFonts w:asciiTheme="minorEastAsia" w:eastAsiaTheme="minorEastAsia" w:hAnsiTheme="minorEastAsia" w:cs="楷体" w:hint="eastAsia"/>
                <w:spacing w:val="-6"/>
                <w:sz w:val="24"/>
                <w:szCs w:val="24"/>
              </w:rPr>
              <w:t>Q:7.1.</w:t>
            </w:r>
            <w:r>
              <w:rPr>
                <w:rFonts w:asciiTheme="minorEastAsia" w:eastAsiaTheme="minorEastAsia" w:hAnsiTheme="minorEastAsia" w:cs="楷体"/>
                <w:spacing w:val="-6"/>
                <w:sz w:val="24"/>
                <w:szCs w:val="24"/>
              </w:rPr>
              <w:lastRenderedPageBreak/>
              <w:t>4</w:t>
            </w:r>
          </w:p>
        </w:tc>
        <w:tc>
          <w:tcPr>
            <w:tcW w:w="10004" w:type="dxa"/>
          </w:tcPr>
          <w:p w:rsidR="005E7C94" w:rsidRDefault="00000000">
            <w:pPr>
              <w:snapToGrid w:val="0"/>
              <w:spacing w:line="360" w:lineRule="auto"/>
              <w:ind w:right="392" w:firstLine="405"/>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 xml:space="preserve">办公室负责工作环境的管理，组织确定并提供了产品要求所需的工作环境。 </w:t>
            </w:r>
          </w:p>
          <w:p w:rsidR="005E7C94"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 xml:space="preserve">部门负责人介绍了办公室、检测室的管理、物品摆放、卫生等的要求。 </w:t>
            </w:r>
          </w:p>
          <w:p w:rsidR="005E7C94"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办公过程对环境要求一般，无特殊要求。每天上班期间，本人对办公室进行不定期检查，不准随意乱放私人物品，严格杜绝固废随处乱扔、吸烟的行为发生，发现问题及时要求责任人进行整改。对做得不合格的地方进行了处罚、立即改正。</w:t>
            </w:r>
          </w:p>
          <w:p w:rsidR="005E7C94"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检测过程对温湿度有要求，现场查看了温湿度控制情况，温度由中央空调进行控制。北方湿度较低，实验室配置了加湿器，当湿度低于45%时，开启加湿器进行湿度调控，湿度控制在45%-65%，日常进行温湿度检查，</w:t>
            </w:r>
            <w:proofErr w:type="gramStart"/>
            <w:r>
              <w:rPr>
                <w:rFonts w:asciiTheme="minorEastAsia" w:eastAsiaTheme="minorEastAsia" w:hAnsiTheme="minorEastAsia" w:cs="楷体" w:hint="eastAsia"/>
                <w:sz w:val="24"/>
                <w:szCs w:val="24"/>
              </w:rPr>
              <w:t>查现场</w:t>
            </w:r>
            <w:proofErr w:type="gramEnd"/>
            <w:r>
              <w:rPr>
                <w:rFonts w:asciiTheme="minorEastAsia" w:eastAsiaTheme="minorEastAsia" w:hAnsiTheme="minorEastAsia" w:cs="楷体" w:hint="eastAsia"/>
                <w:sz w:val="24"/>
                <w:szCs w:val="24"/>
              </w:rPr>
              <w:t>检查记录，符合要求。</w:t>
            </w:r>
          </w:p>
          <w:p w:rsidR="005E7C94"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noProof/>
                <w:sz w:val="24"/>
                <w:szCs w:val="24"/>
              </w:rPr>
              <w:drawing>
                <wp:anchor distT="0" distB="0" distL="114300" distR="114300" simplePos="0" relativeHeight="251659264" behindDoc="0" locked="0" layoutInCell="1" allowOverlap="1">
                  <wp:simplePos x="0" y="0"/>
                  <wp:positionH relativeFrom="column">
                    <wp:posOffset>869950</wp:posOffset>
                  </wp:positionH>
                  <wp:positionV relativeFrom="paragraph">
                    <wp:posOffset>1116965</wp:posOffset>
                  </wp:positionV>
                  <wp:extent cx="3562985" cy="2780665"/>
                  <wp:effectExtent l="0" t="0" r="5715" b="635"/>
                  <wp:wrapNone/>
                  <wp:docPr id="3" name="图片 3" descr="危废转移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危废转移1"/>
                          <pic:cNvPicPr>
                            <a:picLocks noChangeAspect="1"/>
                          </pic:cNvPicPr>
                        </pic:nvPicPr>
                        <pic:blipFill>
                          <a:blip r:embed="rId8"/>
                          <a:stretch>
                            <a:fillRect/>
                          </a:stretch>
                        </pic:blipFill>
                        <pic:spPr>
                          <a:xfrm>
                            <a:off x="0" y="0"/>
                            <a:ext cx="3562985" cy="2780665"/>
                          </a:xfrm>
                          <a:prstGeom prst="rect">
                            <a:avLst/>
                          </a:prstGeom>
                        </pic:spPr>
                      </pic:pic>
                    </a:graphicData>
                  </a:graphic>
                </wp:anchor>
              </w:drawing>
            </w:r>
            <w:r>
              <w:rPr>
                <w:rFonts w:asciiTheme="minorEastAsia" w:eastAsiaTheme="minorEastAsia" w:hAnsiTheme="minorEastAsia" w:cs="楷体" w:hint="eastAsia"/>
                <w:sz w:val="24"/>
                <w:szCs w:val="24"/>
              </w:rPr>
              <w:t>企业设置</w:t>
            </w:r>
            <w:proofErr w:type="gramStart"/>
            <w:r>
              <w:rPr>
                <w:rFonts w:asciiTheme="minorEastAsia" w:eastAsiaTheme="minorEastAsia" w:hAnsiTheme="minorEastAsia" w:cs="楷体" w:hint="eastAsia"/>
                <w:sz w:val="24"/>
                <w:szCs w:val="24"/>
              </w:rPr>
              <w:t>了危废暂存</w:t>
            </w:r>
            <w:proofErr w:type="gramEnd"/>
            <w:r>
              <w:rPr>
                <w:rFonts w:asciiTheme="minorEastAsia" w:eastAsiaTheme="minorEastAsia" w:hAnsiTheme="minorEastAsia" w:cs="楷体" w:hint="eastAsia"/>
                <w:sz w:val="24"/>
                <w:szCs w:val="24"/>
              </w:rPr>
              <w:t>间，废液、废手套口罩密封暂存，查看了《废液收集清单》，废液的种类有：有机溶剂、硝酸、盐酸、氢氧化钠等，存储环境符合要求。企业于2022年11月12日由冀东海德堡（扶风）水泥有限公司进行了一次转移，转移联单暂未发回，收集了网上转移的信息，符合要求。</w:t>
            </w: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每天由负责人组织按照规定要求，对办公室进行清理，满足要求后下班；发现问题及时解决。</w:t>
            </w:r>
          </w:p>
          <w:p w:rsidR="005E7C94"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现场查看：</w:t>
            </w:r>
          </w:p>
          <w:p w:rsidR="005E7C94"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公司建立了文化墙，现场观察，展示了公司的经营方针、价值观、经营理念等。</w:t>
            </w:r>
          </w:p>
          <w:p w:rsidR="005E7C94" w:rsidRDefault="00000000">
            <w:pPr>
              <w:snapToGrid w:val="0"/>
              <w:spacing w:line="360" w:lineRule="auto"/>
              <w:ind w:right="392"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环境适宜，办公室产品摆放场地宽敞平整，合理，通风、采光效果良好；办公室配备灭火设施，有防火、用电等警示标志。</w:t>
            </w:r>
          </w:p>
          <w:p w:rsidR="005E7C94" w:rsidRDefault="00000000">
            <w:pPr>
              <w:pStyle w:val="a1"/>
              <w:rPr>
                <w:rFonts w:asciiTheme="minorEastAsia" w:eastAsiaTheme="minorEastAsia" w:hAnsiTheme="minorEastAsia" w:cs="楷体"/>
                <w:sz w:val="24"/>
                <w:szCs w:val="24"/>
              </w:rPr>
            </w:pPr>
            <w:r>
              <w:rPr>
                <w:rFonts w:asciiTheme="minorEastAsia" w:eastAsiaTheme="minorEastAsia" w:hAnsiTheme="minorEastAsia" w:cs="楷体" w:hint="eastAsia"/>
                <w:noProof/>
                <w:sz w:val="24"/>
                <w:szCs w:val="24"/>
              </w:rPr>
              <w:drawing>
                <wp:anchor distT="0" distB="0" distL="114300" distR="114300" simplePos="0" relativeHeight="251661312" behindDoc="0" locked="0" layoutInCell="1" allowOverlap="1">
                  <wp:simplePos x="0" y="0"/>
                  <wp:positionH relativeFrom="column">
                    <wp:posOffset>3120390</wp:posOffset>
                  </wp:positionH>
                  <wp:positionV relativeFrom="paragraph">
                    <wp:posOffset>81280</wp:posOffset>
                  </wp:positionV>
                  <wp:extent cx="2928620" cy="2198370"/>
                  <wp:effectExtent l="0" t="0" r="5080" b="11430"/>
                  <wp:wrapNone/>
                  <wp:docPr id="6" name="图片 6" descr="35aae4e82450a3b0210780bc09c79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5aae4e82450a3b0210780bc09c79a3"/>
                          <pic:cNvPicPr>
                            <a:picLocks noChangeAspect="1"/>
                          </pic:cNvPicPr>
                        </pic:nvPicPr>
                        <pic:blipFill>
                          <a:blip r:embed="rId9"/>
                          <a:stretch>
                            <a:fillRect/>
                          </a:stretch>
                        </pic:blipFill>
                        <pic:spPr>
                          <a:xfrm>
                            <a:off x="0" y="0"/>
                            <a:ext cx="2928620" cy="2198370"/>
                          </a:xfrm>
                          <a:prstGeom prst="rect">
                            <a:avLst/>
                          </a:prstGeom>
                        </pic:spPr>
                      </pic:pic>
                    </a:graphicData>
                  </a:graphic>
                </wp:anchor>
              </w:drawing>
            </w:r>
            <w:r>
              <w:rPr>
                <w:rFonts w:asciiTheme="minorEastAsia" w:eastAsiaTheme="minorEastAsia" w:hAnsiTheme="minorEastAsia" w:cs="楷体" w:hint="eastAsia"/>
                <w:noProof/>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75565</wp:posOffset>
                  </wp:positionV>
                  <wp:extent cx="2945130" cy="2210435"/>
                  <wp:effectExtent l="0" t="0" r="1270" b="12065"/>
                  <wp:wrapNone/>
                  <wp:docPr id="5" name="图片 5" descr="6c81f1c8f17f4a73efcdcf594a5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c81f1c8f17f4a73efcdcf594a59685"/>
                          <pic:cNvPicPr>
                            <a:picLocks noChangeAspect="1"/>
                          </pic:cNvPicPr>
                        </pic:nvPicPr>
                        <pic:blipFill>
                          <a:blip r:embed="rId10"/>
                          <a:stretch>
                            <a:fillRect/>
                          </a:stretch>
                        </pic:blipFill>
                        <pic:spPr>
                          <a:xfrm>
                            <a:off x="0" y="0"/>
                            <a:ext cx="2945130" cy="2210435"/>
                          </a:xfrm>
                          <a:prstGeom prst="rect">
                            <a:avLst/>
                          </a:prstGeom>
                        </pic:spPr>
                      </pic:pic>
                    </a:graphicData>
                  </a:graphic>
                </wp:anchor>
              </w:drawing>
            </w: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000000">
            <w:pPr>
              <w:pStyle w:val="a1"/>
              <w:rPr>
                <w:rFonts w:asciiTheme="minorEastAsia" w:eastAsiaTheme="minorEastAsia" w:hAnsiTheme="minorEastAsia" w:cs="楷体"/>
                <w:sz w:val="24"/>
                <w:szCs w:val="24"/>
              </w:rPr>
            </w:pPr>
            <w:r>
              <w:rPr>
                <w:rFonts w:asciiTheme="minorEastAsia" w:eastAsiaTheme="minorEastAsia" w:hAnsiTheme="minorEastAsia" w:cs="楷体" w:hint="eastAsia"/>
                <w:noProof/>
                <w:sz w:val="24"/>
                <w:szCs w:val="24"/>
              </w:rPr>
              <w:drawing>
                <wp:anchor distT="0" distB="0" distL="114300" distR="114300" simplePos="0" relativeHeight="251663360" behindDoc="0" locked="0" layoutInCell="1" allowOverlap="1">
                  <wp:simplePos x="0" y="0"/>
                  <wp:positionH relativeFrom="column">
                    <wp:posOffset>3109595</wp:posOffset>
                  </wp:positionH>
                  <wp:positionV relativeFrom="paragraph">
                    <wp:posOffset>92075</wp:posOffset>
                  </wp:positionV>
                  <wp:extent cx="2915920" cy="2188845"/>
                  <wp:effectExtent l="0" t="0" r="5080" b="8255"/>
                  <wp:wrapNone/>
                  <wp:docPr id="8" name="图片 8" descr="83cf2a777449615c4f13aabef5e0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3cf2a777449615c4f13aabef5e06e0"/>
                          <pic:cNvPicPr>
                            <a:picLocks noChangeAspect="1"/>
                          </pic:cNvPicPr>
                        </pic:nvPicPr>
                        <pic:blipFill>
                          <a:blip r:embed="rId11"/>
                          <a:stretch>
                            <a:fillRect/>
                          </a:stretch>
                        </pic:blipFill>
                        <pic:spPr>
                          <a:xfrm>
                            <a:off x="0" y="0"/>
                            <a:ext cx="2915920" cy="2188845"/>
                          </a:xfrm>
                          <a:prstGeom prst="rect">
                            <a:avLst/>
                          </a:prstGeom>
                        </pic:spPr>
                      </pic:pic>
                    </a:graphicData>
                  </a:graphic>
                </wp:anchor>
              </w:drawing>
            </w:r>
            <w:r>
              <w:rPr>
                <w:rFonts w:asciiTheme="minorEastAsia" w:eastAsiaTheme="minorEastAsia" w:hAnsiTheme="minorEastAsia" w:cs="楷体" w:hint="eastAsia"/>
                <w:noProof/>
                <w:sz w:val="24"/>
                <w:szCs w:val="24"/>
              </w:rPr>
              <w:drawing>
                <wp:anchor distT="0" distB="0" distL="114300" distR="114300" simplePos="0" relativeHeight="251662336" behindDoc="0" locked="0" layoutInCell="1" allowOverlap="1">
                  <wp:simplePos x="0" y="0"/>
                  <wp:positionH relativeFrom="column">
                    <wp:posOffset>12700</wp:posOffset>
                  </wp:positionH>
                  <wp:positionV relativeFrom="paragraph">
                    <wp:posOffset>80010</wp:posOffset>
                  </wp:positionV>
                  <wp:extent cx="2906395" cy="2180590"/>
                  <wp:effectExtent l="0" t="0" r="1905" b="3810"/>
                  <wp:wrapNone/>
                  <wp:docPr id="7" name="图片 7" descr="4a482a5213b475555a626ffc3d9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a482a5213b475555a626ffc3d98920"/>
                          <pic:cNvPicPr>
                            <a:picLocks noChangeAspect="1"/>
                          </pic:cNvPicPr>
                        </pic:nvPicPr>
                        <pic:blipFill>
                          <a:blip r:embed="rId12"/>
                          <a:stretch>
                            <a:fillRect/>
                          </a:stretch>
                        </pic:blipFill>
                        <pic:spPr>
                          <a:xfrm>
                            <a:off x="0" y="0"/>
                            <a:ext cx="2906395" cy="2180590"/>
                          </a:xfrm>
                          <a:prstGeom prst="rect">
                            <a:avLst/>
                          </a:prstGeom>
                        </pic:spPr>
                      </pic:pic>
                    </a:graphicData>
                  </a:graphic>
                </wp:anchor>
              </w:drawing>
            </w: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5E7C94">
            <w:pPr>
              <w:pStyle w:val="a1"/>
              <w:rPr>
                <w:rFonts w:asciiTheme="minorEastAsia" w:eastAsiaTheme="minorEastAsia" w:hAnsiTheme="minorEastAsia" w:cs="楷体"/>
                <w:sz w:val="24"/>
                <w:szCs w:val="24"/>
              </w:rPr>
            </w:pP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工作环境均能满足生产合格产品的要求，未发现有不良的环境因素。</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5E7C94">
        <w:trPr>
          <w:trHeight w:val="430"/>
        </w:trPr>
        <w:tc>
          <w:tcPr>
            <w:tcW w:w="2160" w:type="dxa"/>
            <w:vAlign w:val="center"/>
          </w:tcPr>
          <w:p w:rsidR="005E7C94" w:rsidRDefault="00000000">
            <w:pPr>
              <w:spacing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组织知识</w:t>
            </w:r>
          </w:p>
        </w:tc>
        <w:tc>
          <w:tcPr>
            <w:tcW w:w="960" w:type="dxa"/>
            <w:vAlign w:val="center"/>
          </w:tcPr>
          <w:p w:rsidR="005E7C94" w:rsidRDefault="00000000">
            <w:pPr>
              <w:spacing w:line="360" w:lineRule="auto"/>
              <w:jc w:val="center"/>
              <w:rPr>
                <w:rFonts w:asciiTheme="minorEastAsia" w:eastAsiaTheme="minorEastAsia" w:hAnsiTheme="minorEastAsia" w:cs="楷体"/>
                <w:sz w:val="24"/>
                <w:szCs w:val="24"/>
              </w:rPr>
            </w:pPr>
            <w:r>
              <w:rPr>
                <w:rFonts w:asciiTheme="minorEastAsia" w:eastAsiaTheme="minorEastAsia" w:hAnsiTheme="minorEastAsia" w:cs="楷体" w:hint="eastAsia"/>
                <w:spacing w:val="-6"/>
                <w:sz w:val="24"/>
                <w:szCs w:val="24"/>
              </w:rPr>
              <w:t>Q:7.1.6</w:t>
            </w:r>
          </w:p>
        </w:tc>
        <w:tc>
          <w:tcPr>
            <w:tcW w:w="10004" w:type="dxa"/>
          </w:tcPr>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各部门按照职责从内外部各种渠道获得与其职责相关所需的知识，包括业务规程、管理技巧与经验、失败和事故的案例分析、外部会议经验等；把知识形成各种规章制度用于指导公司的日常工作和管理，包括体系文件、支持性文件、各种记录表单。</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从内部来源获取的有：多年的工作经验、教训、内部的知识产权等；</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外部来源获取有：标杆对比、行业会议、客户技术要求、咨询老师传授的体系知识及所实施的内审员的培训；顾客方提供的资料等。</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在应对变化的需求和趋势时，相关部门考虑现有的知识，确定如何获取更多的必要的额外知识，并根据变化的情况及时更新。</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意识</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QEO7.3</w:t>
            </w:r>
          </w:p>
        </w:tc>
        <w:tc>
          <w:tcPr>
            <w:tcW w:w="10004"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通过下发文件、能力提升培训等方式使公司控制范围内开展工作的人员知晓管理方针及相关的管理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现场抽查一名员工，询问公司管理方针和目标，及对方针的了解，能够正确回答。</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沟通、参与和协商</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QEO7.4</w:t>
            </w:r>
          </w:p>
          <w:p w:rsidR="005E7C94" w:rsidRDefault="005E7C94">
            <w:pPr>
              <w:spacing w:line="360" w:lineRule="auto"/>
              <w:rPr>
                <w:rFonts w:asciiTheme="minorEastAsia" w:eastAsiaTheme="minorEastAsia" w:hAnsiTheme="minorEastAsia" w:cs="楷体"/>
                <w:sz w:val="24"/>
                <w:szCs w:val="24"/>
              </w:rPr>
            </w:pPr>
          </w:p>
        </w:tc>
        <w:tc>
          <w:tcPr>
            <w:tcW w:w="10004" w:type="dxa"/>
            <w:vAlign w:val="center"/>
          </w:tcPr>
          <w:p w:rsidR="005E7C94" w:rsidRDefault="005E7C94">
            <w:pPr>
              <w:spacing w:line="360" w:lineRule="auto"/>
              <w:ind w:firstLineChars="200" w:firstLine="480"/>
              <w:rPr>
                <w:rFonts w:asciiTheme="minorEastAsia" w:eastAsiaTheme="minorEastAsia" w:hAnsiTheme="minorEastAsia" w:cs="楷体"/>
                <w:sz w:val="24"/>
                <w:szCs w:val="24"/>
              </w:rPr>
            </w:pP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策划编制管理手册的相关章节规定了企业内、外部沟通，经查阅和交谈符合标准要求。</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办公室反馈。供销部、办公室负责顾客要求方面的有关事宜的沟通。</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目前各项沟通都较为及时、顺畅、效果较好。</w:t>
            </w:r>
          </w:p>
          <w:p w:rsidR="005E7C94" w:rsidRDefault="005E7C94">
            <w:pPr>
              <w:spacing w:line="360" w:lineRule="auto"/>
              <w:rPr>
                <w:rFonts w:asciiTheme="minorEastAsia" w:eastAsiaTheme="minorEastAsia" w:hAnsiTheme="minorEastAsia" w:cs="楷体"/>
                <w:sz w:val="24"/>
                <w:szCs w:val="24"/>
              </w:rPr>
            </w:pP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5E7C94">
        <w:trPr>
          <w:trHeight w:val="430"/>
        </w:trPr>
        <w:tc>
          <w:tcPr>
            <w:tcW w:w="2160"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成文信息</w:t>
            </w:r>
          </w:p>
        </w:tc>
        <w:tc>
          <w:tcPr>
            <w:tcW w:w="960"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QEO:7.5</w:t>
            </w:r>
          </w:p>
          <w:p w:rsidR="005E7C94" w:rsidRDefault="005E7C94">
            <w:pPr>
              <w:spacing w:before="25" w:after="25" w:line="360" w:lineRule="auto"/>
              <w:rPr>
                <w:rFonts w:asciiTheme="minorEastAsia" w:eastAsiaTheme="minorEastAsia" w:hAnsiTheme="minorEastAsia" w:cs="楷体"/>
                <w:bCs/>
                <w:spacing w:val="10"/>
                <w:sz w:val="24"/>
                <w:szCs w:val="24"/>
              </w:rPr>
            </w:pPr>
          </w:p>
        </w:tc>
        <w:tc>
          <w:tcPr>
            <w:tcW w:w="10004" w:type="dxa"/>
          </w:tcPr>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为应对相应风险和机遇，公司依据GB/T19001-2016、GB/T24001-2016、GB/T45001-2020标准的要求并结合本公司的具体情况，采取PDCA的过程方法，建立、实施、保持并持续改进质量、环境、职业健康安全管理体系。</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策划了工艺流程：客户委托-现场采样-样品交接保存-预处理-样品检测-结果分析-出具报告。</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策划了与业务流程相关的环境因素、危险源辨识、风险评价的程序文件和控制措施；</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策划了公司的管理体系文件，包括：</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编制《管理手册》A/0版ZH/QES-SC-2022，管理体系于2022年1月10日发布实施；</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编制程序文件3</w:t>
            </w:r>
            <w:r w:rsidR="005C6537">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个，版本号：A/ZH/QES-SC-2022，2022年1月10日实施；</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编制管理制度以及检测作业指导书42个，版本号：A/0，2022年1月10日实施；包括了工作场所职业卫生检测细则、室内环境空气检测细则、仪器操作规程、标准物质期间核查、建设项目职业病危害控制效果评价报告编制要求作业文件等。</w:t>
            </w:r>
          </w:p>
          <w:p w:rsidR="005E7C94" w:rsidRDefault="005E7C94">
            <w:pPr>
              <w:spacing w:line="360" w:lineRule="auto"/>
              <w:ind w:firstLineChars="200" w:firstLine="480"/>
              <w:rPr>
                <w:rFonts w:asciiTheme="minorEastAsia" w:eastAsiaTheme="minorEastAsia" w:hAnsiTheme="minorEastAsia" w:cs="楷体"/>
                <w:sz w:val="24"/>
                <w:szCs w:val="24"/>
              </w:rPr>
            </w:pP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编制有管理文件：岗位职责要求、岗位人员任职要求、公司考勤管理制度、公司证照管理制度、采购管理制度、财务报销管理制度等；</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建立有外来文件清单，收集法律法规和技术标准、规范等；中华人民共和国产品质量法、中华人民共和国安全销售法、中华人民共和国环境保护法、中华人民共和国职业病防治法、</w:t>
            </w:r>
            <w:r>
              <w:rPr>
                <w:rFonts w:asciiTheme="minorEastAsia" w:eastAsiaTheme="minorEastAsia" w:hAnsiTheme="minorEastAsia" w:cs="楷体"/>
                <w:sz w:val="24"/>
                <w:szCs w:val="24"/>
              </w:rPr>
              <w:t>中华人民共和国道路交通安全法</w:t>
            </w:r>
            <w:r>
              <w:rPr>
                <w:rFonts w:asciiTheme="minorEastAsia" w:eastAsiaTheme="minorEastAsia" w:hAnsiTheme="minorEastAsia" w:cs="楷体" w:hint="eastAsia"/>
                <w:sz w:val="24"/>
                <w:szCs w:val="24"/>
              </w:rPr>
              <w:t>、中华人民共和国消防法</w:t>
            </w:r>
            <w:hyperlink r:id="rId13" w:tgtFrame="https://www.so.com/_blank" w:history="1"/>
            <w:r>
              <w:rPr>
                <w:rFonts w:asciiTheme="minorEastAsia" w:eastAsiaTheme="minorEastAsia" w:hAnsiTheme="minorEastAsia" w:cs="楷体" w:hint="eastAsia"/>
                <w:sz w:val="24"/>
                <w:szCs w:val="24"/>
              </w:rPr>
              <w:t>、工作场所物理因素测量第6部分：紫外辐射、工作场所物理因素测量第1部分：超高频辐射、工作场所物理因素测量第5部分：微波辐射、公共场所空气中甲醛测定方法、公共场所空气中氨测定方法、工作场所空气有毒物质测定 脂肪族醛类化合物、工作场所空气有毒物质测定  第127部分：丙烯酸酯类、工作场所空气有毒物质测定  第140 部分：</w:t>
            </w:r>
            <w:proofErr w:type="gramStart"/>
            <w:r>
              <w:rPr>
                <w:rFonts w:asciiTheme="minorEastAsia" w:eastAsiaTheme="minorEastAsia" w:hAnsiTheme="minorEastAsia" w:cs="楷体" w:hint="eastAsia"/>
                <w:sz w:val="24"/>
                <w:szCs w:val="24"/>
              </w:rPr>
              <w:t>肼</w:t>
            </w:r>
            <w:proofErr w:type="gramEnd"/>
            <w:r>
              <w:rPr>
                <w:rFonts w:asciiTheme="minorEastAsia" w:eastAsiaTheme="minorEastAsia" w:hAnsiTheme="minorEastAsia" w:cs="楷体" w:hint="eastAsia"/>
                <w:sz w:val="24"/>
                <w:szCs w:val="24"/>
              </w:rPr>
              <w:t>、甲基</w:t>
            </w:r>
            <w:proofErr w:type="gramStart"/>
            <w:r>
              <w:rPr>
                <w:rFonts w:asciiTheme="minorEastAsia" w:eastAsiaTheme="minorEastAsia" w:hAnsiTheme="minorEastAsia" w:cs="楷体" w:hint="eastAsia"/>
                <w:sz w:val="24"/>
                <w:szCs w:val="24"/>
              </w:rPr>
              <w:t>肼</w:t>
            </w:r>
            <w:proofErr w:type="gramEnd"/>
            <w:r>
              <w:rPr>
                <w:rFonts w:asciiTheme="minorEastAsia" w:eastAsiaTheme="minorEastAsia" w:hAnsiTheme="minorEastAsia" w:cs="楷体" w:hint="eastAsia"/>
                <w:sz w:val="24"/>
                <w:szCs w:val="24"/>
              </w:rPr>
              <w:t>和偏二甲基</w:t>
            </w:r>
            <w:proofErr w:type="gramStart"/>
            <w:r>
              <w:rPr>
                <w:rFonts w:asciiTheme="minorEastAsia" w:eastAsiaTheme="minorEastAsia" w:hAnsiTheme="minorEastAsia" w:cs="楷体" w:hint="eastAsia"/>
                <w:sz w:val="24"/>
                <w:szCs w:val="24"/>
              </w:rPr>
              <w:t>肼</w:t>
            </w:r>
            <w:proofErr w:type="gramEnd"/>
            <w:r>
              <w:rPr>
                <w:rFonts w:asciiTheme="minorEastAsia" w:eastAsiaTheme="minorEastAsia" w:hAnsiTheme="minorEastAsia" w:cs="楷体" w:hint="eastAsia"/>
                <w:sz w:val="24"/>
                <w:szCs w:val="24"/>
              </w:rPr>
              <w:t>、工作场所空气有毒物质测定  第21 部分：</w:t>
            </w:r>
            <w:proofErr w:type="gramStart"/>
            <w:r>
              <w:rPr>
                <w:rFonts w:asciiTheme="minorEastAsia" w:eastAsiaTheme="minorEastAsia" w:hAnsiTheme="minorEastAsia" w:cs="楷体" w:hint="eastAsia"/>
                <w:sz w:val="24"/>
                <w:szCs w:val="24"/>
              </w:rPr>
              <w:t>钾及其</w:t>
            </w:r>
            <w:proofErr w:type="gramEnd"/>
            <w:r>
              <w:rPr>
                <w:rFonts w:asciiTheme="minorEastAsia" w:eastAsiaTheme="minorEastAsia" w:hAnsiTheme="minorEastAsia" w:cs="楷体" w:hint="eastAsia"/>
                <w:sz w:val="24"/>
                <w:szCs w:val="24"/>
              </w:rPr>
              <w:t>化合物、公共场所卫生检验方法 第1部分：物理因素等19</w:t>
            </w:r>
            <w:r>
              <w:rPr>
                <w:rFonts w:asciiTheme="minorEastAsia" w:eastAsiaTheme="minorEastAsia" w:hAnsiTheme="minorEastAsia" w:cs="楷体"/>
                <w:sz w:val="24"/>
                <w:szCs w:val="24"/>
              </w:rPr>
              <w:t>0</w:t>
            </w:r>
            <w:r>
              <w:rPr>
                <w:rFonts w:asciiTheme="minorEastAsia" w:eastAsiaTheme="minorEastAsia" w:hAnsiTheme="minorEastAsia" w:cs="楷体" w:hint="eastAsia"/>
                <w:sz w:val="24"/>
                <w:szCs w:val="24"/>
              </w:rPr>
              <w:t>个。</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建立环境、职业健康安全法律法规和其他要求清单。</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文件化管理体系目前基本满足要求。</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——在编制体系文件时，对文件进行标识，主要有文件名称/编制部门/批准日期/文件编号等，经查管理手册/程序文件基本符合标准要求。</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管理体系文件经过总经理审批实施发布，经评审，目前文件和目录均适用。符合要求。</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——编制《文件控制程序》、《记录控制程序》内容符合基本标准要求。</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成文信息由各部门负责保存，以便查阅。</w:t>
            </w:r>
          </w:p>
          <w:p w:rsidR="005E7C94" w:rsidRDefault="00000000">
            <w:pPr>
              <w:spacing w:before="120"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经查，基本符合标准要求。</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运行的策划</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w:t>
            </w:r>
            <w:r>
              <w:rPr>
                <w:rFonts w:asciiTheme="minorEastAsia" w:eastAsiaTheme="minorEastAsia" w:hAnsiTheme="minorEastAsia" w:cs="楷体"/>
                <w:sz w:val="24"/>
                <w:szCs w:val="24"/>
              </w:rPr>
              <w:t>0</w:t>
            </w:r>
            <w:r>
              <w:rPr>
                <w:rFonts w:asciiTheme="minorEastAsia" w:eastAsiaTheme="minorEastAsia" w:hAnsiTheme="minorEastAsia" w:cs="楷体" w:hint="eastAsia"/>
                <w:sz w:val="24"/>
                <w:szCs w:val="24"/>
              </w:rPr>
              <w:t>：8</w:t>
            </w:r>
            <w:r>
              <w:rPr>
                <w:rFonts w:asciiTheme="minorEastAsia" w:eastAsiaTheme="minorEastAsia" w:hAnsiTheme="minorEastAsia" w:cs="楷体"/>
                <w:sz w:val="24"/>
                <w:szCs w:val="24"/>
              </w:rPr>
              <w:t>.1</w:t>
            </w:r>
          </w:p>
        </w:tc>
        <w:tc>
          <w:tcPr>
            <w:tcW w:w="10004" w:type="dxa"/>
            <w:shd w:val="clear" w:color="auto" w:fill="auto"/>
            <w:vAlign w:val="center"/>
          </w:tcPr>
          <w:p w:rsidR="005E7C94" w:rsidRDefault="00000000">
            <w:pPr>
              <w:autoSpaceDE w:val="0"/>
              <w:autoSpaceDN w:val="0"/>
              <w:adjustRightInd w:val="0"/>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部门执行了环境与职业健康安全运行控制程序等管理制度，经</w:t>
            </w:r>
            <w:proofErr w:type="gramStart"/>
            <w:r>
              <w:rPr>
                <w:rFonts w:asciiTheme="minorEastAsia" w:eastAsiaTheme="minorEastAsia" w:hAnsiTheme="minorEastAsia" w:cs="楷体" w:hint="eastAsia"/>
                <w:sz w:val="24"/>
                <w:szCs w:val="24"/>
              </w:rPr>
              <w:t>查规定</w:t>
            </w:r>
            <w:proofErr w:type="gramEnd"/>
            <w:r>
              <w:rPr>
                <w:rFonts w:asciiTheme="minorEastAsia" w:eastAsiaTheme="minorEastAsia" w:hAnsiTheme="minorEastAsia" w:cs="楷体" w:hint="eastAsia"/>
                <w:sz w:val="24"/>
                <w:szCs w:val="24"/>
              </w:rPr>
              <w:t>详尽，现场巡查和审核；现场观察；公司办公设置有可回收垃圾及不可回收垃圾桶，做到了分类存放，现场观察符合要求，由保洁员定时进行收集处理；公司的办公用硒鼓墨盒等，与供应商进行回收，公司制定《固体废件回收记录表》，记录有办公用硒鼓墨盒等的回收名称、回收时间、回收原因、回收数量等。现场巡查办公机关区域，设置有日关灯，热水器、空调为双制式和电脑的用电等符合安全设置的要求。现场观察未有火灾隐患，</w:t>
            </w:r>
          </w:p>
          <w:p w:rsidR="005E7C94" w:rsidRDefault="00000000">
            <w:pPr>
              <w:autoSpaceDE w:val="0"/>
              <w:autoSpaceDN w:val="0"/>
              <w:adjustRightInd w:val="0"/>
              <w:spacing w:line="360" w:lineRule="auto"/>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管理符合要求。</w:t>
            </w:r>
          </w:p>
          <w:p w:rsidR="00591513" w:rsidRPr="00591513" w:rsidRDefault="00591513" w:rsidP="00591513">
            <w:pPr>
              <w:spacing w:line="360" w:lineRule="auto"/>
              <w:ind w:firstLineChars="200" w:firstLine="480"/>
              <w:rPr>
                <w:rFonts w:asciiTheme="minorEastAsia" w:eastAsiaTheme="minorEastAsia" w:hAnsiTheme="minorEastAsia" w:cs="楷体"/>
                <w:sz w:val="24"/>
                <w:szCs w:val="24"/>
              </w:rPr>
            </w:pPr>
            <w:r w:rsidRPr="00591513">
              <w:rPr>
                <w:rFonts w:asciiTheme="minorEastAsia" w:eastAsiaTheme="minorEastAsia" w:hAnsiTheme="minorEastAsia" w:cs="楷体" w:hint="eastAsia"/>
                <w:sz w:val="24"/>
                <w:szCs w:val="24"/>
              </w:rPr>
              <w:t>公司制定并实施了《环境管理控制程序》、《固体废弃物污染防治控制程序》、《废水污染防治控制程序》、《废气防治污染控制程序》、《噪声防治污染控制程序》、《能源资源管理控制程序》、《危险化学品管理控制程序》、《环保设备设施运行控制程序》等环境管理程序。</w:t>
            </w:r>
          </w:p>
          <w:p w:rsidR="00591513" w:rsidRPr="00591513" w:rsidRDefault="00591513" w:rsidP="00591513">
            <w:pPr>
              <w:spacing w:line="360" w:lineRule="auto"/>
              <w:ind w:firstLineChars="200" w:firstLine="480"/>
              <w:rPr>
                <w:rFonts w:asciiTheme="minorEastAsia" w:eastAsiaTheme="minorEastAsia" w:hAnsiTheme="minorEastAsia" w:cs="楷体"/>
                <w:sz w:val="24"/>
                <w:szCs w:val="24"/>
              </w:rPr>
            </w:pPr>
            <w:r w:rsidRPr="00591513">
              <w:rPr>
                <w:rFonts w:asciiTheme="minorEastAsia" w:eastAsiaTheme="minorEastAsia" w:hAnsiTheme="minorEastAsia" w:cs="楷体" w:hint="eastAsia"/>
                <w:sz w:val="24"/>
                <w:szCs w:val="24"/>
              </w:rPr>
              <w:t>查到20</w:t>
            </w:r>
            <w:r w:rsidRPr="00591513">
              <w:rPr>
                <w:rFonts w:asciiTheme="minorEastAsia" w:eastAsiaTheme="minorEastAsia" w:hAnsiTheme="minorEastAsia" w:cs="楷体"/>
                <w:sz w:val="24"/>
                <w:szCs w:val="24"/>
              </w:rPr>
              <w:t>21</w:t>
            </w:r>
            <w:r w:rsidRPr="00591513">
              <w:rPr>
                <w:rFonts w:asciiTheme="minorEastAsia" w:eastAsiaTheme="minorEastAsia" w:hAnsiTheme="minorEastAsia" w:cs="楷体" w:hint="eastAsia"/>
                <w:sz w:val="24"/>
                <w:szCs w:val="24"/>
              </w:rPr>
              <w:t>年</w:t>
            </w:r>
            <w:r w:rsidRPr="00591513">
              <w:rPr>
                <w:rFonts w:asciiTheme="minorEastAsia" w:eastAsiaTheme="minorEastAsia" w:hAnsiTheme="minorEastAsia" w:cs="楷体"/>
                <w:sz w:val="24"/>
                <w:szCs w:val="24"/>
              </w:rPr>
              <w:t>4</w:t>
            </w:r>
            <w:r w:rsidRPr="00591513">
              <w:rPr>
                <w:rFonts w:asciiTheme="minorEastAsia" w:eastAsiaTheme="minorEastAsia" w:hAnsiTheme="minorEastAsia" w:cs="楷体" w:hint="eastAsia"/>
                <w:sz w:val="24"/>
                <w:szCs w:val="24"/>
              </w:rPr>
              <w:t>月 《陕西中环检测服务有限公司检测实验室项目</w:t>
            </w:r>
            <w:r w:rsidRPr="00591513">
              <w:rPr>
                <w:rFonts w:asciiTheme="minorEastAsia" w:eastAsiaTheme="minorEastAsia" w:hAnsiTheme="minorEastAsia" w:cs="楷体"/>
                <w:sz w:val="24"/>
                <w:szCs w:val="24"/>
              </w:rPr>
              <w:t>建设项目环境影响报告表</w:t>
            </w:r>
            <w:r w:rsidRPr="00591513">
              <w:rPr>
                <w:rFonts w:asciiTheme="minorEastAsia" w:eastAsiaTheme="minorEastAsia" w:hAnsiTheme="minorEastAsia" w:cs="楷体" w:hint="eastAsia"/>
                <w:sz w:val="24"/>
                <w:szCs w:val="24"/>
              </w:rPr>
              <w:t>》，  编制单位：陕西赛科企业管理咨询有限公司；</w:t>
            </w:r>
          </w:p>
          <w:p w:rsidR="00591513" w:rsidRPr="00591513" w:rsidRDefault="00591513" w:rsidP="00591513">
            <w:pPr>
              <w:spacing w:line="360" w:lineRule="auto"/>
              <w:ind w:firstLineChars="200" w:firstLine="480"/>
              <w:rPr>
                <w:rFonts w:asciiTheme="minorEastAsia" w:eastAsiaTheme="minorEastAsia" w:hAnsiTheme="minorEastAsia" w:cs="楷体"/>
                <w:sz w:val="24"/>
                <w:szCs w:val="24"/>
              </w:rPr>
            </w:pPr>
            <w:r w:rsidRPr="00591513">
              <w:rPr>
                <w:rFonts w:asciiTheme="minorEastAsia" w:eastAsiaTheme="minorEastAsia" w:hAnsiTheme="minorEastAsia" w:cs="楷体" w:hint="eastAsia"/>
                <w:sz w:val="24"/>
                <w:szCs w:val="24"/>
              </w:rPr>
              <w:t>查到</w:t>
            </w:r>
            <w:r w:rsidRPr="00591513">
              <w:rPr>
                <w:rFonts w:asciiTheme="minorEastAsia" w:eastAsiaTheme="minorEastAsia" w:hAnsiTheme="minorEastAsia" w:cs="楷体"/>
                <w:sz w:val="24"/>
                <w:szCs w:val="24"/>
              </w:rPr>
              <w:t>2021</w:t>
            </w:r>
            <w:r w:rsidRPr="00591513">
              <w:rPr>
                <w:rFonts w:asciiTheme="minorEastAsia" w:eastAsiaTheme="minorEastAsia" w:hAnsiTheme="minorEastAsia" w:cs="楷体" w:hint="eastAsia"/>
                <w:sz w:val="24"/>
                <w:szCs w:val="24"/>
              </w:rPr>
              <w:t>年5月2</w:t>
            </w:r>
            <w:r w:rsidRPr="00591513">
              <w:rPr>
                <w:rFonts w:asciiTheme="minorEastAsia" w:eastAsiaTheme="minorEastAsia" w:hAnsiTheme="minorEastAsia" w:cs="楷体"/>
                <w:sz w:val="24"/>
                <w:szCs w:val="24"/>
              </w:rPr>
              <w:t>5</w:t>
            </w:r>
            <w:r w:rsidRPr="00591513">
              <w:rPr>
                <w:rFonts w:asciiTheme="minorEastAsia" w:eastAsiaTheme="minorEastAsia" w:hAnsiTheme="minorEastAsia" w:cs="楷体" w:hint="eastAsia"/>
                <w:sz w:val="24"/>
                <w:szCs w:val="24"/>
              </w:rPr>
              <w:t>日，市</w:t>
            </w:r>
            <w:proofErr w:type="gramStart"/>
            <w:r w:rsidRPr="00591513">
              <w:rPr>
                <w:rFonts w:asciiTheme="minorEastAsia" w:eastAsiaTheme="minorEastAsia" w:hAnsiTheme="minorEastAsia" w:cs="楷体" w:hint="eastAsia"/>
                <w:sz w:val="24"/>
                <w:szCs w:val="24"/>
              </w:rPr>
              <w:t>浐灞</w:t>
            </w:r>
            <w:proofErr w:type="gramEnd"/>
            <w:r w:rsidRPr="00591513">
              <w:rPr>
                <w:rFonts w:asciiTheme="minorEastAsia" w:eastAsiaTheme="minorEastAsia" w:hAnsiTheme="minorEastAsia" w:cs="楷体" w:hint="eastAsia"/>
                <w:sz w:val="24"/>
                <w:szCs w:val="24"/>
              </w:rPr>
              <w:t>环评[20</w:t>
            </w:r>
            <w:r w:rsidRPr="00591513">
              <w:rPr>
                <w:rFonts w:asciiTheme="minorEastAsia" w:eastAsiaTheme="minorEastAsia" w:hAnsiTheme="minorEastAsia" w:cs="楷体"/>
                <w:sz w:val="24"/>
                <w:szCs w:val="24"/>
              </w:rPr>
              <w:t>21</w:t>
            </w:r>
            <w:r w:rsidRPr="00591513">
              <w:rPr>
                <w:rFonts w:asciiTheme="minorEastAsia" w:eastAsiaTheme="minorEastAsia" w:hAnsiTheme="minorEastAsia" w:cs="楷体" w:hint="eastAsia"/>
                <w:sz w:val="24"/>
                <w:szCs w:val="24"/>
              </w:rPr>
              <w:t>]</w:t>
            </w:r>
            <w:r w:rsidRPr="00591513">
              <w:rPr>
                <w:rFonts w:asciiTheme="minorEastAsia" w:eastAsiaTheme="minorEastAsia" w:hAnsiTheme="minorEastAsia" w:cs="楷体"/>
                <w:sz w:val="24"/>
                <w:szCs w:val="24"/>
              </w:rPr>
              <w:t>5</w:t>
            </w:r>
            <w:r w:rsidRPr="00591513">
              <w:rPr>
                <w:rFonts w:asciiTheme="minorEastAsia" w:eastAsiaTheme="minorEastAsia" w:hAnsiTheme="minorEastAsia" w:cs="楷体" w:hint="eastAsia"/>
                <w:sz w:val="24"/>
                <w:szCs w:val="24"/>
              </w:rPr>
              <w:t>号《西安浐灞生态区行政审批服务局关于陕</w:t>
            </w:r>
            <w:r w:rsidRPr="00591513">
              <w:rPr>
                <w:rFonts w:asciiTheme="minorEastAsia" w:eastAsiaTheme="minorEastAsia" w:hAnsiTheme="minorEastAsia" w:cs="楷体" w:hint="eastAsia"/>
                <w:sz w:val="24"/>
                <w:szCs w:val="24"/>
              </w:rPr>
              <w:lastRenderedPageBreak/>
              <w:t>西中环检测服务有限公司检测实验室项目环境影响报告表的批复》；</w:t>
            </w:r>
          </w:p>
          <w:p w:rsidR="00591513" w:rsidRPr="00591513" w:rsidRDefault="00591513" w:rsidP="00591513">
            <w:pPr>
              <w:spacing w:line="360" w:lineRule="auto"/>
              <w:ind w:firstLineChars="200" w:firstLine="480"/>
              <w:rPr>
                <w:rFonts w:asciiTheme="minorEastAsia" w:eastAsiaTheme="minorEastAsia" w:hAnsiTheme="minorEastAsia" w:cs="楷体"/>
                <w:sz w:val="24"/>
                <w:szCs w:val="24"/>
              </w:rPr>
            </w:pPr>
            <w:r w:rsidRPr="00591513">
              <w:rPr>
                <w:rFonts w:asciiTheme="minorEastAsia" w:eastAsiaTheme="minorEastAsia" w:hAnsiTheme="minorEastAsia" w:cs="楷体" w:hint="eastAsia"/>
                <w:sz w:val="24"/>
                <w:szCs w:val="24"/>
              </w:rPr>
              <w:t>查到20</w:t>
            </w:r>
            <w:r w:rsidRPr="00591513">
              <w:rPr>
                <w:rFonts w:asciiTheme="minorEastAsia" w:eastAsiaTheme="minorEastAsia" w:hAnsiTheme="minorEastAsia" w:cs="楷体"/>
                <w:sz w:val="24"/>
                <w:szCs w:val="24"/>
              </w:rPr>
              <w:t>21</w:t>
            </w:r>
            <w:r w:rsidRPr="00591513">
              <w:rPr>
                <w:rFonts w:asciiTheme="minorEastAsia" w:eastAsiaTheme="minorEastAsia" w:hAnsiTheme="minorEastAsia" w:cs="楷体" w:hint="eastAsia"/>
                <w:sz w:val="24"/>
                <w:szCs w:val="24"/>
              </w:rPr>
              <w:t>年</w:t>
            </w:r>
            <w:r w:rsidRPr="00591513">
              <w:rPr>
                <w:rFonts w:asciiTheme="minorEastAsia" w:eastAsiaTheme="minorEastAsia" w:hAnsiTheme="minorEastAsia" w:cs="楷体"/>
                <w:sz w:val="24"/>
                <w:szCs w:val="24"/>
              </w:rPr>
              <w:t>11</w:t>
            </w:r>
            <w:r w:rsidRPr="00591513">
              <w:rPr>
                <w:rFonts w:asciiTheme="minorEastAsia" w:eastAsiaTheme="minorEastAsia" w:hAnsiTheme="minorEastAsia" w:cs="楷体" w:hint="eastAsia"/>
                <w:sz w:val="24"/>
                <w:szCs w:val="24"/>
              </w:rPr>
              <w:t>月 《陕西中环检测服务有限公司检测实验室项目竣工环境保护验收报告表》，  编制单位：陕西赛思云联工程管理有限公司；</w:t>
            </w:r>
          </w:p>
          <w:p w:rsidR="00591513" w:rsidRPr="00591513" w:rsidRDefault="00591513" w:rsidP="00591513">
            <w:pPr>
              <w:pStyle w:val="af2"/>
              <w:spacing w:before="156" w:after="156" w:line="360" w:lineRule="auto"/>
              <w:ind w:left="0" w:firstLineChars="100" w:firstLine="240"/>
              <w:rPr>
                <w:rFonts w:asciiTheme="minorEastAsia" w:eastAsiaTheme="minorEastAsia" w:hAnsiTheme="minorEastAsia" w:cs="楷体"/>
                <w:kern w:val="2"/>
                <w:sz w:val="24"/>
                <w:szCs w:val="24"/>
              </w:rPr>
            </w:pPr>
            <w:r w:rsidRPr="00591513">
              <w:rPr>
                <w:rFonts w:asciiTheme="minorEastAsia" w:eastAsiaTheme="minorEastAsia" w:hAnsiTheme="minorEastAsia" w:cs="楷体" w:hint="eastAsia"/>
                <w:kern w:val="2"/>
                <w:sz w:val="24"/>
                <w:szCs w:val="24"/>
              </w:rPr>
              <w:t>废水综合措施：</w:t>
            </w:r>
            <w:r w:rsidRPr="00591513">
              <w:rPr>
                <w:rFonts w:asciiTheme="minorEastAsia" w:eastAsiaTheme="minorEastAsia" w:hAnsiTheme="minorEastAsia" w:cs="楷体"/>
                <w:kern w:val="2"/>
                <w:sz w:val="24"/>
                <w:szCs w:val="24"/>
              </w:rPr>
              <w:t>生活污水进入园区化粪池，预处理后通过市政排水管网进入西安市第五污水处理厂</w:t>
            </w:r>
            <w:r w:rsidRPr="00591513">
              <w:rPr>
                <w:rFonts w:asciiTheme="minorEastAsia" w:eastAsiaTheme="minorEastAsia" w:hAnsiTheme="minorEastAsia" w:cs="楷体" w:hint="eastAsia"/>
                <w:kern w:val="2"/>
                <w:sz w:val="24"/>
                <w:szCs w:val="24"/>
              </w:rPr>
              <w:t>。</w:t>
            </w:r>
          </w:p>
          <w:p w:rsidR="00591513" w:rsidRPr="00591513" w:rsidRDefault="00591513" w:rsidP="00591513">
            <w:pPr>
              <w:adjustRightInd w:val="0"/>
              <w:spacing w:line="360" w:lineRule="auto"/>
              <w:ind w:firstLineChars="100" w:firstLine="240"/>
              <w:textAlignment w:val="baseline"/>
              <w:rPr>
                <w:rFonts w:asciiTheme="minorEastAsia" w:eastAsiaTheme="minorEastAsia" w:hAnsiTheme="minorEastAsia" w:cs="楷体"/>
                <w:sz w:val="24"/>
                <w:szCs w:val="24"/>
              </w:rPr>
            </w:pPr>
            <w:r w:rsidRPr="00591513">
              <w:rPr>
                <w:rFonts w:asciiTheme="minorEastAsia" w:eastAsiaTheme="minorEastAsia" w:hAnsiTheme="minorEastAsia" w:cs="楷体" w:hint="eastAsia"/>
                <w:sz w:val="24"/>
                <w:szCs w:val="24"/>
              </w:rPr>
              <w:t>废气综合措施：</w:t>
            </w:r>
            <w:r w:rsidRPr="00591513">
              <w:rPr>
                <w:rFonts w:asciiTheme="minorEastAsia" w:eastAsiaTheme="minorEastAsia" w:hAnsiTheme="minorEastAsia" w:cs="楷体"/>
                <w:sz w:val="24"/>
                <w:szCs w:val="24"/>
              </w:rPr>
              <w:t>废气经通风橱、万向吸收罩收集后</w:t>
            </w:r>
            <w:r w:rsidRPr="00591513">
              <w:rPr>
                <w:rFonts w:asciiTheme="minorEastAsia" w:eastAsiaTheme="minorEastAsia" w:hAnsiTheme="minorEastAsia" w:cs="楷体" w:hint="eastAsia"/>
                <w:sz w:val="24"/>
                <w:szCs w:val="24"/>
              </w:rPr>
              <w:t>，</w:t>
            </w:r>
            <w:r w:rsidRPr="00591513">
              <w:rPr>
                <w:rFonts w:asciiTheme="minorEastAsia" w:eastAsiaTheme="minorEastAsia" w:hAnsiTheme="minorEastAsia" w:cs="楷体"/>
                <w:sz w:val="24"/>
                <w:szCs w:val="24"/>
              </w:rPr>
              <w:t>经过活性炭处理后通过管道引至楼顶排放</w:t>
            </w:r>
            <w:r w:rsidRPr="00591513">
              <w:rPr>
                <w:rFonts w:asciiTheme="minorEastAsia" w:eastAsiaTheme="minorEastAsia" w:hAnsiTheme="minorEastAsia" w:cs="楷体" w:hint="eastAsia"/>
                <w:sz w:val="24"/>
                <w:szCs w:val="24"/>
              </w:rPr>
              <w:t>，符合GB16297-1996《大气污染物综合排放标准》中的二级标准</w:t>
            </w:r>
          </w:p>
          <w:p w:rsidR="00591513" w:rsidRPr="00591513" w:rsidRDefault="00591513" w:rsidP="00591513">
            <w:pPr>
              <w:adjustRightInd w:val="0"/>
              <w:spacing w:line="360" w:lineRule="auto"/>
              <w:ind w:firstLineChars="100" w:firstLine="240"/>
              <w:textAlignment w:val="baseline"/>
              <w:rPr>
                <w:rFonts w:asciiTheme="minorEastAsia" w:eastAsiaTheme="minorEastAsia" w:hAnsiTheme="minorEastAsia" w:cs="楷体"/>
                <w:sz w:val="24"/>
                <w:szCs w:val="24"/>
              </w:rPr>
            </w:pPr>
            <w:r w:rsidRPr="00591513">
              <w:rPr>
                <w:rFonts w:asciiTheme="minorEastAsia" w:eastAsiaTheme="minorEastAsia" w:hAnsiTheme="minorEastAsia" w:cs="楷体" w:hint="eastAsia"/>
                <w:sz w:val="24"/>
                <w:szCs w:val="24"/>
              </w:rPr>
              <w:t>噪声综合措施：作好设备维修保养。</w:t>
            </w:r>
            <w:r w:rsidRPr="00591513">
              <w:rPr>
                <w:rFonts w:asciiTheme="minorEastAsia" w:eastAsiaTheme="minorEastAsia" w:hAnsiTheme="minorEastAsia" w:cs="楷体"/>
                <w:sz w:val="24"/>
                <w:szCs w:val="24"/>
              </w:rPr>
              <w:t>选用低噪声设备，对有震动的设备设置防震支座和减震垫，采取密闭隔音、吸声和消声处理措施降低设备运行噪声影响</w:t>
            </w:r>
            <w:r w:rsidRPr="00591513">
              <w:rPr>
                <w:rFonts w:asciiTheme="minorEastAsia" w:eastAsiaTheme="minorEastAsia" w:hAnsiTheme="minorEastAsia" w:cs="楷体" w:hint="eastAsia"/>
                <w:sz w:val="24"/>
                <w:szCs w:val="24"/>
              </w:rPr>
              <w:t>。</w:t>
            </w:r>
          </w:p>
          <w:p w:rsidR="00591513" w:rsidRPr="00591513" w:rsidRDefault="00591513" w:rsidP="00591513">
            <w:pPr>
              <w:adjustRightInd w:val="0"/>
              <w:spacing w:line="360" w:lineRule="auto"/>
              <w:ind w:firstLineChars="100" w:firstLine="240"/>
              <w:textAlignment w:val="baseline"/>
              <w:rPr>
                <w:rFonts w:asciiTheme="minorEastAsia" w:eastAsiaTheme="minorEastAsia" w:hAnsiTheme="minorEastAsia" w:cs="楷体"/>
                <w:sz w:val="24"/>
                <w:szCs w:val="24"/>
              </w:rPr>
            </w:pPr>
            <w:r w:rsidRPr="00591513">
              <w:rPr>
                <w:rFonts w:asciiTheme="minorEastAsia" w:eastAsiaTheme="minorEastAsia" w:hAnsiTheme="minorEastAsia" w:cs="楷体" w:hint="eastAsia"/>
                <w:sz w:val="24"/>
                <w:szCs w:val="24"/>
              </w:rPr>
              <w:t>固体废物处理：</w:t>
            </w:r>
            <w:r w:rsidRPr="00591513">
              <w:rPr>
                <w:rFonts w:asciiTheme="minorEastAsia" w:eastAsiaTheme="minorEastAsia" w:hAnsiTheme="minorEastAsia" w:cs="楷体"/>
                <w:sz w:val="24"/>
                <w:szCs w:val="24"/>
              </w:rPr>
              <w:t>产生</w:t>
            </w:r>
            <w:proofErr w:type="gramStart"/>
            <w:r w:rsidRPr="00591513">
              <w:rPr>
                <w:rFonts w:asciiTheme="minorEastAsia" w:eastAsiaTheme="minorEastAsia" w:hAnsiTheme="minorEastAsia" w:cs="楷体"/>
                <w:sz w:val="24"/>
                <w:szCs w:val="24"/>
              </w:rPr>
              <w:t>的危废放置于危废暂存</w:t>
            </w:r>
            <w:proofErr w:type="gramEnd"/>
            <w:r w:rsidRPr="00591513">
              <w:rPr>
                <w:rFonts w:asciiTheme="minorEastAsia" w:eastAsiaTheme="minorEastAsia" w:hAnsiTheme="minorEastAsia" w:cs="楷体"/>
                <w:sz w:val="24"/>
                <w:szCs w:val="24"/>
              </w:rPr>
              <w:t>间，由有资质的单位处理；生活垃圾采用垃圾桶收集，</w:t>
            </w:r>
            <w:proofErr w:type="gramStart"/>
            <w:r w:rsidRPr="00591513">
              <w:rPr>
                <w:rFonts w:asciiTheme="minorEastAsia" w:eastAsiaTheme="minorEastAsia" w:hAnsiTheme="minorEastAsia" w:cs="楷体"/>
                <w:sz w:val="24"/>
                <w:szCs w:val="24"/>
              </w:rPr>
              <w:t>定期由</w:t>
            </w:r>
            <w:proofErr w:type="gramEnd"/>
            <w:r w:rsidRPr="00591513">
              <w:rPr>
                <w:rFonts w:asciiTheme="minorEastAsia" w:eastAsiaTheme="minorEastAsia" w:hAnsiTheme="minorEastAsia" w:cs="楷体"/>
                <w:sz w:val="24"/>
                <w:szCs w:val="24"/>
              </w:rPr>
              <w:t>环卫部门清运处置</w:t>
            </w:r>
            <w:r w:rsidRPr="00591513">
              <w:rPr>
                <w:rFonts w:asciiTheme="minorEastAsia" w:eastAsiaTheme="minorEastAsia" w:hAnsiTheme="minorEastAsia" w:cs="楷体" w:hint="eastAsia"/>
                <w:sz w:val="24"/>
                <w:szCs w:val="24"/>
              </w:rPr>
              <w:t>。</w:t>
            </w:r>
          </w:p>
          <w:p w:rsidR="00591513" w:rsidRPr="00591513" w:rsidRDefault="00591513" w:rsidP="00591513">
            <w:pPr>
              <w:pStyle w:val="a1"/>
              <w:rPr>
                <w:rFonts w:asciiTheme="minorEastAsia" w:eastAsiaTheme="minorEastAsia" w:hAnsiTheme="minorEastAsia" w:cs="楷体" w:hint="eastAsia"/>
                <w:bCs w:val="0"/>
                <w:spacing w:val="0"/>
                <w:sz w:val="24"/>
                <w:szCs w:val="24"/>
              </w:rPr>
            </w:pP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现场观察；</w:t>
            </w:r>
            <w:r>
              <w:rPr>
                <w:rFonts w:asciiTheme="minorEastAsia" w:eastAsiaTheme="minorEastAsia" w:hAnsiTheme="minorEastAsia" w:cs="楷体"/>
                <w:sz w:val="24"/>
                <w:szCs w:val="24"/>
              </w:rPr>
              <w:t xml:space="preserve"> </w:t>
            </w:r>
            <w:r>
              <w:rPr>
                <w:rFonts w:asciiTheme="minorEastAsia" w:eastAsiaTheme="minorEastAsia" w:hAnsiTheme="minorEastAsia" w:cs="楷体" w:hint="eastAsia"/>
                <w:sz w:val="24"/>
                <w:szCs w:val="24"/>
              </w:rPr>
              <w:t>办公室节约能源及废弃设备的处理方式等进行了规定，充分考虑了生命周期的思想，现场观察有效；现场观察符合安全、环境操作规定，询问人员清楚其安全操作的要求，清楚其危险源及环境因素的控制和方法。现场观察基本符合标准要及管理的要求。</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相关方的管理；</w:t>
            </w:r>
            <w:proofErr w:type="gramStart"/>
            <w:r>
              <w:rPr>
                <w:rFonts w:asciiTheme="minorEastAsia" w:eastAsiaTheme="minorEastAsia" w:hAnsiTheme="minorEastAsia" w:cs="楷体" w:hint="eastAsia"/>
                <w:sz w:val="24"/>
                <w:szCs w:val="24"/>
              </w:rPr>
              <w:t>见相关方</w:t>
            </w:r>
            <w:proofErr w:type="gramEnd"/>
            <w:r>
              <w:rPr>
                <w:rFonts w:asciiTheme="minorEastAsia" w:eastAsiaTheme="minorEastAsia" w:hAnsiTheme="minorEastAsia" w:cs="楷体" w:hint="eastAsia"/>
                <w:sz w:val="24"/>
                <w:szCs w:val="24"/>
              </w:rPr>
              <w:t>告知书及信息交流登记表</w:t>
            </w:r>
            <w:r>
              <w:rPr>
                <w:rFonts w:asciiTheme="minorEastAsia" w:eastAsiaTheme="minorEastAsia" w:hAnsiTheme="minorEastAsia" w:cs="楷体"/>
                <w:sz w:val="24"/>
                <w:szCs w:val="24"/>
              </w:rPr>
              <w:t>，通过合同、环境和职业健康安全协议进行施加影响，</w:t>
            </w:r>
            <w:r>
              <w:rPr>
                <w:rFonts w:asciiTheme="minorEastAsia" w:eastAsiaTheme="minorEastAsia" w:hAnsiTheme="minorEastAsia" w:cs="楷体" w:hint="eastAsia"/>
                <w:sz w:val="24"/>
                <w:szCs w:val="24"/>
              </w:rPr>
              <w:t>相关方由办公室进行管理，对采购的供方采用评价其能力，包括环境、安全管理的要求，并签订《相关方告知书》，签订时间为2</w:t>
            </w:r>
            <w:r>
              <w:rPr>
                <w:rFonts w:asciiTheme="minorEastAsia" w:eastAsiaTheme="minorEastAsia" w:hAnsiTheme="minorEastAsia" w:cs="楷体"/>
                <w:sz w:val="24"/>
                <w:szCs w:val="24"/>
              </w:rPr>
              <w:t>022.2.22</w:t>
            </w:r>
            <w:r>
              <w:rPr>
                <w:rFonts w:asciiTheme="minorEastAsia" w:eastAsiaTheme="minorEastAsia" w:hAnsiTheme="minorEastAsia" w:cs="楷体" w:hint="eastAsia"/>
                <w:sz w:val="24"/>
                <w:szCs w:val="24"/>
              </w:rPr>
              <w:t>，经查对环境的要求明确，现场观</w:t>
            </w:r>
            <w:r>
              <w:rPr>
                <w:rFonts w:asciiTheme="minorEastAsia" w:eastAsiaTheme="minorEastAsia" w:hAnsiTheme="minorEastAsia" w:cs="楷体" w:hint="eastAsia"/>
                <w:sz w:val="24"/>
                <w:szCs w:val="24"/>
              </w:rPr>
              <w:lastRenderedPageBreak/>
              <w:t>察，持续进行管理，符合要求。</w:t>
            </w:r>
            <w:r>
              <w:rPr>
                <w:rFonts w:asciiTheme="minorEastAsia" w:eastAsiaTheme="minorEastAsia" w:hAnsiTheme="minorEastAsia" w:cs="楷体"/>
                <w:sz w:val="24"/>
                <w:szCs w:val="24"/>
              </w:rPr>
              <w:t>其他相关方： 主要相关方有</w:t>
            </w:r>
            <w:r>
              <w:rPr>
                <w:rFonts w:asciiTheme="minorEastAsia" w:eastAsiaTheme="minorEastAsia" w:hAnsiTheme="minorEastAsia" w:cs="楷体" w:hint="eastAsia"/>
                <w:sz w:val="24"/>
                <w:szCs w:val="24"/>
              </w:rPr>
              <w:t>地方</w:t>
            </w:r>
            <w:r>
              <w:rPr>
                <w:rFonts w:asciiTheme="minorEastAsia" w:eastAsiaTheme="minorEastAsia" w:hAnsiTheme="minorEastAsia" w:cs="楷体"/>
                <w:sz w:val="24"/>
                <w:szCs w:val="24"/>
              </w:rPr>
              <w:t xml:space="preserve">领导现场指导工作、相关行政管理部门现场检查工作，顾客来访、供方送货，公司在大门口张贴了“公示栏”，明确了公司的管理方针、管理目标、安全要求及进入公司的安全注意事项。 公司编制了“相关方告知书”，明确了公司对安全管理的基本要求。现场观察基本符合要求。 </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 现场观察</w:t>
            </w:r>
            <w:r>
              <w:rPr>
                <w:rFonts w:asciiTheme="minorEastAsia" w:eastAsiaTheme="minorEastAsia" w:hAnsiTheme="minorEastAsia" w:cs="楷体" w:hint="eastAsia"/>
                <w:sz w:val="24"/>
                <w:szCs w:val="24"/>
              </w:rPr>
              <w:t>，办公室</w:t>
            </w:r>
            <w:r>
              <w:rPr>
                <w:rFonts w:asciiTheme="minorEastAsia" w:eastAsiaTheme="minorEastAsia" w:hAnsiTheme="minorEastAsia" w:cs="楷体"/>
                <w:sz w:val="24"/>
                <w:szCs w:val="24"/>
              </w:rPr>
              <w:t>悬挂有</w:t>
            </w:r>
            <w:r>
              <w:rPr>
                <w:rFonts w:asciiTheme="minorEastAsia" w:eastAsiaTheme="minorEastAsia" w:hAnsiTheme="minorEastAsia" w:cs="楷体" w:hint="eastAsia"/>
                <w:sz w:val="24"/>
                <w:szCs w:val="24"/>
              </w:rPr>
              <w:t>部门管理制度</w:t>
            </w:r>
            <w:r>
              <w:rPr>
                <w:rFonts w:asciiTheme="minorEastAsia" w:eastAsiaTheme="minorEastAsia" w:hAnsiTheme="minorEastAsia" w:cs="楷体"/>
                <w:sz w:val="24"/>
                <w:szCs w:val="24"/>
              </w:rPr>
              <w:t>，现场观察符合规定，询问清楚其安全</w:t>
            </w:r>
            <w:r>
              <w:rPr>
                <w:rFonts w:asciiTheme="minorEastAsia" w:eastAsiaTheme="minorEastAsia" w:hAnsiTheme="minorEastAsia" w:cs="楷体" w:hint="eastAsia"/>
                <w:sz w:val="24"/>
                <w:szCs w:val="24"/>
              </w:rPr>
              <w:t>环保</w:t>
            </w:r>
            <w:r>
              <w:rPr>
                <w:rFonts w:asciiTheme="minorEastAsia" w:eastAsiaTheme="minorEastAsia" w:hAnsiTheme="minorEastAsia" w:cs="楷体"/>
                <w:sz w:val="24"/>
                <w:szCs w:val="24"/>
              </w:rPr>
              <w:t>的要求，清楚其危险源及环境因素的控制和方法。</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 变更的管理；依据风险评价的结果，策划了环境和职业健康安全管理手册及相关的管理制度，目前未发生变化，持续保持。</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与部门负责人了解自体系建立至今没有发生安全事故和职业病。</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--火灾控制：公司定期检查，在公司区域全面禁烟，公司各部门管理人员通过培训，树立安全防火意识，在平时的日常工作中防止火灾的发生。</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--固废控制：公司日常产生的生活垃圾，交由物业统一处理；实验室产生的废液、废手套口罩暂</w:t>
            </w:r>
            <w:proofErr w:type="gramStart"/>
            <w:r>
              <w:rPr>
                <w:rFonts w:asciiTheme="minorEastAsia" w:eastAsiaTheme="minorEastAsia" w:hAnsiTheme="minorEastAsia" w:cs="楷体" w:hint="eastAsia"/>
                <w:sz w:val="24"/>
                <w:szCs w:val="24"/>
              </w:rPr>
              <w:t>存在危废暂存</w:t>
            </w:r>
            <w:proofErr w:type="gramEnd"/>
            <w:r>
              <w:rPr>
                <w:rFonts w:asciiTheme="minorEastAsia" w:eastAsiaTheme="minorEastAsia" w:hAnsiTheme="minorEastAsia" w:cs="楷体" w:hint="eastAsia"/>
                <w:sz w:val="24"/>
                <w:szCs w:val="24"/>
              </w:rPr>
              <w:t>间，交由冀东海德堡（扶风）水泥有限公司进行处置，查看了单位的资质，能够满足要求。企业于2022年11月12日进行一次转移，处置了实验室废液共计0.22吨，抹布手套试剂瓶共计0.1吨，转移联单暂未返回。下审核重点关注。</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--查安全教育培训：</w:t>
            </w:r>
            <w:proofErr w:type="gramStart"/>
            <w:r>
              <w:rPr>
                <w:rFonts w:asciiTheme="minorEastAsia" w:eastAsiaTheme="minorEastAsia" w:hAnsiTheme="minorEastAsia" w:cs="楷体" w:hint="eastAsia"/>
                <w:sz w:val="24"/>
                <w:szCs w:val="24"/>
              </w:rPr>
              <w:t>查内部</w:t>
            </w:r>
            <w:proofErr w:type="gramEnd"/>
            <w:r>
              <w:rPr>
                <w:rFonts w:asciiTheme="minorEastAsia" w:eastAsiaTheme="minorEastAsia" w:hAnsiTheme="minorEastAsia" w:cs="楷体" w:hint="eastAsia"/>
                <w:sz w:val="24"/>
                <w:szCs w:val="24"/>
              </w:rPr>
              <w:t>培训记录，主要是应急培训，通过现场问答等方式考核效果，基本达到培训目标。查员工转岗环境和职业健康安全教育，主管介绍按公司规定对转岗人员进行培训教育，考核合格后上岗。</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---查劳保发放：查劳保用品发放登记表，登记公司按规定给相关岗位职工发放了劳保用品、防疫物资等物品，领用人均签字领取。</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---查消防器材台账，公司按不同的使用、配备区域登记消防器材和灭火器，公司办公楼内配置消防栓3个。现场检查配备合理，处于正常状态。</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t>---职业健康安全体检；</w:t>
            </w:r>
            <w:r>
              <w:rPr>
                <w:rFonts w:asciiTheme="minorEastAsia" w:eastAsiaTheme="minorEastAsia" w:hAnsiTheme="minorEastAsia" w:cs="楷体" w:hint="eastAsia"/>
                <w:sz w:val="24"/>
                <w:szCs w:val="24"/>
              </w:rPr>
              <w:t>抽查了3名员工的体检报告：</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张俊峰  体检日期：2022年10月8日，结论：体检合格，体检单位：通用环球中铁西安医院</w:t>
            </w:r>
            <w:proofErr w:type="gramStart"/>
            <w:r>
              <w:rPr>
                <w:rFonts w:asciiTheme="minorEastAsia" w:eastAsiaTheme="minorEastAsia" w:hAnsiTheme="minorEastAsia" w:cs="楷体" w:hint="eastAsia"/>
                <w:sz w:val="24"/>
                <w:szCs w:val="24"/>
              </w:rPr>
              <w:t>党工晨</w:t>
            </w:r>
            <w:proofErr w:type="gramEnd"/>
            <w:r>
              <w:rPr>
                <w:rFonts w:asciiTheme="minorEastAsia" w:eastAsiaTheme="minorEastAsia" w:hAnsiTheme="minorEastAsia" w:cs="楷体" w:hint="eastAsia"/>
                <w:sz w:val="24"/>
                <w:szCs w:val="24"/>
              </w:rPr>
              <w:t xml:space="preserve">  体检日期：2022年10月8日，结论：体检合格，体检单位：通用环球中铁西安医院 </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郑树斌  体检日期：2022年10月8日，结论：体检合格，体检单位：通用环球中铁西安医院</w:t>
            </w:r>
            <w:r>
              <w:rPr>
                <w:rFonts w:asciiTheme="minorEastAsia" w:eastAsiaTheme="minorEastAsia" w:hAnsiTheme="minorEastAsia" w:cs="楷体"/>
                <w:sz w:val="24"/>
                <w:szCs w:val="24"/>
              </w:rPr>
              <w:t>未有职业病的发生</w:t>
            </w:r>
            <w:r>
              <w:rPr>
                <w:rFonts w:asciiTheme="minorEastAsia" w:eastAsiaTheme="minorEastAsia" w:hAnsiTheme="minorEastAsia" w:cs="楷体" w:hint="eastAsia"/>
                <w:sz w:val="24"/>
                <w:szCs w:val="24"/>
              </w:rPr>
              <w:t>。</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sz w:val="24"/>
                <w:szCs w:val="24"/>
              </w:rPr>
              <w:drawing>
                <wp:anchor distT="0" distB="0" distL="114300" distR="114300" simplePos="0" relativeHeight="251664384" behindDoc="0" locked="0" layoutInCell="1" allowOverlap="1">
                  <wp:simplePos x="0" y="0"/>
                  <wp:positionH relativeFrom="column">
                    <wp:posOffset>132080</wp:posOffset>
                  </wp:positionH>
                  <wp:positionV relativeFrom="paragraph">
                    <wp:posOffset>342900</wp:posOffset>
                  </wp:positionV>
                  <wp:extent cx="2042160" cy="2722880"/>
                  <wp:effectExtent l="0" t="0" r="2540" b="7620"/>
                  <wp:wrapNone/>
                  <wp:docPr id="9" name="图片 9" descr="d5bfbcdb8342de55f6a920056b62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5bfbcdb8342de55f6a920056b62ccb"/>
                          <pic:cNvPicPr>
                            <a:picLocks noChangeAspect="1"/>
                          </pic:cNvPicPr>
                        </pic:nvPicPr>
                        <pic:blipFill>
                          <a:blip r:embed="rId14"/>
                          <a:stretch>
                            <a:fillRect/>
                          </a:stretch>
                        </pic:blipFill>
                        <pic:spPr>
                          <a:xfrm>
                            <a:off x="0" y="0"/>
                            <a:ext cx="2042160" cy="2722880"/>
                          </a:xfrm>
                          <a:prstGeom prst="rect">
                            <a:avLst/>
                          </a:prstGeom>
                        </pic:spPr>
                      </pic:pic>
                    </a:graphicData>
                  </a:graphic>
                </wp:anchor>
              </w:drawing>
            </w:r>
            <w:r>
              <w:rPr>
                <w:rFonts w:asciiTheme="minorEastAsia" w:eastAsiaTheme="minorEastAsia" w:hAnsiTheme="minorEastAsia" w:cs="楷体" w:hint="eastAsia"/>
                <w:sz w:val="24"/>
                <w:szCs w:val="24"/>
              </w:rPr>
              <w:t>现场查看了消防器材配置情况:</w:t>
            </w:r>
          </w:p>
          <w:p w:rsidR="005E7C94" w:rsidRDefault="00000000">
            <w:pPr>
              <w:spacing w:beforeLines="25" w:before="78" w:afterLines="25" w:after="78"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drawing>
                <wp:anchor distT="0" distB="0" distL="114300" distR="114300" simplePos="0" relativeHeight="251665408" behindDoc="0" locked="0" layoutInCell="1" allowOverlap="1">
                  <wp:simplePos x="0" y="0"/>
                  <wp:positionH relativeFrom="column">
                    <wp:posOffset>2432050</wp:posOffset>
                  </wp:positionH>
                  <wp:positionV relativeFrom="paragraph">
                    <wp:posOffset>162560</wp:posOffset>
                  </wp:positionV>
                  <wp:extent cx="3220720" cy="2416810"/>
                  <wp:effectExtent l="0" t="0" r="5080" b="8890"/>
                  <wp:wrapNone/>
                  <wp:docPr id="10" name="图片 10" descr="e2bc45639d7b86e639ff0318b5610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2bc45639d7b86e639ff0318b56104f"/>
                          <pic:cNvPicPr>
                            <a:picLocks noChangeAspect="1"/>
                          </pic:cNvPicPr>
                        </pic:nvPicPr>
                        <pic:blipFill>
                          <a:blip r:embed="rId15"/>
                          <a:stretch>
                            <a:fillRect/>
                          </a:stretch>
                        </pic:blipFill>
                        <pic:spPr>
                          <a:xfrm>
                            <a:off x="0" y="0"/>
                            <a:ext cx="3220720" cy="2416810"/>
                          </a:xfrm>
                          <a:prstGeom prst="rect">
                            <a:avLst/>
                          </a:prstGeom>
                        </pic:spPr>
                      </pic:pic>
                    </a:graphicData>
                  </a:graphic>
                </wp:anchor>
              </w:drawing>
            </w:r>
          </w:p>
          <w:p w:rsidR="005E7C94" w:rsidRDefault="005E7C94">
            <w:pPr>
              <w:spacing w:beforeLines="25" w:before="78" w:afterLines="25" w:after="78" w:line="360" w:lineRule="auto"/>
              <w:rPr>
                <w:rFonts w:asciiTheme="minorEastAsia" w:eastAsiaTheme="minorEastAsia" w:hAnsiTheme="minorEastAsia" w:cs="楷体"/>
                <w:sz w:val="24"/>
                <w:szCs w:val="24"/>
              </w:rPr>
            </w:pPr>
          </w:p>
          <w:p w:rsidR="005E7C94" w:rsidRDefault="005E7C94">
            <w:pPr>
              <w:spacing w:beforeLines="25" w:before="78" w:afterLines="25" w:after="78" w:line="360" w:lineRule="auto"/>
              <w:rPr>
                <w:rFonts w:asciiTheme="minorEastAsia" w:eastAsiaTheme="minorEastAsia" w:hAnsiTheme="minorEastAsia" w:cs="楷体"/>
                <w:sz w:val="24"/>
                <w:szCs w:val="24"/>
              </w:rPr>
            </w:pPr>
          </w:p>
          <w:p w:rsidR="005E7C94" w:rsidRDefault="005E7C94">
            <w:pPr>
              <w:spacing w:beforeLines="25" w:before="78" w:afterLines="25" w:after="78" w:line="360" w:lineRule="auto"/>
              <w:rPr>
                <w:rFonts w:asciiTheme="minorEastAsia" w:eastAsiaTheme="minorEastAsia" w:hAnsiTheme="minorEastAsia" w:cs="楷体"/>
                <w:sz w:val="24"/>
                <w:szCs w:val="24"/>
              </w:rPr>
            </w:pPr>
          </w:p>
          <w:p w:rsidR="005E7C94" w:rsidRDefault="005E7C94">
            <w:pPr>
              <w:spacing w:beforeLines="25" w:before="78" w:afterLines="25" w:after="78" w:line="360" w:lineRule="auto"/>
              <w:rPr>
                <w:rFonts w:asciiTheme="minorEastAsia" w:eastAsiaTheme="minorEastAsia" w:hAnsiTheme="minorEastAsia" w:cs="楷体"/>
                <w:sz w:val="24"/>
                <w:szCs w:val="24"/>
              </w:rPr>
            </w:pPr>
          </w:p>
          <w:p w:rsidR="005E7C94" w:rsidRDefault="005E7C94">
            <w:pPr>
              <w:spacing w:beforeLines="25" w:before="78" w:afterLines="25" w:after="78" w:line="360" w:lineRule="auto"/>
              <w:rPr>
                <w:rFonts w:asciiTheme="minorEastAsia" w:eastAsiaTheme="minorEastAsia" w:hAnsiTheme="minorEastAsia" w:cs="楷体"/>
                <w:sz w:val="24"/>
                <w:szCs w:val="24"/>
              </w:rPr>
            </w:pPr>
          </w:p>
          <w:p w:rsidR="005E7C94" w:rsidRDefault="005E7C94">
            <w:pPr>
              <w:spacing w:beforeLines="25" w:before="78" w:afterLines="25" w:after="78" w:line="360" w:lineRule="auto"/>
              <w:rPr>
                <w:rFonts w:asciiTheme="minorEastAsia" w:eastAsiaTheme="minorEastAsia" w:hAnsiTheme="minorEastAsia" w:cs="楷体"/>
                <w:sz w:val="24"/>
                <w:szCs w:val="24"/>
              </w:rPr>
            </w:pPr>
          </w:p>
          <w:p w:rsidR="005E7C94" w:rsidRDefault="005E7C94">
            <w:pPr>
              <w:spacing w:beforeLines="25" w:before="78" w:afterLines="25" w:after="78" w:line="360" w:lineRule="auto"/>
              <w:rPr>
                <w:rFonts w:asciiTheme="minorEastAsia" w:eastAsiaTheme="minorEastAsia" w:hAnsiTheme="minorEastAsia" w:cs="楷体"/>
                <w:sz w:val="24"/>
                <w:szCs w:val="24"/>
              </w:rPr>
            </w:pP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p w:rsidR="005E7C94" w:rsidRDefault="005E7C94">
            <w:pPr>
              <w:spacing w:line="360" w:lineRule="auto"/>
              <w:rPr>
                <w:rFonts w:asciiTheme="minorEastAsia" w:eastAsiaTheme="minorEastAsia" w:hAnsiTheme="minorEastAsia" w:cs="楷体"/>
                <w:sz w:val="24"/>
                <w:szCs w:val="24"/>
              </w:rPr>
            </w:pP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应急准备和响应</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w:t>
            </w:r>
            <w:r>
              <w:rPr>
                <w:rFonts w:asciiTheme="minorEastAsia" w:eastAsiaTheme="minorEastAsia" w:hAnsiTheme="minorEastAsia" w:cs="楷体"/>
                <w:sz w:val="24"/>
                <w:szCs w:val="24"/>
              </w:rPr>
              <w:t>O:8.2</w:t>
            </w:r>
          </w:p>
        </w:tc>
        <w:tc>
          <w:tcPr>
            <w:tcW w:w="10004" w:type="dxa"/>
            <w:vAlign w:val="center"/>
          </w:tcPr>
          <w:p w:rsidR="005E7C94" w:rsidRDefault="00000000">
            <w:pPr>
              <w:spacing w:beforeLines="25" w:before="78" w:afterLines="25" w:after="78"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编制针对不同的紧急情况或潜在的事故，按《触电应急预案》、《火灾应急预案》和《疫情防控应急预案》等制定应急预案，定期演练。现场观察，规定了应急小组成员、成立应急救援队、小组分工、应急演练等内容。经</w:t>
            </w:r>
            <w:proofErr w:type="gramStart"/>
            <w:r>
              <w:rPr>
                <w:rFonts w:asciiTheme="minorEastAsia" w:eastAsiaTheme="minorEastAsia" w:hAnsiTheme="minorEastAsia" w:cs="楷体" w:hint="eastAsia"/>
                <w:sz w:val="24"/>
                <w:szCs w:val="24"/>
              </w:rPr>
              <w:t>查符合</w:t>
            </w:r>
            <w:proofErr w:type="gramEnd"/>
            <w:r>
              <w:rPr>
                <w:rFonts w:asciiTheme="minorEastAsia" w:eastAsiaTheme="minorEastAsia" w:hAnsiTheme="minorEastAsia" w:cs="楷体" w:hint="eastAsia"/>
                <w:sz w:val="24"/>
                <w:szCs w:val="24"/>
              </w:rPr>
              <w:t>要求。</w:t>
            </w:r>
          </w:p>
          <w:p w:rsidR="005E7C94" w:rsidRDefault="00000000">
            <w:pPr>
              <w:spacing w:before="120" w:line="360" w:lineRule="auto"/>
              <w:rPr>
                <w:rFonts w:asciiTheme="minorEastAsia" w:eastAsiaTheme="minorEastAsia" w:hAnsiTheme="minorEastAsia"/>
                <w:b/>
                <w:szCs w:val="24"/>
              </w:rPr>
            </w:pPr>
            <w:r>
              <w:rPr>
                <w:rFonts w:asciiTheme="minorEastAsia" w:eastAsiaTheme="minorEastAsia" w:hAnsiTheme="minorEastAsia" w:cs="楷体" w:hint="eastAsia"/>
                <w:sz w:val="24"/>
                <w:szCs w:val="24"/>
              </w:rPr>
              <w:t>提供了火灾应急演练实施记录，查：公司2022年3月19日组织进行了消防救援应急演练，提供了现场演练记录等资料，提供了对演练效果和应急预案进行评价的证据。</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不符合</w:t>
            </w: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w:t>
            </w:r>
            <w:r>
              <w:rPr>
                <w:rFonts w:asciiTheme="minorEastAsia" w:eastAsiaTheme="minorEastAsia" w:hAnsiTheme="minorEastAsia" w:cs="楷体"/>
                <w:sz w:val="24"/>
                <w:szCs w:val="24"/>
              </w:rPr>
              <w:t>O:9.1.2</w:t>
            </w:r>
          </w:p>
        </w:tc>
        <w:tc>
          <w:tcPr>
            <w:tcW w:w="10004" w:type="dxa"/>
            <w:shd w:val="clear" w:color="auto" w:fill="auto"/>
            <w:vAlign w:val="center"/>
          </w:tcPr>
          <w:p w:rsidR="005E7C94" w:rsidRDefault="00000000">
            <w:pPr>
              <w:spacing w:beforeLines="25" w:before="78" w:afterLines="25" w:after="78"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制定了《合规性评价控制程序》规定了评价的职责、权限、评价的方法、频次。</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提供的2</w:t>
            </w:r>
            <w:r>
              <w:rPr>
                <w:rFonts w:asciiTheme="minorEastAsia" w:eastAsiaTheme="minorEastAsia" w:hAnsiTheme="minorEastAsia" w:cs="楷体"/>
                <w:sz w:val="24"/>
                <w:szCs w:val="24"/>
              </w:rPr>
              <w:t>022</w:t>
            </w:r>
            <w:r>
              <w:rPr>
                <w:rFonts w:asciiTheme="minorEastAsia" w:eastAsiaTheme="minorEastAsia" w:hAnsiTheme="minorEastAsia" w:cs="楷体" w:hint="eastAsia"/>
                <w:sz w:val="24"/>
                <w:szCs w:val="24"/>
              </w:rPr>
              <w:t>年《合规性评价报告》，对有关环境和职业健康安全方面的法律法规以遵循的其他要求进行了合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性评价，评价时间：202</w:t>
            </w:r>
            <w:r>
              <w:rPr>
                <w:rFonts w:asciiTheme="minorEastAsia" w:eastAsiaTheme="minorEastAsia" w:hAnsiTheme="minorEastAsia" w:cs="楷体"/>
                <w:sz w:val="24"/>
                <w:szCs w:val="24"/>
              </w:rPr>
              <w:t>2</w:t>
            </w:r>
            <w:r>
              <w:rPr>
                <w:rFonts w:asciiTheme="minorEastAsia" w:eastAsiaTheme="minorEastAsia" w:hAnsiTheme="minorEastAsia" w:cs="楷体" w:hint="eastAsia"/>
                <w:sz w:val="24"/>
                <w:szCs w:val="24"/>
              </w:rPr>
              <w:t>年3月1</w:t>
            </w:r>
            <w:r>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日，提供会议签到表，参加人员：公司总经理、各部门负责人、员工代表等人员。总经理主持，按照服务活动所涉及的法律法规和其他要求进行了分析和评价，经查包括环境影响及危险源的控制等及相关的要求（评价的环境和职业健康安全法律法规和其他要求，经查包括中华人民共和国环境保护法，中华人民共和国职业病防治法，</w:t>
            </w:r>
            <w:r>
              <w:rPr>
                <w:rFonts w:asciiTheme="minorEastAsia" w:eastAsiaTheme="minorEastAsia" w:hAnsiTheme="minorEastAsia" w:cs="楷体"/>
                <w:sz w:val="24"/>
                <w:szCs w:val="24"/>
              </w:rPr>
              <w:t>中华人民共和国道路交通安全法</w:t>
            </w:r>
            <w:r>
              <w:rPr>
                <w:rFonts w:asciiTheme="minorEastAsia" w:eastAsiaTheme="minorEastAsia" w:hAnsiTheme="minorEastAsia" w:cs="楷体" w:hint="eastAsia"/>
                <w:sz w:val="24"/>
                <w:szCs w:val="24"/>
              </w:rPr>
              <w:t>等），同时包括了有关协议等合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性义务，日常检查的结果，外部的监督检查的信息等，记录过程详尽，未发生过职业健康安全环境事件、事故，未有相关单位和个人投诉等，结论合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，未有违反法律法规等情况的发生，对法律法规的和其他要求的日常检查一步加强，提出了相关的建议。</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分析和评价</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:9.1.3</w:t>
            </w:r>
          </w:p>
        </w:tc>
        <w:tc>
          <w:tcPr>
            <w:tcW w:w="10004" w:type="dxa"/>
            <w:vAlign w:val="center"/>
          </w:tcPr>
          <w:p w:rsidR="005E7C94" w:rsidRDefault="00000000">
            <w:pPr>
              <w:spacing w:line="360" w:lineRule="auto"/>
              <w:rPr>
                <w:rFonts w:asciiTheme="minorEastAsia" w:eastAsiaTheme="minorEastAsia" w:hAnsiTheme="minorEastAsia"/>
                <w:b/>
                <w:bCs/>
                <w:sz w:val="36"/>
              </w:rPr>
            </w:pPr>
            <w:r>
              <w:rPr>
                <w:rFonts w:asciiTheme="minorEastAsia" w:eastAsiaTheme="minorEastAsia" w:hAnsiTheme="minorEastAsia" w:cs="楷体" w:hint="eastAsia"/>
                <w:sz w:val="24"/>
                <w:szCs w:val="24"/>
              </w:rPr>
              <w:t>提供《环保安全日常控制检查记录》，定期对公司环境卫生、安全制度、消防检查、个人防护等进行检查，目前未发生不符合。</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r w:rsidR="005E7C94">
        <w:trPr>
          <w:trHeight w:val="430"/>
        </w:trPr>
        <w:tc>
          <w:tcPr>
            <w:tcW w:w="21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内审</w:t>
            </w:r>
          </w:p>
        </w:tc>
        <w:tc>
          <w:tcPr>
            <w:tcW w:w="960"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pacing w:val="-6"/>
                <w:sz w:val="24"/>
                <w:szCs w:val="24"/>
              </w:rPr>
              <w:t>QEO:</w:t>
            </w:r>
            <w:r>
              <w:rPr>
                <w:rFonts w:asciiTheme="minorEastAsia" w:eastAsiaTheme="minorEastAsia" w:hAnsiTheme="minorEastAsia" w:cs="楷体" w:hint="eastAsia"/>
                <w:sz w:val="24"/>
                <w:szCs w:val="24"/>
              </w:rPr>
              <w:t>9.2</w:t>
            </w:r>
          </w:p>
        </w:tc>
        <w:tc>
          <w:tcPr>
            <w:tcW w:w="10004" w:type="dxa"/>
            <w:vAlign w:val="center"/>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公司制定了《内部审核控制程序》，文件规定每年至少进行一次内部审核，间隔时间不超过12个月。规定了审核的策划、实施、形成记录以及报告结果的要求。</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提供了《内审计划》，审核目的，性质、范围、依据、审核时间、受审部门、日程安排、审核组长和成员等内容。</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内审时间：</w:t>
            </w:r>
            <w:r>
              <w:rPr>
                <w:rFonts w:asciiTheme="minorEastAsia" w:eastAsiaTheme="minorEastAsia" w:hAnsiTheme="minorEastAsia" w:cs="宋体" w:hint="eastAsia"/>
                <w:color w:val="000000"/>
                <w:kern w:val="0"/>
                <w:sz w:val="24"/>
              </w:rPr>
              <w:t>2022年9月2日-3日</w:t>
            </w:r>
            <w:r>
              <w:rPr>
                <w:rFonts w:asciiTheme="minorEastAsia" w:eastAsiaTheme="minorEastAsia" w:hAnsiTheme="minorEastAsia" w:cs="楷体" w:hint="eastAsia"/>
                <w:sz w:val="24"/>
                <w:szCs w:val="24"/>
              </w:rPr>
              <w:t>。  审核组组长：赵 晶；审核组成员：郑耀龙</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依据GB/T19001-2016、GB/T24001-2016、GB/T45001-2020标准，管理手册和体系其他文件。计划由总经理批准后实施。</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 xml:space="preserve">公司按计划实施了内审。提供了内审员任命书，写明了内审员任职要求及审核要求。内审员的安排考虑了审核过程的客观性和公正性，没有发现自己审核本部门的情况。  </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提供了内部审核检查表。</w:t>
            </w:r>
            <w:proofErr w:type="gramStart"/>
            <w:r>
              <w:rPr>
                <w:rFonts w:asciiTheme="minorEastAsia" w:eastAsiaTheme="minorEastAsia" w:hAnsiTheme="minorEastAsia" w:cs="楷体" w:hint="eastAsia"/>
                <w:sz w:val="24"/>
                <w:szCs w:val="24"/>
              </w:rPr>
              <w:t>内审不符合</w:t>
            </w:r>
            <w:proofErr w:type="gramEnd"/>
            <w:r>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项，分布在</w:t>
            </w:r>
            <w:r>
              <w:rPr>
                <w:rFonts w:asciiTheme="minorEastAsia" w:eastAsiaTheme="minorEastAsia" w:hAnsiTheme="minorEastAsia" w:cs="楷体"/>
                <w:sz w:val="24"/>
                <w:szCs w:val="24"/>
              </w:rPr>
              <w:t>Q</w:t>
            </w:r>
            <w:r>
              <w:rPr>
                <w:rFonts w:asciiTheme="minorEastAsia" w:eastAsiaTheme="minorEastAsia" w:hAnsiTheme="minorEastAsia" w:cs="楷体" w:hint="eastAsia"/>
                <w:sz w:val="24"/>
                <w:szCs w:val="24"/>
              </w:rPr>
              <w:t>7</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5</w:t>
            </w:r>
            <w:r>
              <w:rPr>
                <w:rFonts w:asciiTheme="minorEastAsia" w:eastAsiaTheme="minorEastAsia" w:hAnsiTheme="minorEastAsia" w:cs="楷体"/>
                <w:sz w:val="24"/>
                <w:szCs w:val="24"/>
              </w:rPr>
              <w:t>.</w:t>
            </w:r>
            <w:r>
              <w:rPr>
                <w:rFonts w:asciiTheme="minorEastAsia" w:eastAsiaTheme="minorEastAsia" w:hAnsiTheme="minorEastAsia" w:cs="楷体" w:hint="eastAsia"/>
                <w:sz w:val="24"/>
                <w:szCs w:val="24"/>
              </w:rPr>
              <w:t>3，已整改并且验收合格。</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内</w:t>
            </w:r>
            <w:proofErr w:type="gramStart"/>
            <w:r>
              <w:rPr>
                <w:rFonts w:asciiTheme="minorEastAsia" w:eastAsiaTheme="minorEastAsia" w:hAnsiTheme="minorEastAsia" w:cs="楷体" w:hint="eastAsia"/>
                <w:sz w:val="24"/>
                <w:szCs w:val="24"/>
              </w:rPr>
              <w:t>审报告</w:t>
            </w:r>
            <w:proofErr w:type="gramEnd"/>
            <w:r>
              <w:rPr>
                <w:rFonts w:asciiTheme="minorEastAsia" w:eastAsiaTheme="minorEastAsia" w:hAnsiTheme="minorEastAsia" w:cs="楷体" w:hint="eastAsia"/>
                <w:sz w:val="24"/>
                <w:szCs w:val="24"/>
              </w:rPr>
              <w:t>结论：本次审核发现</w:t>
            </w:r>
            <w:r>
              <w:rPr>
                <w:rFonts w:asciiTheme="minorEastAsia" w:eastAsiaTheme="minorEastAsia" w:hAnsiTheme="minorEastAsia" w:cs="楷体"/>
                <w:sz w:val="24"/>
                <w:szCs w:val="24"/>
              </w:rPr>
              <w:t>1</w:t>
            </w:r>
            <w:r>
              <w:rPr>
                <w:rFonts w:asciiTheme="minorEastAsia" w:eastAsiaTheme="minorEastAsia" w:hAnsiTheme="minorEastAsia" w:cs="楷体" w:hint="eastAsia"/>
                <w:sz w:val="24"/>
                <w:szCs w:val="24"/>
              </w:rPr>
              <w:t xml:space="preserve">项一般不符合项，未发现严重不符合项，公司的质量、环境和职业健康安全管理体系和实际运行方面都按标准要求实施和保持，基本符合公司实际情况且 得到了持续改进。                                                                       </w:t>
            </w:r>
          </w:p>
          <w:p w:rsidR="005E7C94" w:rsidRDefault="00000000">
            <w:pPr>
              <w:adjustRightInd w:val="0"/>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s="楷体" w:hint="eastAsia"/>
                <w:sz w:val="24"/>
                <w:szCs w:val="24"/>
              </w:rPr>
              <w:t xml:space="preserve">   内审结论：</w:t>
            </w:r>
            <w:r>
              <w:rPr>
                <w:rFonts w:ascii="宋体" w:hAnsi="宋体" w:cs="宋体" w:hint="eastAsia"/>
                <w:color w:val="000000"/>
                <w:kern w:val="0"/>
                <w:sz w:val="24"/>
              </w:rPr>
              <w:t>通过审查发现,公司的质量、环境和职业健康安全管理体系和实际运行方面都按</w:t>
            </w:r>
            <w:r>
              <w:rPr>
                <w:rFonts w:hint="eastAsia"/>
                <w:bCs/>
                <w:sz w:val="24"/>
              </w:rPr>
              <w:t>GB/T19001-2016</w:t>
            </w:r>
            <w:r>
              <w:rPr>
                <w:rFonts w:hint="eastAsia"/>
                <w:bCs/>
                <w:sz w:val="24"/>
              </w:rPr>
              <w:t>、</w:t>
            </w:r>
            <w:r>
              <w:rPr>
                <w:rFonts w:hint="eastAsia"/>
                <w:bCs/>
                <w:sz w:val="24"/>
              </w:rPr>
              <w:t>GB/T24001-2016</w:t>
            </w:r>
            <w:r>
              <w:rPr>
                <w:rFonts w:hint="eastAsia"/>
                <w:bCs/>
                <w:sz w:val="24"/>
              </w:rPr>
              <w:t>、</w:t>
            </w:r>
            <w:r>
              <w:rPr>
                <w:rFonts w:hint="eastAsia"/>
                <w:bCs/>
                <w:sz w:val="24"/>
              </w:rPr>
              <w:t>GB/T45001-2020</w:t>
            </w:r>
            <w:r>
              <w:rPr>
                <w:rFonts w:ascii="宋体" w:hAnsi="宋体" w:cs="宋体" w:hint="eastAsia"/>
                <w:color w:val="000000"/>
                <w:kern w:val="0"/>
                <w:sz w:val="24"/>
              </w:rPr>
              <w:t>标准的要求实施和保持，质量、环境和职业健康安全管理体系已进入正常运行状态,但各部门针对执行上还存在一些差距,需进一步完善与提高</w:t>
            </w:r>
            <w:r>
              <w:rPr>
                <w:rFonts w:asciiTheme="minorEastAsia" w:eastAsiaTheme="minorEastAsia" w:hAnsiTheme="minorEastAsia"/>
                <w:color w:val="000000"/>
                <w:sz w:val="24"/>
              </w:rPr>
              <w:t>。</w:t>
            </w:r>
          </w:p>
          <w:p w:rsidR="005E7C94" w:rsidRDefault="00000000">
            <w:pPr>
              <w:adjustRightInd w:val="0"/>
              <w:snapToGri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color w:val="000000"/>
                <w:sz w:val="24"/>
              </w:rPr>
              <w:t>管理方针和目标也适应现阶段公司现状，质量</w:t>
            </w:r>
            <w:r>
              <w:rPr>
                <w:rFonts w:asciiTheme="minorEastAsia" w:eastAsiaTheme="minorEastAsia" w:hAnsiTheme="minorEastAsia" w:hint="eastAsia"/>
                <w:color w:val="000000"/>
                <w:sz w:val="24"/>
              </w:rPr>
              <w:t>、</w:t>
            </w:r>
            <w:r>
              <w:rPr>
                <w:rFonts w:asciiTheme="minorEastAsia" w:eastAsiaTheme="minorEastAsia" w:hAnsiTheme="minorEastAsia"/>
                <w:color w:val="000000"/>
                <w:sz w:val="24"/>
              </w:rPr>
              <w:t>环境工作、安全都有所提高，公司的体系基本正常，可以接受第三方审核。</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hint="eastAsia"/>
                <w:color w:val="000000"/>
                <w:sz w:val="24"/>
              </w:rPr>
              <w:lastRenderedPageBreak/>
              <w:t>公司的质量、环境和职业健康安全管理体系符合标准和管理要求，公司质量、环境、职业健康安全管理体系运行是适宜、充分的</w:t>
            </w:r>
            <w:r>
              <w:rPr>
                <w:rFonts w:asciiTheme="minorEastAsia" w:eastAsiaTheme="minorEastAsia" w:hAnsiTheme="minorEastAsia" w:cs="楷体" w:hint="eastAsia"/>
                <w:sz w:val="24"/>
                <w:szCs w:val="24"/>
              </w:rPr>
              <w:t>。</w:t>
            </w:r>
          </w:p>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提供了内审签到表。</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5E7C94">
        <w:trPr>
          <w:trHeight w:val="430"/>
        </w:trPr>
        <w:tc>
          <w:tcPr>
            <w:tcW w:w="2160" w:type="dxa"/>
          </w:tcPr>
          <w:p w:rsidR="005E7C94" w:rsidRDefault="00000000">
            <w:pPr>
              <w:spacing w:line="360" w:lineRule="auto"/>
              <w:rPr>
                <w:rFonts w:asciiTheme="minorEastAsia" w:eastAsiaTheme="minorEastAsia" w:hAnsiTheme="minorEastAsia" w:cs="楷体"/>
                <w:spacing w:val="-6"/>
                <w:sz w:val="24"/>
                <w:szCs w:val="24"/>
              </w:rPr>
            </w:pPr>
            <w:r>
              <w:rPr>
                <w:rFonts w:asciiTheme="minorEastAsia" w:eastAsiaTheme="minorEastAsia" w:hAnsiTheme="minorEastAsia" w:cs="楷体" w:hint="eastAsia"/>
                <w:spacing w:val="-6"/>
                <w:sz w:val="24"/>
                <w:szCs w:val="24"/>
              </w:rPr>
              <w:lastRenderedPageBreak/>
              <w:t>不合格和纠正措施</w:t>
            </w:r>
          </w:p>
        </w:tc>
        <w:tc>
          <w:tcPr>
            <w:tcW w:w="960" w:type="dxa"/>
          </w:tcPr>
          <w:p w:rsidR="005E7C94" w:rsidRDefault="00000000">
            <w:pPr>
              <w:spacing w:line="360" w:lineRule="auto"/>
              <w:jc w:val="center"/>
              <w:rPr>
                <w:rFonts w:asciiTheme="minorEastAsia" w:eastAsiaTheme="minorEastAsia" w:hAnsiTheme="minorEastAsia" w:cs="楷体"/>
                <w:spacing w:val="-6"/>
                <w:sz w:val="24"/>
                <w:szCs w:val="24"/>
              </w:rPr>
            </w:pPr>
            <w:r>
              <w:rPr>
                <w:rFonts w:asciiTheme="minorEastAsia" w:eastAsiaTheme="minorEastAsia" w:hAnsiTheme="minorEastAsia" w:cs="楷体" w:hint="eastAsia"/>
                <w:spacing w:val="-6"/>
                <w:sz w:val="24"/>
                <w:szCs w:val="24"/>
              </w:rPr>
              <w:t>QEO:10.2</w:t>
            </w:r>
          </w:p>
        </w:tc>
        <w:tc>
          <w:tcPr>
            <w:tcW w:w="10004" w:type="dxa"/>
          </w:tcPr>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公司建立“事故、事件、不符合管理程序”、有效文件，无变化。对纠正预防措施识别、评审、验证，事故事件报告、调查、处理等进行了策划。</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对日常检查和内审、管理评审中提出的不合格项进行了原因分析，并策划纠正措施并实施，对所采取的纠正措施进行验证。</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体系运行以来公司按照体系的要求，通过运行控制、加强培训，以及开展管理评审活动等方式采取预防措施，防止不符合/不合格的发生，不符合得到了有效控制。</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w:t>
            </w:r>
            <w:r>
              <w:rPr>
                <w:rFonts w:asciiTheme="minorEastAsia" w:eastAsiaTheme="minorEastAsia" w:hAnsiTheme="minorEastAsia" w:cs="楷体"/>
                <w:sz w:val="24"/>
                <w:szCs w:val="24"/>
              </w:rPr>
              <w:t>编制了卫生检查制度及记录表、各值周部门卫生巡查记录表、等制度和表格。办公室不定期对各个部门进行环境和安全的检查，并对问题纠正进行验证。 询问了解公司没有发生质量、环境和安全事故。事件调查暂未发生。 办公室的日常环境、安全检查，每周一次，通过 QQ 群、</w:t>
            </w:r>
            <w:proofErr w:type="gramStart"/>
            <w:r>
              <w:rPr>
                <w:rFonts w:asciiTheme="minorEastAsia" w:eastAsiaTheme="minorEastAsia" w:hAnsiTheme="minorEastAsia" w:cs="楷体"/>
                <w:sz w:val="24"/>
                <w:szCs w:val="24"/>
              </w:rPr>
              <w:t>微信群</w:t>
            </w:r>
            <w:proofErr w:type="gramEnd"/>
            <w:r>
              <w:rPr>
                <w:rFonts w:asciiTheme="minorEastAsia" w:eastAsiaTheme="minorEastAsia" w:hAnsiTheme="minorEastAsia" w:cs="楷体"/>
                <w:sz w:val="24"/>
                <w:szCs w:val="24"/>
              </w:rPr>
              <w:t xml:space="preserve">发整改通知，限期整改。 </w:t>
            </w:r>
            <w:r>
              <w:rPr>
                <w:rFonts w:asciiTheme="minorEastAsia" w:eastAsiaTheme="minorEastAsia" w:hAnsiTheme="minorEastAsia" w:cs="楷体" w:hint="eastAsia"/>
                <w:sz w:val="24"/>
                <w:szCs w:val="24"/>
              </w:rPr>
              <w:t>办公室</w:t>
            </w:r>
            <w:r>
              <w:rPr>
                <w:rFonts w:asciiTheme="minorEastAsia" w:eastAsiaTheme="minorEastAsia" w:hAnsiTheme="minorEastAsia" w:cs="楷体"/>
                <w:sz w:val="24"/>
                <w:szCs w:val="24"/>
              </w:rPr>
              <w:t>负责纠正措施的归口管理。对内审和日常检查发现的不合格项，责任部门根据不合格事实描述进行原因分析， 制定纠正措施计划并组织实施，在本次审核过程中均未发现类似问题。 通过分析和评价、合</w:t>
            </w:r>
            <w:proofErr w:type="gramStart"/>
            <w:r>
              <w:rPr>
                <w:rFonts w:asciiTheme="minorEastAsia" w:eastAsiaTheme="minorEastAsia" w:hAnsiTheme="minorEastAsia" w:cs="楷体"/>
                <w:sz w:val="24"/>
                <w:szCs w:val="24"/>
              </w:rPr>
              <w:t>规</w:t>
            </w:r>
            <w:proofErr w:type="gramEnd"/>
            <w:r>
              <w:rPr>
                <w:rFonts w:asciiTheme="minorEastAsia" w:eastAsiaTheme="minorEastAsia" w:hAnsiTheme="minorEastAsia" w:cs="楷体"/>
                <w:sz w:val="24"/>
                <w:szCs w:val="24"/>
              </w:rPr>
              <w:t>性评价、内部审核和管理评审的结果。确定和选择改进机会，并采取必要措施，以满足服务对象要求、增强服务对象及相关方满意、实现管理体系的预期结果。 改进的方法包括：纠正、纠正措施、持续改进、突破性变更、革新和重组。 持续改进是公司的永恒目标。公司通过管理方针、管理目标、审核结果、数据分析、纠正措施和预防措施以及管理评审，实现管理体系有效性的不断改进，</w:t>
            </w:r>
            <w:r>
              <w:rPr>
                <w:rFonts w:asciiTheme="minorEastAsia" w:eastAsiaTheme="minorEastAsia" w:hAnsiTheme="minorEastAsia" w:cs="楷体"/>
                <w:sz w:val="24"/>
                <w:szCs w:val="24"/>
              </w:rPr>
              <w:lastRenderedPageBreak/>
              <w:t>以达到增强</w:t>
            </w:r>
            <w:r>
              <w:rPr>
                <w:rFonts w:asciiTheme="minorEastAsia" w:eastAsiaTheme="minorEastAsia" w:hAnsiTheme="minorEastAsia" w:cs="楷体" w:hint="eastAsia"/>
                <w:sz w:val="24"/>
                <w:szCs w:val="24"/>
              </w:rPr>
              <w:t>开工</w:t>
            </w:r>
            <w:r>
              <w:rPr>
                <w:rFonts w:asciiTheme="minorEastAsia" w:eastAsiaTheme="minorEastAsia" w:hAnsiTheme="minorEastAsia" w:cs="楷体"/>
                <w:sz w:val="24"/>
                <w:szCs w:val="24"/>
              </w:rPr>
              <w:t xml:space="preserve">满意，促进管理体系正常运行并持续改进。 抽查： </w:t>
            </w:r>
            <w:r>
              <w:rPr>
                <w:rFonts w:asciiTheme="minorEastAsia" w:eastAsiaTheme="minorEastAsia" w:hAnsiTheme="minorEastAsia" w:cs="楷体" w:hint="eastAsia"/>
                <w:sz w:val="24"/>
                <w:szCs w:val="24"/>
              </w:rPr>
              <w:t>办公室</w:t>
            </w:r>
            <w:r>
              <w:rPr>
                <w:rFonts w:asciiTheme="minorEastAsia" w:eastAsiaTheme="minorEastAsia" w:hAnsiTheme="minorEastAsia" w:cs="楷体"/>
                <w:sz w:val="24"/>
                <w:szCs w:val="24"/>
              </w:rPr>
              <w:t>提供了内审不合格的整改记录和管理评审的整改计 划等，符合要求； 抽查：2022年1月份公司综合检查情况报告，检查内容主要包括完工情况、质量工作、</w:t>
            </w:r>
            <w:r>
              <w:rPr>
                <w:rFonts w:asciiTheme="minorEastAsia" w:eastAsiaTheme="minorEastAsia" w:hAnsiTheme="minorEastAsia" w:cs="楷体" w:hint="eastAsia"/>
                <w:sz w:val="24"/>
                <w:szCs w:val="24"/>
              </w:rPr>
              <w:t>技术</w:t>
            </w:r>
            <w:r>
              <w:rPr>
                <w:rFonts w:asciiTheme="minorEastAsia" w:eastAsiaTheme="minorEastAsia" w:hAnsiTheme="minorEastAsia" w:cs="楷体"/>
                <w:sz w:val="24"/>
                <w:szCs w:val="24"/>
              </w:rPr>
              <w:t>工作、</w:t>
            </w:r>
            <w:r>
              <w:rPr>
                <w:rFonts w:asciiTheme="minorEastAsia" w:eastAsiaTheme="minorEastAsia" w:hAnsiTheme="minorEastAsia" w:cs="楷体" w:hint="eastAsia"/>
                <w:sz w:val="24"/>
                <w:szCs w:val="24"/>
              </w:rPr>
              <w:t>环境安全</w:t>
            </w:r>
            <w:r>
              <w:rPr>
                <w:rFonts w:asciiTheme="minorEastAsia" w:eastAsiaTheme="minorEastAsia" w:hAnsiTheme="minorEastAsia" w:cs="楷体"/>
                <w:sz w:val="24"/>
                <w:szCs w:val="24"/>
              </w:rPr>
              <w:t xml:space="preserve">管理等方面， 采用打分制的方式给出检查结果，列示出了具体的问题，分析了原因，提出整改要求。根据检查结果，按制度落实绩效考核。 </w:t>
            </w:r>
          </w:p>
          <w:p w:rsidR="005E7C94" w:rsidRDefault="00000000">
            <w:p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公司成立以来没有发生重大质量、环境、职业健康安全事故和投诉处罚。</w:t>
            </w:r>
          </w:p>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基本符合标准规定要求。</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符合</w:t>
            </w:r>
          </w:p>
        </w:tc>
      </w:tr>
      <w:tr w:rsidR="005E7C94">
        <w:trPr>
          <w:trHeight w:val="430"/>
        </w:trPr>
        <w:tc>
          <w:tcPr>
            <w:tcW w:w="2160" w:type="dxa"/>
          </w:tcPr>
          <w:p w:rsidR="005E7C94" w:rsidRDefault="005E7C94">
            <w:pPr>
              <w:spacing w:line="360" w:lineRule="auto"/>
              <w:rPr>
                <w:rFonts w:asciiTheme="minorEastAsia" w:eastAsiaTheme="minorEastAsia" w:hAnsiTheme="minorEastAsia" w:cs="楷体"/>
                <w:spacing w:val="-6"/>
                <w:sz w:val="24"/>
                <w:szCs w:val="24"/>
              </w:rPr>
            </w:pPr>
          </w:p>
        </w:tc>
        <w:tc>
          <w:tcPr>
            <w:tcW w:w="960" w:type="dxa"/>
          </w:tcPr>
          <w:p w:rsidR="005E7C94" w:rsidRDefault="00000000">
            <w:pPr>
              <w:spacing w:line="360" w:lineRule="auto"/>
              <w:jc w:val="center"/>
              <w:rPr>
                <w:rFonts w:asciiTheme="minorEastAsia" w:eastAsiaTheme="minorEastAsia" w:hAnsiTheme="minorEastAsia" w:cs="楷体"/>
                <w:spacing w:val="-6"/>
                <w:sz w:val="24"/>
                <w:szCs w:val="24"/>
              </w:rPr>
            </w:pPr>
            <w:r>
              <w:rPr>
                <w:rFonts w:asciiTheme="minorEastAsia" w:eastAsiaTheme="minorEastAsia" w:hAnsiTheme="minorEastAsia" w:cs="楷体" w:hint="eastAsia"/>
                <w:spacing w:val="-6"/>
                <w:sz w:val="24"/>
                <w:szCs w:val="24"/>
              </w:rPr>
              <w:t>财务数据</w:t>
            </w:r>
          </w:p>
        </w:tc>
        <w:tc>
          <w:tcPr>
            <w:tcW w:w="10004" w:type="dxa"/>
          </w:tcPr>
          <w:p w:rsidR="005E7C94" w:rsidRDefault="00000000">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提供《环保和安全投入费用清单（2022年1月-2022年10月）》，共支出环境安全费用6645</w:t>
            </w:r>
            <w:r>
              <w:rPr>
                <w:rFonts w:asciiTheme="minorEastAsia" w:eastAsiaTheme="minorEastAsia" w:hAnsiTheme="minorEastAsia" w:cs="楷体"/>
                <w:sz w:val="24"/>
                <w:szCs w:val="24"/>
              </w:rPr>
              <w:t>0</w:t>
            </w:r>
            <w:r>
              <w:rPr>
                <w:rFonts w:asciiTheme="minorEastAsia" w:eastAsiaTheme="minorEastAsia" w:hAnsiTheme="minorEastAsia" w:cs="楷体" w:hint="eastAsia"/>
                <w:sz w:val="24"/>
                <w:szCs w:val="24"/>
              </w:rPr>
              <w:t>元包含：工作服、安全警示带、安全标记牌、活性炭、</w:t>
            </w:r>
            <w:proofErr w:type="gramStart"/>
            <w:r>
              <w:rPr>
                <w:rFonts w:asciiTheme="minorEastAsia" w:eastAsiaTheme="minorEastAsia" w:hAnsiTheme="minorEastAsia" w:cs="楷体" w:hint="eastAsia"/>
                <w:sz w:val="24"/>
                <w:szCs w:val="24"/>
              </w:rPr>
              <w:t>危废处置</w:t>
            </w:r>
            <w:proofErr w:type="gramEnd"/>
            <w:r>
              <w:rPr>
                <w:rFonts w:asciiTheme="minorEastAsia" w:eastAsiaTheme="minorEastAsia" w:hAnsiTheme="minorEastAsia" w:cs="楷体" w:hint="eastAsia"/>
                <w:sz w:val="24"/>
                <w:szCs w:val="24"/>
              </w:rPr>
              <w:t>、空气净化器、消防器材（灭火器、消防带、防火逢布）、急救包箱、应急发电机、环保安全培训、员工体检等。环保和安全投资已经全部到位。</w:t>
            </w:r>
          </w:p>
        </w:tc>
        <w:tc>
          <w:tcPr>
            <w:tcW w:w="1585" w:type="dxa"/>
          </w:tcPr>
          <w:p w:rsidR="005E7C94" w:rsidRDefault="00000000">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符合</w:t>
            </w:r>
          </w:p>
        </w:tc>
      </w:tr>
    </w:tbl>
    <w:p w:rsidR="005E7C94" w:rsidRDefault="005E7C94">
      <w:pPr>
        <w:rPr>
          <w:rFonts w:asciiTheme="minorEastAsia" w:eastAsiaTheme="minorEastAsia" w:hAnsiTheme="minorEastAsia" w:cs="楷体"/>
          <w:sz w:val="24"/>
          <w:szCs w:val="24"/>
        </w:rPr>
      </w:pPr>
    </w:p>
    <w:p w:rsidR="005E7C94" w:rsidRDefault="005E7C94">
      <w:pPr>
        <w:rPr>
          <w:rFonts w:asciiTheme="minorEastAsia" w:eastAsiaTheme="minorEastAsia" w:hAnsiTheme="minorEastAsia"/>
        </w:rPr>
      </w:pPr>
    </w:p>
    <w:p w:rsidR="005E7C94" w:rsidRDefault="005E7C94">
      <w:pPr>
        <w:rPr>
          <w:rFonts w:asciiTheme="minorEastAsia" w:eastAsiaTheme="minorEastAsia" w:hAnsiTheme="minorEastAsia"/>
        </w:rPr>
      </w:pPr>
    </w:p>
    <w:p w:rsidR="005E7C94" w:rsidRDefault="005E7C94">
      <w:pPr>
        <w:spacing w:line="480" w:lineRule="exact"/>
        <w:jc w:val="center"/>
        <w:rPr>
          <w:rFonts w:asciiTheme="minorEastAsia" w:eastAsiaTheme="minorEastAsia" w:hAnsiTheme="minorEastAsia"/>
          <w:bCs/>
          <w:color w:val="000000"/>
          <w:sz w:val="36"/>
          <w:szCs w:val="36"/>
        </w:rPr>
      </w:pPr>
    </w:p>
    <w:p w:rsidR="005E7C94" w:rsidRDefault="005E7C94">
      <w:pPr>
        <w:spacing w:line="480" w:lineRule="exact"/>
        <w:jc w:val="center"/>
        <w:rPr>
          <w:rFonts w:asciiTheme="minorEastAsia" w:eastAsiaTheme="minorEastAsia" w:hAnsiTheme="minorEastAsia"/>
          <w:bCs/>
          <w:color w:val="000000"/>
          <w:sz w:val="36"/>
          <w:szCs w:val="36"/>
        </w:rPr>
      </w:pPr>
    </w:p>
    <w:sectPr w:rsidR="005E7C94">
      <w:headerReference w:type="default" r:id="rId16"/>
      <w:footerReference w:type="default" r:id="rId17"/>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5B8" w:rsidRDefault="005045B8">
      <w:r>
        <w:separator/>
      </w:r>
    </w:p>
  </w:endnote>
  <w:endnote w:type="continuationSeparator" w:id="0">
    <w:p w:rsidR="005045B8" w:rsidRDefault="0050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rsidR="005E7C94" w:rsidRDefault="00000000">
            <w:pPr>
              <w:pStyle w:val="ad"/>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rsidR="005E7C94" w:rsidRDefault="005E7C9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5B8" w:rsidRDefault="005045B8">
      <w:r>
        <w:separator/>
      </w:r>
    </w:p>
  </w:footnote>
  <w:footnote w:type="continuationSeparator" w:id="0">
    <w:p w:rsidR="005045B8" w:rsidRDefault="0050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7C94" w:rsidRDefault="00000000">
    <w:pPr>
      <w:pStyle w:val="af"/>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3360"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9264;mso-position-horizontal-relative:text;mso-position-vertical-relative:text;mso-width-relative:page;mso-height-relative:page" stroked="f">
          <v:textbox>
            <w:txbxContent>
              <w:p w:rsidR="005E7C94"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E7C94" w:rsidRDefault="00000000">
    <w:pPr>
      <w:pStyle w:val="af"/>
      <w:pBdr>
        <w:bottom w:val="none" w:sz="0" w:space="0"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95A6D"/>
    <w:multiLevelType w:val="multilevel"/>
    <w:tmpl w:val="3F195A6D"/>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15:restartNumberingAfterBreak="0">
    <w:nsid w:val="657D3FBC"/>
    <w:multiLevelType w:val="multilevel"/>
    <w:tmpl w:val="657D3FBC"/>
    <w:lvl w:ilvl="0">
      <w:start w:val="2"/>
      <w:numFmt w:val="upperLetter"/>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24344"/>
        </w:tabs>
        <w:ind w:left="24344" w:hanging="1418"/>
      </w:pPr>
      <w:rPr>
        <w:rFonts w:hint="eastAsia"/>
      </w:rPr>
    </w:lvl>
    <w:lvl w:ilvl="8">
      <w:start w:val="1"/>
      <w:numFmt w:val="decimal"/>
      <w:lvlText w:val="%1.%2.%3.%4.%5.%6.%7.%8.%9"/>
      <w:lvlJc w:val="left"/>
      <w:pPr>
        <w:tabs>
          <w:tab w:val="num" w:pos="25052"/>
        </w:tabs>
        <w:ind w:left="25052" w:hanging="1700"/>
      </w:pPr>
      <w:rPr>
        <w:rFonts w:hint="eastAsia"/>
      </w:rPr>
    </w:lvl>
  </w:abstractNum>
  <w:abstractNum w:abstractNumId="2" w15:restartNumberingAfterBreak="0">
    <w:nsid w:val="7AEC72D5"/>
    <w:multiLevelType w:val="multilevel"/>
    <w:tmpl w:val="6D7A54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6B0A00"/>
    <w:multiLevelType w:val="multilevel"/>
    <w:tmpl w:val="7F6B0A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846"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9205829">
    <w:abstractNumId w:val="1"/>
  </w:num>
  <w:num w:numId="2" w16cid:durableId="504631145">
    <w:abstractNumId w:val="3"/>
  </w:num>
  <w:num w:numId="3" w16cid:durableId="535121673">
    <w:abstractNumId w:val="2"/>
  </w:num>
  <w:num w:numId="4" w16cid:durableId="23154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JhMzVmMjRhOTI3NTFjNmRlYmM5YzA2NWZhNjBiZTEifQ=="/>
  </w:docVars>
  <w:rsids>
    <w:rsidRoot w:val="00590243"/>
    <w:rsid w:val="00014DBB"/>
    <w:rsid w:val="00020CE3"/>
    <w:rsid w:val="00060902"/>
    <w:rsid w:val="000A63C3"/>
    <w:rsid w:val="000D5B63"/>
    <w:rsid w:val="000E3B6A"/>
    <w:rsid w:val="000F7C30"/>
    <w:rsid w:val="00105A29"/>
    <w:rsid w:val="0014653A"/>
    <w:rsid w:val="001B03B2"/>
    <w:rsid w:val="001B286A"/>
    <w:rsid w:val="001B57C9"/>
    <w:rsid w:val="00225970"/>
    <w:rsid w:val="0022625B"/>
    <w:rsid w:val="00274FAB"/>
    <w:rsid w:val="002A0467"/>
    <w:rsid w:val="002E65EA"/>
    <w:rsid w:val="00351F5B"/>
    <w:rsid w:val="00355BA3"/>
    <w:rsid w:val="003572F6"/>
    <w:rsid w:val="00393DCD"/>
    <w:rsid w:val="00410BD5"/>
    <w:rsid w:val="0042199C"/>
    <w:rsid w:val="00425FD5"/>
    <w:rsid w:val="00477CD2"/>
    <w:rsid w:val="004D1A52"/>
    <w:rsid w:val="005045B8"/>
    <w:rsid w:val="00546B96"/>
    <w:rsid w:val="00564E4B"/>
    <w:rsid w:val="00590243"/>
    <w:rsid w:val="00591513"/>
    <w:rsid w:val="00593519"/>
    <w:rsid w:val="005A578E"/>
    <w:rsid w:val="005C6537"/>
    <w:rsid w:val="005E0127"/>
    <w:rsid w:val="005E7C94"/>
    <w:rsid w:val="005F2A4A"/>
    <w:rsid w:val="00683F43"/>
    <w:rsid w:val="00696BAD"/>
    <w:rsid w:val="006B5ABC"/>
    <w:rsid w:val="006F5F32"/>
    <w:rsid w:val="007023D1"/>
    <w:rsid w:val="007135FD"/>
    <w:rsid w:val="0071597A"/>
    <w:rsid w:val="007918FC"/>
    <w:rsid w:val="007B34A9"/>
    <w:rsid w:val="00816C5C"/>
    <w:rsid w:val="008171B6"/>
    <w:rsid w:val="00817518"/>
    <w:rsid w:val="00827A89"/>
    <w:rsid w:val="00836D95"/>
    <w:rsid w:val="008455ED"/>
    <w:rsid w:val="008E0B1C"/>
    <w:rsid w:val="00906E5C"/>
    <w:rsid w:val="00912707"/>
    <w:rsid w:val="0098091E"/>
    <w:rsid w:val="009B793B"/>
    <w:rsid w:val="009C1346"/>
    <w:rsid w:val="00A25B98"/>
    <w:rsid w:val="00A75024"/>
    <w:rsid w:val="00AF79A7"/>
    <w:rsid w:val="00B01C3E"/>
    <w:rsid w:val="00B84066"/>
    <w:rsid w:val="00B87CA3"/>
    <w:rsid w:val="00B91DF4"/>
    <w:rsid w:val="00BD189B"/>
    <w:rsid w:val="00BE5B9D"/>
    <w:rsid w:val="00C24572"/>
    <w:rsid w:val="00C92094"/>
    <w:rsid w:val="00CB5DB4"/>
    <w:rsid w:val="00CE2220"/>
    <w:rsid w:val="00D23242"/>
    <w:rsid w:val="00D86FF7"/>
    <w:rsid w:val="00DB0FFD"/>
    <w:rsid w:val="00DE74B5"/>
    <w:rsid w:val="00E05372"/>
    <w:rsid w:val="00E05AAA"/>
    <w:rsid w:val="00E4265D"/>
    <w:rsid w:val="00EA7C7D"/>
    <w:rsid w:val="00F66535"/>
    <w:rsid w:val="00F860D1"/>
    <w:rsid w:val="00FA53E7"/>
    <w:rsid w:val="00FA624B"/>
    <w:rsid w:val="00FC46D2"/>
    <w:rsid w:val="00FC54B3"/>
    <w:rsid w:val="00FC58ED"/>
    <w:rsid w:val="00FF6965"/>
    <w:rsid w:val="026C6D7F"/>
    <w:rsid w:val="07372051"/>
    <w:rsid w:val="0797664C"/>
    <w:rsid w:val="0870581B"/>
    <w:rsid w:val="08C2594B"/>
    <w:rsid w:val="09C74319"/>
    <w:rsid w:val="0BE5201B"/>
    <w:rsid w:val="0E286250"/>
    <w:rsid w:val="0E3E1F17"/>
    <w:rsid w:val="0E5057A7"/>
    <w:rsid w:val="10922838"/>
    <w:rsid w:val="115B4B8E"/>
    <w:rsid w:val="14FC1E68"/>
    <w:rsid w:val="151B6B0E"/>
    <w:rsid w:val="181A30AD"/>
    <w:rsid w:val="1A256F32"/>
    <w:rsid w:val="1BA60BBF"/>
    <w:rsid w:val="1C312A90"/>
    <w:rsid w:val="1C8036FB"/>
    <w:rsid w:val="1D385D84"/>
    <w:rsid w:val="1E470974"/>
    <w:rsid w:val="1EEC5078"/>
    <w:rsid w:val="1FAD0CAB"/>
    <w:rsid w:val="20745325"/>
    <w:rsid w:val="21553F62"/>
    <w:rsid w:val="254A0D4A"/>
    <w:rsid w:val="26F23447"/>
    <w:rsid w:val="27900059"/>
    <w:rsid w:val="28996270"/>
    <w:rsid w:val="28D41056"/>
    <w:rsid w:val="299B02AB"/>
    <w:rsid w:val="2B4A1AA4"/>
    <w:rsid w:val="2C5F332D"/>
    <w:rsid w:val="2D297497"/>
    <w:rsid w:val="2E9A7907"/>
    <w:rsid w:val="2E9F349A"/>
    <w:rsid w:val="2EB23BE8"/>
    <w:rsid w:val="322E5C7B"/>
    <w:rsid w:val="353A4937"/>
    <w:rsid w:val="36CA5847"/>
    <w:rsid w:val="387243E8"/>
    <w:rsid w:val="3DFE0BF8"/>
    <w:rsid w:val="3EEF6792"/>
    <w:rsid w:val="3EFC2C5D"/>
    <w:rsid w:val="3FC75019"/>
    <w:rsid w:val="40896772"/>
    <w:rsid w:val="41B6751F"/>
    <w:rsid w:val="43644539"/>
    <w:rsid w:val="44103433"/>
    <w:rsid w:val="46C71DA3"/>
    <w:rsid w:val="47541888"/>
    <w:rsid w:val="4A58168F"/>
    <w:rsid w:val="4AD46E95"/>
    <w:rsid w:val="4B0F02D7"/>
    <w:rsid w:val="4CA56DB5"/>
    <w:rsid w:val="4CAA1F4A"/>
    <w:rsid w:val="4D4E6D7A"/>
    <w:rsid w:val="5148350E"/>
    <w:rsid w:val="516F72BF"/>
    <w:rsid w:val="534F73A8"/>
    <w:rsid w:val="54C3004D"/>
    <w:rsid w:val="564B02FA"/>
    <w:rsid w:val="57C07ACC"/>
    <w:rsid w:val="5B4A6DD2"/>
    <w:rsid w:val="5C6519E1"/>
    <w:rsid w:val="5D8F03BF"/>
    <w:rsid w:val="5D9C58DF"/>
    <w:rsid w:val="5E915448"/>
    <w:rsid w:val="5ED15BC2"/>
    <w:rsid w:val="5FE07D05"/>
    <w:rsid w:val="616A33C5"/>
    <w:rsid w:val="61E433B1"/>
    <w:rsid w:val="63293771"/>
    <w:rsid w:val="6347009B"/>
    <w:rsid w:val="64D911C7"/>
    <w:rsid w:val="669E6224"/>
    <w:rsid w:val="67B51A77"/>
    <w:rsid w:val="6A2E5B11"/>
    <w:rsid w:val="6BD36970"/>
    <w:rsid w:val="737E32EA"/>
    <w:rsid w:val="73F531FC"/>
    <w:rsid w:val="74340B60"/>
    <w:rsid w:val="75DC28C5"/>
    <w:rsid w:val="76283D5C"/>
    <w:rsid w:val="773B361B"/>
    <w:rsid w:val="77CE4F95"/>
    <w:rsid w:val="7B017E0B"/>
    <w:rsid w:val="7C727ADF"/>
    <w:rsid w:val="7D62678A"/>
    <w:rsid w:val="7E975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14:docId w14:val="0C0DD114"/>
  <w15:docId w15:val="{1650E444-A678-4E1F-9755-BE129376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Times New Roman" w:eastAsia="宋体" w:hAnsi="Times New Roman" w:cs="Times New Roman"/>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格文字"/>
    <w:basedOn w:val="a0"/>
    <w:qFormat/>
    <w:pPr>
      <w:spacing w:before="25" w:after="25"/>
    </w:pPr>
    <w:rPr>
      <w:bCs/>
      <w:spacing w:val="10"/>
    </w:rPr>
  </w:style>
  <w:style w:type="paragraph" w:styleId="a5">
    <w:name w:val="Body Text"/>
    <w:basedOn w:val="a0"/>
    <w:link w:val="a6"/>
    <w:uiPriority w:val="99"/>
    <w:semiHidden/>
    <w:unhideWhenUsed/>
    <w:qFormat/>
    <w:pPr>
      <w:spacing w:after="120"/>
    </w:pPr>
  </w:style>
  <w:style w:type="paragraph" w:styleId="a7">
    <w:name w:val="Plain Text"/>
    <w:basedOn w:val="a0"/>
    <w:link w:val="a8"/>
    <w:qFormat/>
    <w:rPr>
      <w:rFonts w:ascii="宋体" w:hAnsi="Courier New" w:hint="eastAsia"/>
    </w:rPr>
  </w:style>
  <w:style w:type="paragraph" w:styleId="a9">
    <w:name w:val="Date"/>
    <w:basedOn w:val="a0"/>
    <w:next w:val="a0"/>
    <w:link w:val="aa"/>
    <w:qFormat/>
    <w:pPr>
      <w:ind w:leftChars="2500" w:left="100"/>
    </w:pPr>
    <w:rPr>
      <w:rFonts w:asciiTheme="minorHAnsi" w:eastAsiaTheme="minorEastAsia" w:hAnsiTheme="minorHAnsi" w:cstheme="minorBidi"/>
      <w:szCs w:val="22"/>
    </w:rPr>
  </w:style>
  <w:style w:type="paragraph" w:styleId="2">
    <w:name w:val="Body Text Indent 2"/>
    <w:basedOn w:val="a0"/>
    <w:link w:val="20"/>
    <w:qFormat/>
    <w:pPr>
      <w:spacing w:after="120" w:line="480" w:lineRule="auto"/>
      <w:ind w:leftChars="200" w:left="420"/>
    </w:pPr>
    <w:rPr>
      <w:rFonts w:asciiTheme="minorHAnsi" w:eastAsiaTheme="minorEastAsia" w:hAnsiTheme="minorHAnsi" w:cstheme="minorBidi"/>
      <w:szCs w:val="22"/>
    </w:rPr>
  </w:style>
  <w:style w:type="paragraph" w:styleId="ab">
    <w:name w:val="Balloon Text"/>
    <w:basedOn w:val="a0"/>
    <w:link w:val="ac"/>
    <w:uiPriority w:val="99"/>
    <w:semiHidden/>
    <w:unhideWhenUsed/>
    <w:qFormat/>
    <w:rPr>
      <w:sz w:val="18"/>
      <w:szCs w:val="18"/>
    </w:rPr>
  </w:style>
  <w:style w:type="paragraph" w:styleId="ad">
    <w:name w:val="footer"/>
    <w:basedOn w:val="a0"/>
    <w:link w:val="ae"/>
    <w:uiPriority w:val="99"/>
    <w:unhideWhenUsed/>
    <w:qFormat/>
    <w:pPr>
      <w:tabs>
        <w:tab w:val="center" w:pos="4153"/>
        <w:tab w:val="right" w:pos="8306"/>
      </w:tabs>
      <w:snapToGrid w:val="0"/>
      <w:jc w:val="left"/>
    </w:pPr>
    <w:rPr>
      <w:sz w:val="18"/>
      <w:szCs w:val="18"/>
    </w:rPr>
  </w:style>
  <w:style w:type="paragraph" w:styleId="af">
    <w:name w:val="header"/>
    <w:basedOn w:val="a0"/>
    <w:link w:val="af0"/>
    <w:unhideWhenUsed/>
    <w:qFormat/>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2"/>
    <w:link w:val="af"/>
    <w:uiPriority w:val="99"/>
    <w:qFormat/>
    <w:rPr>
      <w:rFonts w:ascii="Times New Roman" w:eastAsia="宋体" w:hAnsi="Times New Roman" w:cs="Times New Roman"/>
      <w:sz w:val="18"/>
      <w:szCs w:val="18"/>
    </w:rPr>
  </w:style>
  <w:style w:type="character" w:customStyle="1" w:styleId="ae">
    <w:name w:val="页脚 字符"/>
    <w:basedOn w:val="a2"/>
    <w:link w:val="ad"/>
    <w:uiPriority w:val="99"/>
    <w:qFormat/>
    <w:rPr>
      <w:rFonts w:ascii="Times New Roman" w:eastAsia="宋体" w:hAnsi="Times New Roman" w:cs="Times New Roman"/>
      <w:sz w:val="18"/>
      <w:szCs w:val="18"/>
    </w:rPr>
  </w:style>
  <w:style w:type="character" w:customStyle="1" w:styleId="ac">
    <w:name w:val="批注框文本 字符"/>
    <w:basedOn w:val="a2"/>
    <w:link w:val="ab"/>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0"/>
    <w:uiPriority w:val="34"/>
    <w:qFormat/>
    <w:pPr>
      <w:ind w:firstLineChars="200" w:firstLine="420"/>
    </w:pPr>
    <w:rPr>
      <w:rFonts w:asciiTheme="minorHAnsi" w:eastAsiaTheme="minorEastAsia" w:hAnsiTheme="minorHAnsi" w:cstheme="minorBidi"/>
      <w:szCs w:val="22"/>
    </w:rPr>
  </w:style>
  <w:style w:type="paragraph" w:styleId="af1">
    <w:name w:val="List Paragraph"/>
    <w:basedOn w:val="a0"/>
    <w:uiPriority w:val="99"/>
    <w:qFormat/>
    <w:pPr>
      <w:ind w:firstLineChars="200" w:firstLine="420"/>
    </w:pPr>
  </w:style>
  <w:style w:type="character" w:customStyle="1" w:styleId="info-content-text">
    <w:name w:val="info-content-text"/>
    <w:basedOn w:val="a2"/>
    <w:qFormat/>
  </w:style>
  <w:style w:type="character" w:customStyle="1" w:styleId="aa">
    <w:name w:val="日期 字符"/>
    <w:basedOn w:val="a2"/>
    <w:link w:val="a9"/>
    <w:rPr>
      <w:kern w:val="2"/>
      <w:sz w:val="21"/>
      <w:szCs w:val="22"/>
    </w:rPr>
  </w:style>
  <w:style w:type="character" w:customStyle="1" w:styleId="20">
    <w:name w:val="正文文本缩进 2 字符"/>
    <w:basedOn w:val="a2"/>
    <w:link w:val="2"/>
    <w:rPr>
      <w:kern w:val="2"/>
      <w:sz w:val="21"/>
      <w:szCs w:val="22"/>
    </w:rPr>
  </w:style>
  <w:style w:type="character" w:customStyle="1" w:styleId="a6">
    <w:name w:val="正文文本 字符"/>
    <w:basedOn w:val="a2"/>
    <w:link w:val="a5"/>
    <w:uiPriority w:val="99"/>
    <w:semiHidden/>
    <w:qFormat/>
    <w:rPr>
      <w:rFonts w:ascii="Times New Roman" w:eastAsia="宋体" w:hAnsi="Times New Roman" w:cs="Times New Roman"/>
      <w:kern w:val="2"/>
      <w:sz w:val="21"/>
    </w:rPr>
  </w:style>
  <w:style w:type="character" w:customStyle="1" w:styleId="a8">
    <w:name w:val="纯文本 字符"/>
    <w:basedOn w:val="a2"/>
    <w:link w:val="a7"/>
    <w:qFormat/>
    <w:rPr>
      <w:rFonts w:ascii="宋体" w:eastAsia="宋体" w:hAnsi="Courier New" w:cs="Times New Roman"/>
      <w:kern w:val="2"/>
      <w:sz w:val="21"/>
    </w:rPr>
  </w:style>
  <w:style w:type="paragraph" w:customStyle="1" w:styleId="a">
    <w:name w:val="附录二级条标题"/>
    <w:basedOn w:val="a0"/>
    <w:next w:val="a0"/>
    <w:uiPriority w:val="99"/>
    <w:rsid w:val="000A63C3"/>
    <w:pPr>
      <w:widowControl/>
      <w:numPr>
        <w:ilvl w:val="3"/>
        <w:numId w:val="3"/>
      </w:numPr>
      <w:wordWrap w:val="0"/>
      <w:overflowPunct w:val="0"/>
      <w:autoSpaceDE w:val="0"/>
      <w:autoSpaceDN w:val="0"/>
      <w:spacing w:beforeLines="50" w:before="50" w:afterLines="50" w:after="50"/>
      <w:textAlignment w:val="baseline"/>
      <w:outlineLvl w:val="3"/>
    </w:pPr>
    <w:rPr>
      <w:rFonts w:ascii="黑体" w:eastAsia="黑体" w:cs="黑体"/>
      <w:kern w:val="21"/>
      <w:szCs w:val="21"/>
    </w:rPr>
  </w:style>
  <w:style w:type="paragraph" w:styleId="af2">
    <w:name w:val="Normal Indent"/>
    <w:basedOn w:val="a0"/>
    <w:qFormat/>
    <w:rsid w:val="00591513"/>
    <w:pPr>
      <w:adjustRightInd w:val="0"/>
      <w:spacing w:line="360" w:lineRule="atLeast"/>
      <w:ind w:left="480"/>
      <w:textAlignment w:val="baseline"/>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com/link?m=bikhVyPNWsljoGV+VakomQ2apXAZSQrphu88nkgN28S8QrtBM32Q41A02lG4sm/F8izvN1DT2EIll03ZbK5ew99VLUMgDELXoFFPVToUKbJEV+1o4/BNjU5R2N+10zWZd0uwetW7X2iSLIby6+z3xt+/1K90evyZw1TVSDn0BsD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1937</Words>
  <Characters>11046</Characters>
  <Application>Microsoft Office Word</Application>
  <DocSecurity>0</DocSecurity>
  <Lines>92</Lines>
  <Paragraphs>25</Paragraphs>
  <ScaleCrop>false</ScaleCrop>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 宝花</cp:lastModifiedBy>
  <cp:revision>141</cp:revision>
  <dcterms:created xsi:type="dcterms:W3CDTF">2015-06-17T12:51:00Z</dcterms:created>
  <dcterms:modified xsi:type="dcterms:W3CDTF">2022-11-18T03:23:00Z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2052-11.1.0.12598</vt:lpwstr>
  </property>
</Properties>
</file>