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1181-2022-EO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保定市仁博电子科技有限公司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91130606MA0DF9Y959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E:7,O:7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保定市仁博电子科技有限公司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审核范围"/>
            <w:r>
              <w:rPr>
                <w:color w:val="0000FF"/>
                <w:sz w:val="22"/>
                <w:szCs w:val="22"/>
              </w:rPr>
              <w:t>E：数据处理、软件开发，计算机及辅助设备的销售所涉及场所的相关环境管理活动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O：数据处理、软件开发，计算机及辅助设备的销售所涉及场所的相关职业健康安全管理活动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河北省保定市莲池区东金庄乡七一东路1999号未来石3号楼933室商用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河北省保定市莲池区东金庄乡七一东路1999号未来石3号楼933室商用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</w:pPr>
            <w:r>
              <w:drawing>
                <wp:inline distT="0" distB="0" distL="114300" distR="114300">
                  <wp:extent cx="704850" cy="2857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2022.11.16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2" w:name="_GoBack"/>
      <w:r>
        <w:drawing>
          <wp:inline distT="0" distB="0" distL="114300" distR="114300">
            <wp:extent cx="5928995" cy="7499350"/>
            <wp:effectExtent l="0" t="0" r="19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749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26A501BF"/>
    <w:rsid w:val="2BCC6E4A"/>
    <w:rsid w:val="38306B88"/>
    <w:rsid w:val="698D0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ScaleCrop>false</ScaleCrop>
  <LinksUpToDate>false</LinksUpToDate>
  <CharactersWithSpaces>2193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2022-11-19T10:39:54Z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